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776C2C">
        <w:tc>
          <w:tcPr>
            <w:tcW w:type="dxa" w:w="3060"/>
          </w:tcPr>
          <w:p w:rsidRDefault="0097040B" w:rsidP="00227518" w:rsidR="0097040B" w:rsidRPr="00776C2C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776C2C">
              <w:rPr>
                <w:sz w:val="24"/>
              </w:rPr>
              <w:t xml:space="preserve">   </w:t>
            </w:r>
            <w:r w:rsidR="00FC1CB6" w:rsidRPr="00776C2C">
              <w:rPr>
                <w:sz w:val="24"/>
              </w:rPr>
              <w:t xml:space="preserve">              </w:t>
            </w:r>
          </w:p>
          <w:p w:rsidRDefault="0097040B" w:rsidP="00227518" w:rsidR="0097040B" w:rsidRPr="00776C2C">
            <w:pPr>
              <w:pStyle w:val="Naslov2"/>
              <w:rPr>
                <w:b w:val="false"/>
                <w:bCs w:val="false"/>
                <w:sz w:val="24"/>
              </w:rPr>
            </w:pPr>
            <w:r w:rsidRPr="00776C2C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776C2C">
            <w:pPr>
              <w:jc w:val="center"/>
              <w:rPr>
                <w:sz w:val="24"/>
                <w:szCs w:val="24"/>
              </w:rPr>
            </w:pPr>
            <w:r w:rsidRPr="00776C2C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776C2C">
            <w:pPr>
              <w:jc w:val="center"/>
              <w:rPr>
                <w:sz w:val="24"/>
                <w:szCs w:val="24"/>
              </w:rPr>
            </w:pPr>
            <w:r w:rsidRPr="00776C2C">
              <w:rPr>
                <w:sz w:val="24"/>
                <w:szCs w:val="24"/>
              </w:rPr>
              <w:t>Zagreb, Amruševa 2/II</w:t>
            </w:r>
          </w:p>
        </w:tc>
      </w:tr>
    </w:tbl>
    <w:p w14:textId="53be6cc" w14:paraId="53be6cc" w:rsidRDefault="004008CE" w:rsidP="004008CE" w:rsidR="00776C2C">
      <w:pPr>
        <w:jc w:val="right"/>
        <w15:collapsed w:val="false"/>
        <w:rPr>
          <w:sz w:val="24"/>
          <w:szCs w:val="24"/>
          <w:lang w:val="pt-BR"/>
        </w:rPr>
      </w:pPr>
      <w:r w:rsidRPr="00776C2C">
        <w:rPr>
          <w:sz w:val="24"/>
          <w:szCs w:val="24"/>
          <w:lang w:val="pt-BR"/>
        </w:rPr>
        <w:t xml:space="preserve">   </w:t>
      </w:r>
    </w:p>
    <w:p w:rsidRDefault="004008CE" w:rsidP="004008CE" w:rsidR="004008CE" w:rsidRPr="00776C2C">
      <w:pPr>
        <w:jc w:val="right"/>
        <w:rPr>
          <w:sz w:val="24"/>
          <w:szCs w:val="24"/>
        </w:rPr>
      </w:pPr>
      <w:r w:rsidRPr="00776C2C">
        <w:rPr>
          <w:sz w:val="24"/>
          <w:szCs w:val="24"/>
          <w:lang w:val="pt-BR"/>
        </w:rPr>
        <w:t xml:space="preserve">               </w:t>
      </w:r>
      <w:r w:rsidR="00F811E1" w:rsidRPr="00776C2C">
        <w:rPr>
          <w:sz w:val="24"/>
          <w:szCs w:val="24"/>
        </w:rPr>
        <w:t>89</w:t>
      </w:r>
      <w:r w:rsidRPr="00776C2C">
        <w:rPr>
          <w:sz w:val="24"/>
          <w:szCs w:val="24"/>
        </w:rPr>
        <w:t>.</w:t>
      </w:r>
      <w:r w:rsidR="00551AA2" w:rsidRPr="00776C2C">
        <w:rPr>
          <w:b/>
          <w:sz w:val="24"/>
          <w:szCs w:val="24"/>
        </w:rPr>
        <w:t xml:space="preserve"> </w:t>
      </w:r>
      <w:r w:rsidRPr="00776C2C">
        <w:rPr>
          <w:sz w:val="24"/>
          <w:szCs w:val="24"/>
        </w:rPr>
        <w:t>St-</w:t>
      </w:r>
      <w:r w:rsidR="008278E0">
        <w:rPr>
          <w:sz w:val="24"/>
          <w:szCs w:val="24"/>
        </w:rPr>
        <w:t>487</w:t>
      </w:r>
      <w:r w:rsidRPr="00776C2C">
        <w:rPr>
          <w:sz w:val="24"/>
          <w:szCs w:val="24"/>
        </w:rPr>
        <w:t>/1</w:t>
      </w:r>
      <w:r w:rsidR="008278E0">
        <w:rPr>
          <w:sz w:val="24"/>
          <w:szCs w:val="24"/>
        </w:rPr>
        <w:t>7</w:t>
      </w:r>
      <w:r w:rsidR="006C7EF6" w:rsidRPr="00776C2C">
        <w:rPr>
          <w:sz w:val="24"/>
          <w:szCs w:val="24"/>
        </w:rPr>
        <w:t>-</w:t>
      </w:r>
      <w:r w:rsidR="00CD1A94">
        <w:rPr>
          <w:sz w:val="24"/>
          <w:szCs w:val="24"/>
        </w:rPr>
        <w:t>37</w:t>
      </w:r>
      <w:r w:rsidR="00F252EC">
        <w:rPr>
          <w:sz w:val="24"/>
          <w:szCs w:val="24"/>
        </w:rPr>
        <w:t xml:space="preserve"> </w:t>
      </w:r>
    </w:p>
    <w:p w:rsidRDefault="000F3A19" w:rsidP="004008CE" w:rsidR="000F3A19">
      <w:pPr>
        <w:jc w:val="right"/>
        <w:rPr>
          <w:sz w:val="24"/>
          <w:szCs w:val="24"/>
        </w:rPr>
      </w:pPr>
    </w:p>
    <w:p w:rsidRDefault="004008CE" w:rsidP="000F3A19" w:rsidR="004008CE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R E P U B L I K A  H R V A T S K A</w:t>
      </w:r>
    </w:p>
    <w:p w:rsidRDefault="000F3A19" w:rsidP="000F3A19" w:rsidR="000F3A19" w:rsidRPr="00776C2C">
      <w:pPr>
        <w:jc w:val="center"/>
        <w:rPr>
          <w:sz w:val="24"/>
          <w:szCs w:val="24"/>
        </w:rPr>
      </w:pPr>
    </w:p>
    <w:p w:rsidRDefault="004008CE" w:rsidP="000F3A19" w:rsidR="004008CE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R J E Š E NJ E</w:t>
      </w:r>
    </w:p>
    <w:p w:rsidRDefault="004008CE" w:rsidP="004008CE" w:rsidR="004008CE">
      <w:pPr>
        <w:jc w:val="center"/>
        <w:rPr>
          <w:b/>
          <w:sz w:val="24"/>
          <w:szCs w:val="24"/>
        </w:rPr>
      </w:pPr>
    </w:p>
    <w:p w:rsidRDefault="00776C2C" w:rsidP="004008CE" w:rsidR="00776C2C" w:rsidRPr="00776C2C">
      <w:pPr>
        <w:jc w:val="center"/>
        <w:rPr>
          <w:b/>
          <w:sz w:val="24"/>
          <w:szCs w:val="24"/>
        </w:rPr>
      </w:pPr>
    </w:p>
    <w:p w:rsidRDefault="008278E0" w:rsidP="008278E0" w:rsidR="008278E0" w:rsidRPr="00ED4CED">
      <w:pPr>
        <w:ind w:firstLine="720"/>
        <w:jc w:val="both"/>
        <w:rPr>
          <w:sz w:val="24"/>
          <w:szCs w:val="24"/>
        </w:rPr>
      </w:pPr>
      <w:r w:rsidRPr="00ED4CED">
        <w:rPr>
          <w:sz w:val="24"/>
          <w:szCs w:val="24"/>
        </w:rPr>
        <w:t>Trgovački sud u Zagrebu, po sucu Nikolini Dorić Hadžisejdić, u stečajnom postupku nad dužnikom TEHNOGRADITELJ d.o.o.</w:t>
      </w:r>
      <w:r>
        <w:rPr>
          <w:sz w:val="24"/>
          <w:szCs w:val="24"/>
        </w:rPr>
        <w:t xml:space="preserve"> u stečaju</w:t>
      </w:r>
      <w:r w:rsidRPr="00ED4CED">
        <w:rPr>
          <w:sz w:val="24"/>
          <w:szCs w:val="24"/>
        </w:rPr>
        <w:t xml:space="preserve">, OIB 54292350298, Zagreb, Banovička 14, </w:t>
      </w:r>
      <w:r>
        <w:rPr>
          <w:sz w:val="24"/>
          <w:szCs w:val="24"/>
        </w:rPr>
        <w:t>19</w:t>
      </w:r>
      <w:r w:rsidRPr="00ED4CED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2019</w:t>
      </w:r>
      <w:r w:rsidRPr="00ED4CED">
        <w:rPr>
          <w:sz w:val="24"/>
          <w:szCs w:val="24"/>
        </w:rPr>
        <w:t xml:space="preserve">., </w:t>
      </w:r>
    </w:p>
    <w:p w:rsidRDefault="00F811E1" w:rsidP="002179C2" w:rsidR="00F811E1" w:rsidRPr="00F252EC">
      <w:pPr>
        <w:jc w:val="center"/>
        <w:rPr>
          <w:b/>
          <w:sz w:val="24"/>
          <w:szCs w:val="24"/>
        </w:rPr>
      </w:pPr>
    </w:p>
    <w:p w:rsidRDefault="002179C2" w:rsidP="002179C2" w:rsidR="002179C2" w:rsidRPr="00F252EC">
      <w:pPr>
        <w:jc w:val="center"/>
        <w:rPr>
          <w:sz w:val="24"/>
          <w:szCs w:val="24"/>
        </w:rPr>
      </w:pPr>
      <w:r w:rsidRPr="00F252EC">
        <w:rPr>
          <w:sz w:val="24"/>
          <w:szCs w:val="24"/>
        </w:rPr>
        <w:t>r i j e š i o    j e</w:t>
      </w:r>
    </w:p>
    <w:p w:rsidRDefault="0097040B" w:rsidP="002179C2" w:rsidR="0097040B" w:rsidRPr="00F252EC">
      <w:pPr>
        <w:jc w:val="center"/>
        <w:rPr>
          <w:sz w:val="24"/>
          <w:szCs w:val="24"/>
        </w:rPr>
      </w:pPr>
    </w:p>
    <w:p w:rsidRDefault="006B600E" w:rsidP="006B600E" w:rsidR="0018507C" w:rsidRPr="00F252EC">
      <w:pPr>
        <w:ind w:firstLine="720"/>
        <w:jc w:val="both"/>
        <w:rPr>
          <w:sz w:val="24"/>
          <w:szCs w:val="24"/>
        </w:rPr>
      </w:pPr>
      <w:r w:rsidRPr="00F252EC">
        <w:rPr>
          <w:sz w:val="24"/>
          <w:szCs w:val="24"/>
        </w:rPr>
        <w:t>I</w:t>
      </w:r>
      <w:r w:rsidR="006C7EF6" w:rsidRPr="00F252EC">
        <w:rPr>
          <w:sz w:val="24"/>
          <w:szCs w:val="24"/>
        </w:rPr>
        <w:t xml:space="preserve"> </w:t>
      </w:r>
      <w:r w:rsidR="008278E0" w:rsidRPr="00DC7AF5">
        <w:rPr>
          <w:sz w:val="24"/>
          <w:szCs w:val="24"/>
        </w:rPr>
        <w:t>Branko Petanjek, OIB: 65439233259, Zagreb, Zemljakova 13</w:t>
      </w:r>
      <w:r w:rsidR="00EC1913" w:rsidRPr="00F252EC">
        <w:rPr>
          <w:sz w:val="24"/>
          <w:szCs w:val="24"/>
        </w:rPr>
        <w:t xml:space="preserve">, </w:t>
      </w:r>
      <w:r w:rsidRPr="00F252EC">
        <w:rPr>
          <w:sz w:val="24"/>
          <w:szCs w:val="24"/>
        </w:rPr>
        <w:t>razrješava se dužnosti stečajnog upravitelja</w:t>
      </w:r>
      <w:r w:rsidR="00BC4A3C" w:rsidRPr="00F252EC">
        <w:rPr>
          <w:sz w:val="24"/>
          <w:szCs w:val="24"/>
        </w:rPr>
        <w:t xml:space="preserve"> u ovom stečajnom predmetu.</w:t>
      </w:r>
      <w:r w:rsidR="0018507C" w:rsidRPr="00F252EC">
        <w:rPr>
          <w:sz w:val="24"/>
          <w:szCs w:val="24"/>
        </w:rPr>
        <w:t xml:space="preserve"> </w:t>
      </w:r>
    </w:p>
    <w:p w:rsidRDefault="00BC4A3C" w:rsidP="00707A27" w:rsidR="005A51F1" w:rsidRPr="000D4AA0">
      <w:pPr>
        <w:rPr>
          <w:sz w:val="24"/>
          <w:szCs w:val="24"/>
        </w:rPr>
      </w:pPr>
      <w:r w:rsidRPr="00F252EC">
        <w:rPr>
          <w:sz w:val="24"/>
          <w:szCs w:val="24"/>
        </w:rPr>
        <w:tab/>
      </w:r>
      <w:r w:rsidR="00394624" w:rsidRPr="00F252EC">
        <w:rPr>
          <w:sz w:val="24"/>
          <w:szCs w:val="24"/>
        </w:rPr>
        <w:t>II</w:t>
      </w:r>
      <w:r w:rsidR="006B600E" w:rsidRPr="00F252EC">
        <w:rPr>
          <w:sz w:val="24"/>
          <w:szCs w:val="24"/>
        </w:rPr>
        <w:t xml:space="preserve"> </w:t>
      </w:r>
      <w:r w:rsidRPr="00F252EC">
        <w:rPr>
          <w:sz w:val="24"/>
          <w:szCs w:val="24"/>
        </w:rPr>
        <w:t xml:space="preserve">Za novog stečajnog </w:t>
      </w:r>
      <w:r w:rsidRPr="000D4AA0">
        <w:rPr>
          <w:sz w:val="24"/>
          <w:szCs w:val="24"/>
        </w:rPr>
        <w:t xml:space="preserve">upravitelja imenuje se </w:t>
      </w:r>
      <w:r w:rsidR="000D4AA0" w:rsidRPr="000D4AA0">
        <w:rPr>
          <w:sz w:val="24"/>
          <w:szCs w:val="24"/>
        </w:rPr>
        <w:t>Krešimir Fučkar, OIB: 01195634741, Sladojevci, Braće Radića 63</w:t>
      </w:r>
      <w:r w:rsidR="00707A27" w:rsidRPr="000D4AA0">
        <w:rPr>
          <w:sz w:val="24"/>
          <w:szCs w:val="24"/>
        </w:rPr>
        <w:t>.</w:t>
      </w:r>
    </w:p>
    <w:p w:rsidRDefault="00394624" w:rsidP="00BC4A3C" w:rsidR="00394624" w:rsidRPr="00F252EC">
      <w:pPr>
        <w:jc w:val="both"/>
        <w:rPr>
          <w:sz w:val="24"/>
          <w:szCs w:val="24"/>
        </w:rPr>
      </w:pPr>
    </w:p>
    <w:p w:rsidRDefault="00776C2C" w:rsidP="00BC4A3C" w:rsidR="00776C2C" w:rsidRPr="00F252EC">
      <w:pPr>
        <w:jc w:val="both"/>
        <w:rPr>
          <w:sz w:val="24"/>
          <w:szCs w:val="24"/>
        </w:rPr>
      </w:pPr>
    </w:p>
    <w:p w:rsidRDefault="008E6585" w:rsidR="008E6585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>Obrazloženje</w:t>
      </w:r>
    </w:p>
    <w:p w:rsidRDefault="006846F2" w:rsidR="006846F2" w:rsidRPr="00776C2C">
      <w:pPr>
        <w:jc w:val="center"/>
        <w:rPr>
          <w:sz w:val="24"/>
          <w:szCs w:val="24"/>
        </w:rPr>
      </w:pPr>
    </w:p>
    <w:p w:rsidRDefault="00F252EC" w:rsidP="00F252EC" w:rsidR="00F252EC">
      <w:pPr>
        <w:ind w:firstLine="720"/>
        <w:jc w:val="both"/>
        <w:rPr>
          <w:bCs/>
          <w:sz w:val="24"/>
          <w:szCs w:val="24"/>
        </w:rPr>
      </w:pPr>
      <w:r w:rsidRPr="00F252EC">
        <w:rPr>
          <w:bCs/>
          <w:sz w:val="24"/>
          <w:szCs w:val="24"/>
        </w:rPr>
        <w:t xml:space="preserve">Stečajni upravitelj </w:t>
      </w:r>
      <w:r w:rsidR="008278E0">
        <w:rPr>
          <w:bCs/>
          <w:sz w:val="24"/>
          <w:szCs w:val="24"/>
        </w:rPr>
        <w:t xml:space="preserve">Branko Petanjek podneskom od 28. siječnja 2019. </w:t>
      </w:r>
      <w:r w:rsidRPr="00F252EC">
        <w:rPr>
          <w:bCs/>
          <w:sz w:val="24"/>
          <w:szCs w:val="24"/>
        </w:rPr>
        <w:t>zatražio je od suda da ga u ovom stečajnom postupk</w:t>
      </w:r>
      <w:r>
        <w:rPr>
          <w:bCs/>
          <w:sz w:val="24"/>
          <w:szCs w:val="24"/>
        </w:rPr>
        <w:t xml:space="preserve">u razriješi dužnosti </w:t>
      </w:r>
      <w:r w:rsidRPr="004B1885">
        <w:rPr>
          <w:bCs/>
          <w:sz w:val="24"/>
          <w:szCs w:val="24"/>
        </w:rPr>
        <w:t>stečajnog upravitelja</w:t>
      </w:r>
      <w:r>
        <w:rPr>
          <w:bCs/>
          <w:sz w:val="24"/>
          <w:szCs w:val="24"/>
        </w:rPr>
        <w:t xml:space="preserve"> zbog bolesti</w:t>
      </w:r>
      <w:r w:rsidRPr="004B1885">
        <w:rPr>
          <w:bCs/>
          <w:sz w:val="24"/>
          <w:szCs w:val="24"/>
        </w:rPr>
        <w:t xml:space="preserve"> te je u prilogu dostavio medicinsku dokumentaciju. </w:t>
      </w:r>
    </w:p>
    <w:p w:rsidRDefault="00F252EC" w:rsidP="00F252EC" w:rsidR="00426BF0" w:rsidRPr="00776C2C">
      <w:pPr>
        <w:ind w:firstLine="720"/>
        <w:jc w:val="both"/>
        <w:rPr>
          <w:sz w:val="24"/>
          <w:szCs w:val="24"/>
        </w:rPr>
      </w:pPr>
      <w:r w:rsidRPr="004B1885">
        <w:rPr>
          <w:sz w:val="24"/>
          <w:szCs w:val="24"/>
        </w:rPr>
        <w:t>Prema odredbi čl. 91. st. 5. Stečajnog zakona („Narodne novine“ broj 78/15,</w:t>
      </w:r>
      <w:r w:rsidR="0099655E">
        <w:rPr>
          <w:sz w:val="24"/>
          <w:szCs w:val="24"/>
        </w:rPr>
        <w:t xml:space="preserve"> 104/17</w:t>
      </w:r>
      <w:r w:rsidRPr="004B1885">
        <w:rPr>
          <w:sz w:val="24"/>
          <w:szCs w:val="24"/>
        </w:rPr>
        <w:t xml:space="preserve"> dalje SZ) sud može razriješiti stečajnoga upravitelja na osobni zahtjev</w:t>
      </w:r>
      <w:r w:rsidR="00536210">
        <w:rPr>
          <w:sz w:val="24"/>
          <w:szCs w:val="24"/>
        </w:rPr>
        <w:t xml:space="preserve"> iz opravdanih razloga</w:t>
      </w:r>
      <w:r w:rsidRPr="004B1885">
        <w:rPr>
          <w:sz w:val="24"/>
          <w:szCs w:val="24"/>
        </w:rPr>
        <w:t>. Slijedom navedenog, sud je na temelju citi</w:t>
      </w:r>
      <w:r w:rsidR="00536210">
        <w:rPr>
          <w:sz w:val="24"/>
          <w:szCs w:val="24"/>
        </w:rPr>
        <w:t>rane odredbe riješio kao u stavku</w:t>
      </w:r>
      <w:r w:rsidRPr="004B1885">
        <w:rPr>
          <w:sz w:val="24"/>
          <w:szCs w:val="24"/>
        </w:rPr>
        <w:t xml:space="preserve"> I. izreke.</w:t>
      </w:r>
      <w:r w:rsidR="00426BF0" w:rsidRPr="00776C2C">
        <w:rPr>
          <w:sz w:val="24"/>
          <w:szCs w:val="24"/>
        </w:rPr>
        <w:tab/>
        <w:t xml:space="preserve">Odredbom čl. 91. st. 8. SZ-a određeno je da će rješenjem o razrješenju stečajnog upravitelja sud donijeti odluku o imenovanju novoga stečajnog upravitelja odgovarajućom primjenom odredbe čl. 84. SZ-a. Na slijedećem ili kojem kasnijem ročištu skupština vjerovnika može izabrati neku drugu osobu za stečajnog upravitelja odgovarajućom primjenom odredbe čl. 87. SZ-a. </w:t>
      </w:r>
    </w:p>
    <w:p w:rsidRDefault="00426BF0" w:rsidP="00426BF0" w:rsidR="00426BF0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ab/>
        <w:t>Postupa</w:t>
      </w:r>
      <w:r w:rsidR="00F06DCA">
        <w:rPr>
          <w:sz w:val="24"/>
          <w:szCs w:val="24"/>
        </w:rPr>
        <w:t>jući sukladno navedenoj odredbi</w:t>
      </w:r>
      <w:r w:rsidRPr="00776C2C">
        <w:rPr>
          <w:sz w:val="24"/>
          <w:szCs w:val="24"/>
        </w:rPr>
        <w:t xml:space="preserve"> te primjenom odredbe čl. 84.</w:t>
      </w:r>
      <w:r w:rsidR="008278E0">
        <w:rPr>
          <w:sz w:val="24"/>
          <w:szCs w:val="24"/>
        </w:rPr>
        <w:t xml:space="preserve"> </w:t>
      </w:r>
      <w:r w:rsidRPr="00776C2C">
        <w:rPr>
          <w:sz w:val="24"/>
          <w:szCs w:val="24"/>
        </w:rPr>
        <w:t>st.</w:t>
      </w:r>
      <w:r w:rsidR="008278E0">
        <w:rPr>
          <w:sz w:val="24"/>
          <w:szCs w:val="24"/>
        </w:rPr>
        <w:t xml:space="preserve"> </w:t>
      </w:r>
      <w:r w:rsidR="00242984" w:rsidRPr="00776C2C">
        <w:rPr>
          <w:sz w:val="24"/>
          <w:szCs w:val="24"/>
        </w:rPr>
        <w:t>1</w:t>
      </w:r>
      <w:r w:rsidRPr="00776C2C">
        <w:rPr>
          <w:sz w:val="24"/>
          <w:szCs w:val="24"/>
        </w:rPr>
        <w:t>. SZ-a ovaj sud je odlučio kao u stavku II</w:t>
      </w:r>
      <w:r w:rsidR="00536210">
        <w:rPr>
          <w:sz w:val="24"/>
          <w:szCs w:val="24"/>
        </w:rPr>
        <w:t>.</w:t>
      </w:r>
      <w:r w:rsidRPr="00776C2C">
        <w:rPr>
          <w:sz w:val="24"/>
          <w:szCs w:val="24"/>
        </w:rPr>
        <w:t xml:space="preserve"> izreke rješenja. </w:t>
      </w:r>
    </w:p>
    <w:p w:rsidRDefault="00875A0D" w:rsidP="00A07525" w:rsidR="005A51F1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 xml:space="preserve"> </w:t>
      </w:r>
    </w:p>
    <w:p w:rsidRDefault="005A51F1" w:rsidP="00A07525" w:rsidR="005A51F1" w:rsidRPr="00776C2C">
      <w:pPr>
        <w:jc w:val="both"/>
        <w:rPr>
          <w:sz w:val="24"/>
          <w:szCs w:val="24"/>
        </w:rPr>
      </w:pPr>
    </w:p>
    <w:p w:rsidRDefault="000F3A19" w:rsidP="002179C2" w:rsidR="008E6585" w:rsidRPr="00776C2C">
      <w:pPr>
        <w:jc w:val="center"/>
        <w:rPr>
          <w:sz w:val="24"/>
          <w:szCs w:val="24"/>
        </w:rPr>
      </w:pPr>
      <w:r w:rsidRPr="00776C2C">
        <w:rPr>
          <w:sz w:val="24"/>
          <w:szCs w:val="24"/>
        </w:rPr>
        <w:t xml:space="preserve">U </w:t>
      </w:r>
      <w:r w:rsidR="008E6585" w:rsidRPr="00776C2C">
        <w:rPr>
          <w:sz w:val="24"/>
          <w:szCs w:val="24"/>
        </w:rPr>
        <w:t>Zagreb</w:t>
      </w:r>
      <w:r w:rsidRPr="00776C2C">
        <w:rPr>
          <w:sz w:val="24"/>
          <w:szCs w:val="24"/>
        </w:rPr>
        <w:t>u</w:t>
      </w:r>
      <w:r w:rsidR="008E6585" w:rsidRPr="00776C2C">
        <w:rPr>
          <w:sz w:val="24"/>
          <w:szCs w:val="24"/>
        </w:rPr>
        <w:t xml:space="preserve">, </w:t>
      </w:r>
      <w:r w:rsidR="006F3147">
        <w:rPr>
          <w:sz w:val="24"/>
          <w:szCs w:val="24"/>
        </w:rPr>
        <w:t>19</w:t>
      </w:r>
      <w:r w:rsidR="001976F7" w:rsidRPr="00776C2C">
        <w:rPr>
          <w:sz w:val="24"/>
          <w:szCs w:val="24"/>
        </w:rPr>
        <w:t>.</w:t>
      </w:r>
      <w:r w:rsidR="009A0181" w:rsidRPr="00776C2C">
        <w:rPr>
          <w:sz w:val="24"/>
          <w:szCs w:val="24"/>
        </w:rPr>
        <w:t xml:space="preserve"> </w:t>
      </w:r>
      <w:r w:rsidR="006F3147">
        <w:rPr>
          <w:sz w:val="24"/>
          <w:szCs w:val="24"/>
        </w:rPr>
        <w:t>veljače</w:t>
      </w:r>
      <w:r w:rsidR="00FD2D6D" w:rsidRPr="00776C2C">
        <w:rPr>
          <w:sz w:val="24"/>
          <w:szCs w:val="24"/>
        </w:rPr>
        <w:t xml:space="preserve"> </w:t>
      </w:r>
      <w:r w:rsidR="006F3147">
        <w:rPr>
          <w:sz w:val="24"/>
          <w:szCs w:val="24"/>
        </w:rPr>
        <w:t>2019</w:t>
      </w:r>
      <w:r w:rsidR="00B84D54" w:rsidRPr="00776C2C">
        <w:rPr>
          <w:sz w:val="24"/>
          <w:szCs w:val="24"/>
        </w:rPr>
        <w:t>.</w:t>
      </w:r>
    </w:p>
    <w:p w:rsidRDefault="002179C2" w:rsidP="002179C2" w:rsidR="002179C2" w:rsidRPr="00776C2C">
      <w:pPr>
        <w:jc w:val="center"/>
        <w:rPr>
          <w:sz w:val="24"/>
          <w:szCs w:val="24"/>
        </w:rPr>
      </w:pPr>
    </w:p>
    <w:p w:rsidRDefault="00DE242F" w:rsidP="00794035" w:rsidR="008E6585" w:rsidRPr="00776C2C">
      <w:pPr>
        <w:jc w:val="right"/>
        <w:rPr>
          <w:sz w:val="24"/>
          <w:szCs w:val="24"/>
        </w:rPr>
      </w:pP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Pr="00776C2C">
        <w:rPr>
          <w:sz w:val="24"/>
          <w:szCs w:val="24"/>
        </w:rPr>
        <w:tab/>
      </w:r>
      <w:r w:rsidR="008E6585" w:rsidRPr="00776C2C">
        <w:rPr>
          <w:sz w:val="24"/>
          <w:szCs w:val="24"/>
        </w:rPr>
        <w:t>S</w:t>
      </w:r>
      <w:r w:rsidR="002179C2" w:rsidRPr="00776C2C">
        <w:rPr>
          <w:sz w:val="24"/>
          <w:szCs w:val="24"/>
        </w:rPr>
        <w:t>udac</w:t>
      </w:r>
      <w:r w:rsidR="008E6585" w:rsidRPr="00776C2C">
        <w:rPr>
          <w:sz w:val="24"/>
          <w:szCs w:val="24"/>
        </w:rPr>
        <w:t xml:space="preserve">: </w:t>
      </w:r>
    </w:p>
    <w:p w:rsidRDefault="009A0181" w:rsidP="009A0181" w:rsidR="008E6585" w:rsidRPr="00776C2C">
      <w:pPr>
        <w:jc w:val="right"/>
        <w:rPr>
          <w:sz w:val="24"/>
          <w:szCs w:val="24"/>
        </w:rPr>
      </w:pPr>
      <w:r w:rsidRPr="00776C2C">
        <w:rPr>
          <w:sz w:val="24"/>
          <w:szCs w:val="24"/>
        </w:rPr>
        <w:t>Nikolina Dorić Hadžisejdić</w:t>
      </w:r>
      <w:r w:rsidR="00C13823">
        <w:rPr>
          <w:sz w:val="24"/>
          <w:szCs w:val="24"/>
        </w:rPr>
        <w:t>, v.r.</w:t>
      </w:r>
    </w:p>
    <w:p w:rsidRDefault="00776C2C" w:rsidP="006B2D3F" w:rsidR="00776C2C">
      <w:pPr>
        <w:jc w:val="both"/>
        <w:rPr>
          <w:sz w:val="24"/>
          <w:szCs w:val="24"/>
        </w:rPr>
      </w:pPr>
    </w:p>
    <w:p w:rsidRDefault="006B2D3F" w:rsidP="006B2D3F" w:rsidR="006B2D3F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t>Uputa o pravnom lijeku:</w:t>
      </w:r>
    </w:p>
    <w:p w:rsidRDefault="006B2D3F" w:rsidP="006B2D3F" w:rsidR="006B2D3F" w:rsidRPr="00776C2C">
      <w:pPr>
        <w:jc w:val="both"/>
        <w:rPr>
          <w:sz w:val="24"/>
          <w:szCs w:val="24"/>
        </w:rPr>
      </w:pPr>
      <w:r w:rsidRPr="00776C2C">
        <w:rPr>
          <w:sz w:val="24"/>
          <w:szCs w:val="24"/>
        </w:rPr>
        <w:lastRenderedPageBreak/>
        <w:t>Protiv ovog rješenja dopuštena je žalba u roku 8 dana od dana primitka rješenja, a koja se podnosi ovome sudu u 3 primjerka. O istoj odlučuje Visoki trgovački sud RH.</w:t>
      </w:r>
    </w:p>
    <w:p w:rsidRDefault="00776C2C" w:rsidP="006B2D3F" w:rsidR="00776C2C">
      <w:pPr>
        <w:pStyle w:val="Tijeloteksta"/>
        <w:rPr>
          <w:rFonts w:cs="Times New Roman" w:hAnsi="Times New Roman" w:ascii="Times New Roman"/>
          <w:sz w:val="24"/>
        </w:rPr>
      </w:pPr>
    </w:p>
    <w:p w:rsidRDefault="00C13823" w:rsidP="007B64C7" w:rsidR="00C13823">
      <w:pPr>
        <w:ind w:firstLine="708" w:left="3540"/>
        <w:jc w:val="right"/>
      </w:pPr>
    </w:p>
    <w:p w:rsidRDefault="00C13823" w:rsidP="007B64C7" w:rsidR="00C13823">
      <w:pPr>
        <w:ind w:firstLine="708" w:left="3540"/>
        <w:jc w:val="right"/>
      </w:pPr>
      <w:r>
        <w:t>Za točnost otpravka-ovlašteni službenik:</w:t>
      </w:r>
    </w:p>
    <w:p w:rsidRDefault="00C13823" w:rsidP="007B64C7" w:rsidR="00C13823">
      <w:pPr>
        <w:ind w:firstLine="708" w:left="3540"/>
        <w:jc w:val="right"/>
      </w:pPr>
      <w:r>
        <w:t xml:space="preserve">                                       Valentina Gabud</w:t>
      </w:r>
    </w:p>
    <w:p w:rsidRDefault="00C13823" w:rsidP="006B2D3F" w:rsidR="00C13823" w:rsidRPr="00776C2C">
      <w:pPr>
        <w:pStyle w:val="Tijeloteksta"/>
        <w:rPr>
          <w:rFonts w:cs="Times New Roman" w:hAnsi="Times New Roman" w:ascii="Times New Roman"/>
          <w:sz w:val="24"/>
        </w:rPr>
      </w:pPr>
    </w:p>
    <w:sectPr w:rsidSect="006846F2" w:rsidR="00C13823" w:rsidRPr="00776C2C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84687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C13823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FC1CB6" w:rsidP="00FC1CB6" w:rsidR="008D5B22" w:rsidRPr="00CD1A94">
    <w:pPr>
      <w:pStyle w:val="Zaglavlje"/>
      <w:tabs>
        <w:tab w:pos="9072" w:val="clear"/>
        <w:tab w:pos="5040" w:val="left"/>
        <w:tab w:pos="5760" w:val="left"/>
      </w:tabs>
      <w:rPr>
        <w:sz w:val="24"/>
        <w:szCs w:val="24"/>
      </w:rPr>
    </w:pPr>
    <w:r>
      <w:tab/>
    </w:r>
    <w:r>
      <w:tab/>
    </w:r>
    <w:r>
      <w:tab/>
    </w:r>
    <w:r>
      <w:tab/>
    </w:r>
    <w:r w:rsidR="005A51F1" w:rsidRPr="00CD1A94">
      <w:rPr>
        <w:sz w:val="24"/>
        <w:szCs w:val="24"/>
      </w:rPr>
      <w:t xml:space="preserve">       </w:t>
    </w:r>
    <w:r w:rsidRPr="00CD1A94">
      <w:rPr>
        <w:sz w:val="24"/>
        <w:szCs w:val="24"/>
      </w:rPr>
      <w:t>89. St-</w:t>
    </w:r>
    <w:r w:rsidR="006F3147" w:rsidRPr="00CD1A94">
      <w:rPr>
        <w:sz w:val="24"/>
        <w:szCs w:val="24"/>
      </w:rPr>
      <w:t>487/17</w:t>
    </w:r>
    <w:r w:rsidRPr="00CD1A94">
      <w:rPr>
        <w:sz w:val="24"/>
        <w:szCs w:val="24"/>
      </w:rPr>
      <w:t>-</w:t>
    </w:r>
    <w:r w:rsidR="00CD1A94" w:rsidRPr="00CD1A94">
      <w:rPr>
        <w:sz w:val="24"/>
        <w:szCs w:val="24"/>
      </w:rPr>
      <w:t>37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6F2" w:rsidR="006846F2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2025" cx="723900"/>
          <wp:effectExtent b="9525" r="0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74287137"/>
    <w:multiLevelType w:val="hybridMultilevel"/>
    <w:tmpl w:val="33B27B2E"/>
    <w:lvl w:tplc="919A424E" w:ilvl="0">
      <w:start w:val="1"/>
      <w:numFmt w:val="decimal"/>
      <w:lvlText w:val="%1."/>
      <w:lvlJc w:val="left"/>
      <w:pPr>
        <w:ind w:hanging="84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8532F"/>
    <w:rsid w:val="000971F5"/>
    <w:rsid w:val="000A238E"/>
    <w:rsid w:val="000A59CF"/>
    <w:rsid w:val="000B3E4B"/>
    <w:rsid w:val="000C5FFF"/>
    <w:rsid w:val="000D234B"/>
    <w:rsid w:val="000D237C"/>
    <w:rsid w:val="000D4AA0"/>
    <w:rsid w:val="000E55DB"/>
    <w:rsid w:val="000F3A19"/>
    <w:rsid w:val="0013154C"/>
    <w:rsid w:val="001513F5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E7B4E"/>
    <w:rsid w:val="002179C2"/>
    <w:rsid w:val="00241809"/>
    <w:rsid w:val="00242984"/>
    <w:rsid w:val="00243C40"/>
    <w:rsid w:val="002510A4"/>
    <w:rsid w:val="00272E07"/>
    <w:rsid w:val="002A7704"/>
    <w:rsid w:val="002B1696"/>
    <w:rsid w:val="002E345C"/>
    <w:rsid w:val="002E7C19"/>
    <w:rsid w:val="002F6D46"/>
    <w:rsid w:val="00303420"/>
    <w:rsid w:val="0031157D"/>
    <w:rsid w:val="003240C3"/>
    <w:rsid w:val="00325824"/>
    <w:rsid w:val="00332489"/>
    <w:rsid w:val="003440CE"/>
    <w:rsid w:val="003559EE"/>
    <w:rsid w:val="00355D6D"/>
    <w:rsid w:val="00355DD4"/>
    <w:rsid w:val="00391515"/>
    <w:rsid w:val="00394624"/>
    <w:rsid w:val="00394FAD"/>
    <w:rsid w:val="0039740D"/>
    <w:rsid w:val="003A0E2C"/>
    <w:rsid w:val="003C6364"/>
    <w:rsid w:val="004008CE"/>
    <w:rsid w:val="004069C7"/>
    <w:rsid w:val="0040710B"/>
    <w:rsid w:val="00426BF0"/>
    <w:rsid w:val="00444428"/>
    <w:rsid w:val="004464D4"/>
    <w:rsid w:val="00447DD5"/>
    <w:rsid w:val="00460252"/>
    <w:rsid w:val="004A07B8"/>
    <w:rsid w:val="004A3A5B"/>
    <w:rsid w:val="004B52A9"/>
    <w:rsid w:val="004E1BBF"/>
    <w:rsid w:val="005053F8"/>
    <w:rsid w:val="00517BEF"/>
    <w:rsid w:val="00526CD9"/>
    <w:rsid w:val="00536210"/>
    <w:rsid w:val="005362EA"/>
    <w:rsid w:val="00551AA2"/>
    <w:rsid w:val="005746AC"/>
    <w:rsid w:val="0059292A"/>
    <w:rsid w:val="005A05D3"/>
    <w:rsid w:val="005A34FE"/>
    <w:rsid w:val="005A46C4"/>
    <w:rsid w:val="005A51F1"/>
    <w:rsid w:val="005B4638"/>
    <w:rsid w:val="005B630C"/>
    <w:rsid w:val="005C7B0B"/>
    <w:rsid w:val="005F1D81"/>
    <w:rsid w:val="00604508"/>
    <w:rsid w:val="0062633C"/>
    <w:rsid w:val="00651DA2"/>
    <w:rsid w:val="0065330D"/>
    <w:rsid w:val="00665E6E"/>
    <w:rsid w:val="00667FF1"/>
    <w:rsid w:val="006846F2"/>
    <w:rsid w:val="006A3FEF"/>
    <w:rsid w:val="006A4A4A"/>
    <w:rsid w:val="006B2D3F"/>
    <w:rsid w:val="006B600E"/>
    <w:rsid w:val="006B62F8"/>
    <w:rsid w:val="006C7EF6"/>
    <w:rsid w:val="006E0203"/>
    <w:rsid w:val="006E643E"/>
    <w:rsid w:val="006F3147"/>
    <w:rsid w:val="006F52B0"/>
    <w:rsid w:val="00707A27"/>
    <w:rsid w:val="007353BC"/>
    <w:rsid w:val="007478DB"/>
    <w:rsid w:val="00752D09"/>
    <w:rsid w:val="007624BD"/>
    <w:rsid w:val="0076263A"/>
    <w:rsid w:val="00764049"/>
    <w:rsid w:val="00764CE9"/>
    <w:rsid w:val="00764D2B"/>
    <w:rsid w:val="00776C2C"/>
    <w:rsid w:val="007805F2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093F"/>
    <w:rsid w:val="0080139E"/>
    <w:rsid w:val="008063F3"/>
    <w:rsid w:val="008101F9"/>
    <w:rsid w:val="0081411E"/>
    <w:rsid w:val="00817A73"/>
    <w:rsid w:val="008278E0"/>
    <w:rsid w:val="00830A53"/>
    <w:rsid w:val="00831D23"/>
    <w:rsid w:val="0083350A"/>
    <w:rsid w:val="00836807"/>
    <w:rsid w:val="00837F3A"/>
    <w:rsid w:val="00846872"/>
    <w:rsid w:val="00875A0D"/>
    <w:rsid w:val="00881945"/>
    <w:rsid w:val="008A2C5E"/>
    <w:rsid w:val="008A5F09"/>
    <w:rsid w:val="008B0234"/>
    <w:rsid w:val="008C204D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9655E"/>
    <w:rsid w:val="009A0181"/>
    <w:rsid w:val="009B2095"/>
    <w:rsid w:val="009B5F2C"/>
    <w:rsid w:val="009E0EF6"/>
    <w:rsid w:val="009F740A"/>
    <w:rsid w:val="00A0530D"/>
    <w:rsid w:val="00A06D54"/>
    <w:rsid w:val="00A07525"/>
    <w:rsid w:val="00A14494"/>
    <w:rsid w:val="00A2772A"/>
    <w:rsid w:val="00A5001B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3F0"/>
    <w:rsid w:val="00B1408F"/>
    <w:rsid w:val="00B2245F"/>
    <w:rsid w:val="00B534BC"/>
    <w:rsid w:val="00B62987"/>
    <w:rsid w:val="00B84D54"/>
    <w:rsid w:val="00B949C2"/>
    <w:rsid w:val="00BB3CFB"/>
    <w:rsid w:val="00BC4A3C"/>
    <w:rsid w:val="00BD7216"/>
    <w:rsid w:val="00BE2D59"/>
    <w:rsid w:val="00C06EC4"/>
    <w:rsid w:val="00C13823"/>
    <w:rsid w:val="00C30121"/>
    <w:rsid w:val="00C365DD"/>
    <w:rsid w:val="00C41F13"/>
    <w:rsid w:val="00C42504"/>
    <w:rsid w:val="00C56F75"/>
    <w:rsid w:val="00C65906"/>
    <w:rsid w:val="00C72C00"/>
    <w:rsid w:val="00C95AC8"/>
    <w:rsid w:val="00CB5875"/>
    <w:rsid w:val="00CB66D3"/>
    <w:rsid w:val="00CD1A94"/>
    <w:rsid w:val="00CD4A70"/>
    <w:rsid w:val="00CD4FF3"/>
    <w:rsid w:val="00CF7097"/>
    <w:rsid w:val="00D016CE"/>
    <w:rsid w:val="00D104B3"/>
    <w:rsid w:val="00D126E7"/>
    <w:rsid w:val="00D214DD"/>
    <w:rsid w:val="00D5133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51B0A"/>
    <w:rsid w:val="00E614F7"/>
    <w:rsid w:val="00E655E3"/>
    <w:rsid w:val="00E663CB"/>
    <w:rsid w:val="00E71F92"/>
    <w:rsid w:val="00E83465"/>
    <w:rsid w:val="00E93434"/>
    <w:rsid w:val="00E937CF"/>
    <w:rsid w:val="00EA0624"/>
    <w:rsid w:val="00EC1913"/>
    <w:rsid w:val="00F007D0"/>
    <w:rsid w:val="00F06DCA"/>
    <w:rsid w:val="00F11B04"/>
    <w:rsid w:val="00F252EC"/>
    <w:rsid w:val="00F43FA9"/>
    <w:rsid w:val="00F811E1"/>
    <w:rsid w:val="00F82D66"/>
    <w:rsid w:val="00FA184C"/>
    <w:rsid w:val="00FB21FA"/>
    <w:rsid w:val="00FC1CB6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BC4A3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3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8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82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8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8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BC4A3C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3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8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82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8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8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45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33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TEHNOGRADITELJ d.o.o.</izvorni_sadrzaj>
    <derivirana_varijabla naziv="DomainObject.Predmet.ProtustrankaFormated_1">  TEHNOGRADITELJ d.o.o.</derivirana_varijabla>
  </DomainObject.Predmet.ProtustrankaFormated>
  <DomainObject.Predmet.ProtustrankaFormatedOIB>
    <izvorni_sadrzaj>  TEHNOGRADITELJ d.o.o., OIB 54292350298</izvorni_sadrzaj>
    <derivirana_varijabla naziv="DomainObject.Predmet.ProtustrankaFormatedOIB_1">  TEHNOGRADITELJ d.o.o., OIB 54292350298</derivirana_varijabla>
  </DomainObject.Predmet.ProtustrankaFormatedOIB>
  <DomainObject.Predmet.ProtustrankaFormatedWithAdress>
    <izvorni_sadrzaj> TEHNOGRADITELJ d.o.o., Banovička 14, 10000 Zagreb</izvorni_sadrzaj>
    <derivirana_varijabla naziv="DomainObject.Predmet.ProtustrankaFormatedWithAdress_1"> TEHNOGRADITELJ d.o.o., Banovička 14, 10000 Zagreb</derivirana_varijabla>
  </DomainObject.Predmet.ProtustrankaFormatedWithAdress>
  <DomainObject.Predmet.ProtustrankaFormatedWithAdressOIB>
    <izvorni_sadrzaj> TEHNOGRADITELJ d.o.o., OIB 54292350298, Banovička 14, 10000 Zagreb</izvorni_sadrzaj>
    <derivirana_varijabla naziv="DomainObject.Predmet.ProtustrankaFormatedWithAdressOIB_1"> TEHNOGRADITELJ d.o.o., OIB 54292350298, Banovička 14, 10000 Zagreb</derivirana_varijabla>
  </DomainObject.Predmet.ProtustrankaFormatedWithAdressOIB>
  <DomainObject.Predmet.ProtustrankaWithAdress>
    <izvorni_sadrzaj>TEHNOGRADITELJ d.o.o. Banovička 14, 10000 Zagreb</izvorni_sadrzaj>
    <derivirana_varijabla naziv="DomainObject.Predmet.ProtustrankaWithAdress_1">TEHNOGRADITELJ d.o.o. Banovička 14, 10000 Zagreb</derivirana_varijabla>
  </DomainObject.Predmet.ProtustrankaWithAdress>
  <DomainObject.Predmet.ProtustrankaWithAdressOIB>
    <izvorni_sadrzaj>TEHNOGRADITELJ d.o.o., OIB 54292350298, Banovička 14, 10000 Zagreb</izvorni_sadrzaj>
    <derivirana_varijabla naziv="DomainObject.Predmet.ProtustrankaWithAdressOIB_1">TEHNOGRADITELJ d.o.o., OIB 54292350298, Banovička 14, 10000 Zagreb</derivirana_varijabla>
  </DomainObject.Predmet.ProtustrankaWithAdressOIB>
  <DomainObject.Predmet.ProtustrankaNazivFormated>
    <izvorni_sadrzaj>TEHNOGRADITELJ d.o.o.</izvorni_sadrzaj>
    <derivirana_varijabla naziv="DomainObject.Predmet.ProtustrankaNazivFormated_1">TEHNOGRADITELJ d.o.o.</derivirana_varijabla>
  </DomainObject.Predmet.ProtustrankaNazivFormated>
  <DomainObject.Predmet.ProtustrankaNazivFormatedOIB>
    <izvorni_sadrzaj>TEHNOGRADITELJ d.o.o., OIB 54292350298</izvorni_sadrzaj>
    <derivirana_varijabla naziv="DomainObject.Predmet.ProtustrankaNazivFormatedOIB_1">TEHNOGRADITELJ d.o.o., OIB 54292350298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ZAGREB zastupanog po punomoćniku Odvjetničko društvo Hanžeković &amp; Partneri društvo s ograničenom odgovornošću; Porezna uprava Zagreb - Područni ured Zagreb zastupanog po punomoćniku Županijsko državno odvjetništvo u Zagrebu</izvorni_sadrzaj>
    <derivirana_varijabla naziv="DomainObject.Predmet.StrankaFormated_1">  FINA Regionalni centar Zagreb; GRAD ZAGREB zastupanog po punomoćniku Odvjetničko društvo Hanžeković &amp; Partneri društvo s ograničenom odgovornošću; Porezna uprava Zagreb - Područni ured Zagreb zastupanog po punomoćniku Županijsko državno odvjetništvo u Zagrebu</derivirana_varijabla>
  </DomainObject.Predmet.StrankaFormated>
  <DomainObject.Predmet.StrankaFormatedOIB>
    <izvorni_sadrzaj>  FINA Regionalni centar Zagreb, OIB 85821130368; GRAD ZAGREB, OIB 61817894937 zastupanog po punomoćniku Odvjetničko društvo Hanžeković &amp; Partneri društvo s ograničenom odgovornošću; Porezna uprava Zagreb - Područni ured Zagreb, OIB 18683136487 zastupanog po punomoćniku Županijsko državno odvjetništvo u Zagrebu</izvorni_sadrzaj>
    <derivirana_varijabla naziv="DomainObject.Predmet.StrankaFormatedOIB_1">  FINA Regionalni centar Zagreb, OIB 85821130368; GRAD ZAGREB, OIB 61817894937 zastupanog po punomoćniku Odvjetničko društvo Hanžeković &amp; Partneri društvo s ograničenom odgovornošću; Porezna uprava Zagreb -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GRAD ZAGREB, Trg Stjepana Radića 1, 10000 Zagreb zastupanog po punomoćniku Odvjetničko društvo Hanžeković &amp; Partneri društvo s ograničenom odgovornošću; Porezna uprava Zagreb - Područni ured Zagreb zastupanog po punomoćniku Županijsko državno odvjetništvo u Zagrebu</izvorni_sadrzaj>
    <derivirana_varijabla naziv="DomainObject.Predmet.StrankaFormatedWithAdress_1"> FINA Regionalni centar Zagreb, Trg svibanjskih žrtava 1995. 1, 10000 Zagreb; GRAD ZAGREB, Trg Stjepana Radića 1, 10000 Zagreb zastupanog po punomoćniku Odvjetničko društvo Hanžeković &amp; Partneri društvo s ograničenom odgovornošću; Porezna uprava Zagreb -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GRAD ZAGREB, OIB 61817894937, Trg Stjepana Radića 1, 10000 Zagreb zastupanog po punomoćniku Odvjetničko društvo Hanžeković &amp; Partneri društvo s ograničenom odgovornošću; Porezna uprava Zagreb -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GRAD ZAGREB, OIB 61817894937, Trg Stjepana Radića 1, 10000 Zagreb zastupanog po punomoćniku Odvjetničko društvo Hanžeković &amp; Partneri društvo s ograničenom odgovornošću; Porezna uprava Zagreb -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Zagreb,GRAD ZAGREB Trg Stjepana Radića 1,10000 Zagreb,Porezna uprava Zagreb - Područni ured Zagreb </izvorni_sadrzaj>
    <derivirana_varijabla naziv="DomainObject.Predmet.StrankaWithAdress_1">FINA Regionalni centar Zagreb Trg svibanjskih žrtava 1995. 1,10000 Zagreb,GRAD ZAGREB Trg Stjepana Radića 1,10000 Zagreb,Porezna uprava Zagreb - Područni ured Zagreb </derivirana_varijabla>
  </DomainObject.Predmet.StrankaWithAdress>
  <DomainObject.Predmet.StrankaWithAdressOIB>
    <izvorni_sadrzaj>FINA Regionalni centar Zagreb, OIB 85821130368, Trg svibanjskih žrtava 1995. 1,10000 Zagreb,GRAD ZAGREB, OIB 61817894937, Trg Stjepana Radića 1,10000 Zagreb,Porezna uprava Zagreb - Područni ured Zagreb, OIB 18683136487</izvorni_sadrzaj>
    <derivirana_varijabla naziv="DomainObject.Predmet.StrankaWithAdressOIB_1">FINA Regionalni centar Zagreb, OIB 85821130368, Trg svibanjskih žrtava 1995. 1,10000 Zagreb,GRAD ZAGREB, OIB 61817894937, Trg Stjepana Radića 1,10000 Zagreb,Porezna uprava Zagreb - Područni ured Zagreb, OIB 18683136487</derivirana_varijabla>
  </DomainObject.Predmet.StrankaWithAdressOIB>
  <DomainObject.Predmet.StrankaNazivFormated>
    <izvorni_sadrzaj>FINA Regionalni centar Zagreb,GRAD ZAGREB,Porezna uprava Zagreb - Područni ured Zagreb</izvorni_sadrzaj>
    <derivirana_varijabla naziv="DomainObject.Predmet.StrankaNazivFormated_1">FINA Regionalni centar Zagreb,GRAD ZAGREB,Porezna uprava Zagreb - Područni ured Zagreb</derivirana_varijabla>
  </DomainObject.Predmet.StrankaNazivFormated>
  <DomainObject.Predmet.StrankaNazivFormatedOIB>
    <izvorni_sadrzaj>FINA Regionalni centar Zagreb, OIB 85821130368,GRAD ZAGREB, OIB 61817894937,Porezna uprava Zagreb - Područni ured Zagreb, OIB 18683136487</izvorni_sadrzaj>
    <derivirana_varijabla naziv="DomainObject.Predmet.StrankaNazivFormatedOIB_1">FINA Regionalni centar Zagreb, OIB 85821130368,GRAD ZAGREB, OIB 61817894937,Porezna uprava Zagreb -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GRAD ZAGREB zastupanog po punomoćniku Odvjetničko društvo Hanžeković &amp; Partneri društvo s ograničenom odgovornošću</item>
      <item>Porezna uprava Zagreb - Područni ured Zagreb zastupanog po punomoćniku Županijsko državno odvjetništvo u Zagrebu</item>
    </izvorni_sadrzaj>
    <derivirana_varijabla naziv="DomainObject.Predmet.StrankaListFormated_1">
      <item>FINA Regionalni centar Zagreb</item>
      <item>GRAD ZAGREB zastupanog po punomoćniku Odvjetničko društvo Hanžeković &amp; Partneri društvo s ograničenom odgovornošću</item>
      <item>Porezna uprava Zagreb -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GRAD ZAGREB, OIB 61817894937 zastupanog po punomoćniku Odvjetničko društvo Hanžeković &amp; Partneri društvo s ograničenom odgovornošću</item>
      <item>Porezna uprava Zagreb -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GRAD ZAGREB, OIB 61817894937 zastupanog po punomoćniku Odvjetničko društvo Hanžeković &amp; Partneri društvo s ograničenom odgovornošću</item>
      <item>Porezna uprava Zagreb -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GRAD ZAGREB, Trg Stjepana Radića 1, 10000 Zagreb zastupanog po punomoćniku Odvjetničko društvo Hanžeković &amp; Partneri društvo s ograničenom odgovornošću</item>
      <item>Porezna uprava Zagreb -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GRAD ZAGREB, Trg Stjepana Radića 1, 10000 Zagreb zastupanog po punomoćniku Odvjetničko društvo Hanžeković &amp; Partneri društvo s ograničenom odgovornošću</item>
      <item>Porezna uprava Zagreb -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GRAD ZAGREB, OIB 61817894937, Trg Stjepana Radića 1, 10000 Zagreb zastupanog po punomoćniku Odvjetničko društvo Hanžeković &amp; Partneri društvo s ograničenom odgovornošću</item>
      <item>Porezna uprava Zagreb -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GRAD ZAGREB, OIB 61817894937, Trg Stjepana Radića 1, 10000 Zagreb zastupanog po punomoćniku Odvjetničko društvo Hanžeković &amp; Partneri društvo s ograničenom odgovornošću</item>
      <item>Porezna uprava Zagreb -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GRAD ZAGREB</item>
      <item>Porezna uprava Zagreb - Područni ured Zagreb</item>
    </izvorni_sadrzaj>
    <derivirana_varijabla naziv="DomainObject.Predmet.StrankaListNazivFormated_1">
      <item>FINA Regionalni centar Zagreb</item>
      <item>GRAD ZAGREB</item>
      <item>Porezna uprava Zagreb - Područni ured Zagreb</item>
    </derivirana_varijabla>
  </DomainObject.Predmet.StrankaListNazivFormated>
  <DomainObject.Predmet.StrankaListNazivFormatedOIB>
    <izvorni_sadrzaj>
      <item>FINA Regionalni centar Zagreb, OIB 85821130368</item>
      <item>GRAD ZAGREB, OIB 61817894937</item>
      <item>Porezna uprava Zagreb - Područni ured Zagreb, OIB 18683136487</item>
    </izvorni_sadrzaj>
    <derivirana_varijabla naziv="DomainObject.Predmet.StrankaListNazivFormatedOIB_1">
      <item>FINA Regionalni centar Zagreb, OIB 85821130368</item>
      <item>GRAD ZAGREB, OIB 61817894937</item>
      <item>Porezna uprava Zagreb - Područni ured Zagreb, OIB 18683136487</item>
    </derivirana_varijabla>
  </DomainObject.Predmet.StrankaListNazivFormatedOIB>
  <DomainObject.Predmet.ProtuStrankaListFormated>
    <izvorni_sadrzaj>
      <item>TEHNOGRADITELJ d.o.o.</item>
    </izvorni_sadrzaj>
    <derivirana_varijabla naziv="DomainObject.Predmet.ProtuStrankaListFormated_1">
      <item>TEHNOGRADITELJ d.o.o.</item>
    </derivirana_varijabla>
  </DomainObject.Predmet.ProtuStrankaListFormated>
  <DomainObject.Predmet.ProtuStrankaListFormatedOIB>
    <izvorni_sadrzaj>
      <item>TEHNOGRADITELJ d.o.o., OIB 54292350298</item>
    </izvorni_sadrzaj>
    <derivirana_varijabla naziv="DomainObject.Predmet.ProtuStrankaListFormatedOIB_1">
      <item>TEHNOGRADITELJ d.o.o., OIB 54292350298</item>
    </derivirana_varijabla>
  </DomainObject.Predmet.ProtuStrankaListFormatedOIB>
  <DomainObject.Predmet.ProtuStrankaListFormatedWithAdress>
    <izvorni_sadrzaj>
      <item>TEHNOGRADITELJ d.o.o., Banovička 14, 10000 Zagreb</item>
    </izvorni_sadrzaj>
    <derivirana_varijabla naziv="DomainObject.Predmet.ProtuStrankaListFormatedWithAdress_1">
      <item>TEHNOGRADITELJ d.o.o., Banovička 14, 10000 Zagreb</item>
    </derivirana_varijabla>
  </DomainObject.Predmet.ProtuStrankaListFormatedWithAdress>
  <DomainObject.Predmet.ProtuStrankaListFormatedWithAdressOIB>
    <izvorni_sadrzaj>
      <item>TEHNOGRADITELJ d.o.o., OIB 54292350298, Banovička 14, 10000 Zagreb</item>
    </izvorni_sadrzaj>
    <derivirana_varijabla naziv="DomainObject.Predmet.ProtuStrankaListFormatedWithAdressOIB_1">
      <item>TEHNOGRADITELJ d.o.o., OIB 54292350298, Banovička 14, 10000 Zagreb</item>
    </derivirana_varijabla>
  </DomainObject.Predmet.ProtuStrankaListFormatedWithAdressOIB>
  <DomainObject.Predmet.ProtuStrankaListNazivFormated>
    <izvorni_sadrzaj>
      <item>TEHNOGRADITELJ d.o.o.</item>
    </izvorni_sadrzaj>
    <derivirana_varijabla naziv="DomainObject.Predmet.ProtuStrankaListNazivFormated_1">
      <item>TEHNOGRADITELJ d.o.o.</item>
    </derivirana_varijabla>
  </DomainObject.Predmet.ProtuStrankaListNazivFormated>
  <DomainObject.Predmet.ProtuStrankaListNazivFormatedOIB>
    <izvorni_sadrzaj>
      <item>TEHNOGRADITELJ d.o.o., OIB 54292350298</item>
    </izvorni_sadrzaj>
    <derivirana_varijabla naziv="DomainObject.Predmet.ProtuStrankaListNazivFormatedOIB_1">
      <item>TEHNOGRADITELJ d.o.o., OIB 54292350298</item>
    </derivirana_varijabla>
  </DomainObject.Predmet.ProtuStrankaListNazivFormatedOIB>
  <DomainObject.Predmet.OstaliListFormated>
    <izvorni_sadrzaj>
      <item>Ivan Malekin</item>
      <item>Odvjetničko društvo Hanžeković &amp; Partneri društvo s ograničenom odgovornošću punomoćnik sudionika u postupku GRAD ZAGREB</item>
      <item>Županijsko državno odvjetništvo u Zagrebu punomoćnik sudionika u postupku Porezna uprava Zagreb - Područni ured Zagreb</item>
      <item>CROATIA BANKA, dioničko društvo</item>
      <item>Addiko Bank dioničko društvo</item>
    </izvorni_sadrzaj>
    <derivirana_varijabla naziv="DomainObject.Predmet.OstaliListFormated_1">
      <item>Ivan Malekin</item>
      <item>Odvjetničko društvo Hanžeković &amp; Partneri društvo s ograničenom odgovornošću punomoćnik sudionika u postupku GRAD ZAGREB</item>
      <item>Županijsko državno odvjetništvo u Zagrebu punomoćnik sudionika u postupku Porezna uprava Zagreb - Područni ured Zagreb</item>
      <item>CROATIA BANKA, dioničko društvo</item>
      <item>Addiko Bank dioničko društvo</item>
    </derivirana_varijabla>
  </DomainObject.Predmet.OstaliListFormated>
  <DomainObject.Predmet.OstaliListFormatedOIB>
    <izvorni_sadrzaj>
      <item>Ivan Malekin, OIB 08551546792</item>
      <item>Odvjetničko društvo Hanžeković &amp; Partneri društvo s ograničenom odgovornošću, OIB 85127306373 punomoćnik sudionika u postupku GRAD ZAGREB</item>
      <item>Županijsko državno odvjetništvo u Zagrebu punomoćnik sudionika u postupku Porezna uprava Zagreb - Područni ured Zagreb</item>
      <item>CROATIA BANKA, dioničko društvo, OIB 32247795989</item>
      <item>Addiko Bank dioničko društvo, OIB 14036333877</item>
    </izvorni_sadrzaj>
    <derivirana_varijabla naziv="DomainObject.Predmet.OstaliListFormatedOIB_1">
      <item>Ivan Malekin, OIB 08551546792</item>
      <item>Odvjetničko društvo Hanžeković &amp; Partneri društvo s ograničenom odgovornošću, OIB 85127306373 punomoćnik sudionika u postupku GRAD ZAGREB</item>
      <item>Županijsko državno odvjetništvo u Zagrebu punomoćnik sudionika u postupku Porezna uprava Zagreb - Područni ured Zagreb</item>
      <item>CROATIA BANKA, dioničko društvo, OIB 32247795989</item>
      <item>Addiko Bank dioničko društvo, OIB 14036333877</item>
    </derivirana_varijabla>
  </DomainObject.Predmet.OstaliListFormatedOIB>
  <DomainObject.Predmet.OstaliListFormatedWithAdress>
    <izvorni_sadrzaj>
      <item>Ivan Malekin, Banovička 14, 10000 Zagreb</item>
      <item>Odvjetničko društvo Hanžeković &amp; Partneri društvo s ograničenom odgovornošću, Radnička Cesta 22, 10000 Zagreb punomoćnik sudionika u postupku GRAD ZAGREB</item>
      <item>Županijsko državno odvjetništvo u Zagrebu, Savska 41, 10000 Zagreb punomoćnik sudionika u postupku Porezna uprava Zagreb - Područni ured Zagreb</item>
      <item>CROATIA BANKA, dioničko društvo, Roberta Frangeša Mihanovića 9, 10000 Zagreb</item>
      <item>Addiko Bank dioničko društvo, Slavonska avenija 6, 10000 Zagreb</item>
    </izvorni_sadrzaj>
    <derivirana_varijabla naziv="DomainObject.Predmet.OstaliListFormatedWithAdress_1">
      <item>Ivan Malekin, Banovička 14, 10000 Zagreb</item>
      <item>Odvjetničko društvo Hanžeković &amp; Partneri društvo s ograničenom odgovornošću, Radnička Cesta 22, 10000 Zagreb punomoćnik sudionika u postupku GRAD ZAGREB</item>
      <item>Županijsko državno odvjetništvo u Zagrebu, Savska 41, 10000 Zagreb punomoćnik sudionika u postupku Porezna uprava Zagreb - Područni ured Zagreb</item>
      <item>CROATIA BANKA, dioničko društvo, Roberta Frangeša Mihanovića 9,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Ivan Malekin, OIB 08551546792, Banovička 14, 10000 Zagreb</item>
      <item>Odvjetničko društvo Hanžeković &amp; Partneri društvo s ograničenom odgovornošću, OIB 85127306373, Radnička Cesta 22, 10000 Zagreb punomoćnik sudionika u postupku GRAD ZAGREB</item>
      <item>Županijsko državno odvjetništvo u Zagrebu, Savska 41, 10000 Zagreb punomoćnik sudionika u postupku Porezna uprava Zagreb - Područni ured Zagreb</item>
      <item>CROATIA BANKA, dioničko društvo, OIB 32247795989, Roberta Frangeša Mihanovića 9, 10000 Zagreb</item>
      <item>Addiko Bank dioničko društvo, OIB 14036333877, Slavonska avenija 6, 10000 Zagreb</item>
    </izvorni_sadrzaj>
    <derivirana_varijabla naziv="DomainObject.Predmet.OstaliListFormatedWithAdressOIB_1">
      <item>Ivan Malekin, OIB 08551546792, Banovička 14, 10000 Zagreb</item>
      <item>Odvjetničko društvo Hanžeković &amp; Partneri društvo s ograničenom odgovornošću, OIB 85127306373, Radnička Cesta 22, 10000 Zagreb punomoćnik sudionika u postupku GRAD ZAGREB</item>
      <item>Županijsko državno odvjetništvo u Zagrebu, Savska 41, 10000 Zagreb punomoćnik sudionika u postupku Porezna uprava Zagreb - Područni ured Zagreb</item>
      <item>CROATIA BANKA, dioničko društvo, OIB 32247795989, Roberta Frangeša Mihanovića 9,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Ivan Malekin</item>
      <item>Odvjetničko društvo Hanžeković &amp; Partneri društvo s ograničenom odgovornošću</item>
      <item>Županijsko državno odvjetništvo u Zagrebu</item>
      <item>CROATIA BANKA, dioničko društvo</item>
      <item>Addiko Bank dioničko društvo</item>
    </izvorni_sadrzaj>
    <derivirana_varijabla naziv="DomainObject.Predmet.OstaliListNazivFormated_1">
      <item>Ivan Malekin</item>
      <item>Odvjetničko društvo Hanžeković &amp; Partneri društvo s ograničenom odgovornošću</item>
      <item>Županijsko državno odvjetništvo u Zagrebu</item>
      <item>CROATIA BANKA, dioničko društvo</item>
      <item>Addiko Bank dioničko društvo</item>
    </derivirana_varijabla>
  </DomainObject.Predmet.OstaliListNazivFormated>
  <DomainObject.Predmet.OstaliListNazivFormatedOIB>
    <izvorni_sadrzaj>
      <item>Ivan Malekin, OIB 08551546792</item>
      <item>Odvjetničko društvo Hanžeković &amp; Partneri društvo s ograničenom odgovornošću, OIB 85127306373</item>
      <item>Županijsko državno odvjetništvo u Zagrebu</item>
      <item>CROATIA BANKA, dioničko društvo, OIB 32247795989</item>
      <item>Addiko Bank dioničko društvo, OIB 14036333877</item>
    </izvorni_sadrzaj>
    <derivirana_varijabla naziv="DomainObject.Predmet.OstaliListNazivFormatedOIB_1">
      <item>Ivan Malekin, OIB 08551546792</item>
      <item>Odvjetničko društvo Hanžeković &amp; Partneri društvo s ograničenom odgovornošću, OIB 85127306373</item>
      <item>Županijsko državno odvjetništvo u Zagrebu</item>
      <item>CROATIA BANKA, dioničko društvo, OIB 32247795989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TEHNOGRADITELJ d.o.o.</izvorni_sadrzaj>
    <derivirana_varijabla naziv="DomainObject.Predmet.ProtustrankaIDrugi_1">TEHNOGRADITELJ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TEHNOGRADITELJ d.o.o., OIB 54292350298, Banovička 14, 10000 Zagreb</izvorni_sadrzaj>
    <derivirana_varijabla naziv="DomainObject.Predmet.ProtustrankaIDrugiAdressOIB_1">TEHNOGRADITELJ d.o.o., OIB 54292350298, Banovička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TEHNOGRADITELJ d.o.o.</item>
      <item>FINA Regionalni centar Zagreb</item>
      <item>Ivan Malekin</item>
      <item>GRAD ZAGREB</item>
      <item>Odvjetničko društvo Hanžeković &amp; Partneri društvo s ograničenom odgovornošću</item>
      <item>Porezna uprava Zagreb - Područni ured Zagreb</item>
      <item>Županijsko državno odvjetništvo u Zagrebu</item>
      <item>CROATIA BANKA, dioničko društvo</item>
      <item>Addiko Bank dioničko društvo</item>
    </izvorni_sadrzaj>
    <derivirana_varijabla naziv="DomainObject.Predmet.SudioniciListNaziv_1">
      <item>TEHNOGRADITELJ d.o.o.</item>
      <item>FINA Regionalni centar Zagreb</item>
      <item>Ivan Malekin</item>
      <item>GRAD ZAGREB</item>
      <item>Odvjetničko društvo Hanžeković &amp; Partneri društvo s ograničenom odgovornošću</item>
      <item>Porezna uprava Zagreb - Područni ured Zagreb</item>
      <item>Županijsko državno odvjetništvo u Zagrebu</item>
      <item>CROATIA BANKA, dioničko društvo</item>
      <item>Addiko Bank dioničko društvo</item>
    </derivirana_varijabla>
  </DomainObject.Predmet.SudioniciListNaziv>
  <DomainObject.Predmet.SudioniciListAdressOIB>
    <izvorni_sadrzaj>
      <item>TEHNOGRADITELJ d.o.o., OIB 54292350298, Banovička 14,10000 Zagreb</item>
      <item>FINA Regionalni centar Zagreb, OIB 85821130368, Trg svibanjskih žrtava 1995. 1,10000 Zagreb</item>
      <item>Ivan Malekin, OIB 08551546792, Banovička 14,10000 Zagreb</item>
      <item>GRAD ZAGREB, OIB 61817894937, Trg Stjepana Radića 1,10000 Zagreb</item>
      <item>Odvjetničko društvo Hanžeković &amp; Partneri društvo s ograničenom odgovornošću, OIB 85127306373, Radnička Cesta 22,10000 Zagreb</item>
      <item>Porezna uprava Zagreb - Područni ured Zagreb, OIB 18683136487</item>
      <item>Županijsko državno odvjetništvo u Zagrebu, Savska 41,10000 Zagreb</item>
      <item>CROATIA BANKA, dioničko društvo, OIB 32247795989, Roberta Frangeša Mihanovića 9,10000 Zagreb</item>
      <item>Addiko Bank dioničko društvo, OIB 14036333877, Slavonska avenija 6,10000 Zagreb</item>
    </izvorni_sadrzaj>
    <derivirana_varijabla naziv="DomainObject.Predmet.SudioniciListAdressOIB_1">
      <item>TEHNOGRADITELJ d.o.o., OIB 54292350298, Banovička 14,10000 Zagreb</item>
      <item>FINA Regionalni centar Zagreb, OIB 85821130368, Trg svibanjskih žrtava 1995. 1,10000 Zagreb</item>
      <item>Ivan Malekin, OIB 08551546792, Banovička 14,10000 Zagreb</item>
      <item>GRAD ZAGREB, OIB 61817894937, Trg Stjepana Radića 1,10000 Zagreb</item>
      <item>Odvjetničko društvo Hanžeković &amp; Partneri društvo s ograničenom odgovornošću, OIB 85127306373, Radnička Cesta 22,10000 Zagreb</item>
      <item>Porezna uprava Zagreb - Područni ured Zagreb, OIB 18683136487</item>
      <item>Županijsko državno odvjetništvo u Zagrebu, Savska 41,10000 Zagreb</item>
      <item>CROATIA BANKA, dioničko društvo, OIB 32247795989, Roberta Frangeša Mihanovića 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54292350298</item>
      <item>, OIB 85821130368</item>
      <item>, OIB 08551546792</item>
      <item>, OIB 61817894937</item>
      <item>, OIB 85127306373</item>
      <item>, OIB 18683136487</item>
      <item>, OIB null</item>
      <item>, OIB 32247795989</item>
      <item>, OIB 14036333877</item>
    </izvorni_sadrzaj>
    <derivirana_varijabla naziv="DomainObject.Predmet.SudioniciListNazivOIB_1">
      <item>, OIB 54292350298</item>
      <item>, OIB 85821130368</item>
      <item>, OIB 08551546792</item>
      <item>, OIB 61817894937</item>
      <item>, OIB 85127306373</item>
      <item>, OIB 18683136487</item>
      <item>, OIB null</item>
      <item>, OIB 32247795989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2018.</izvorni_sadrzaj>
    <derivirana_varijabla naziv="DomainObject.Predmet.DatumZadnjeOdrzaneSudskeRadnje_1">20. veljače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St-487/2017-33</izvorni_sadrzaj>
    <derivirana_varijabla naziv="DomainObject.PredzadnjaOdlukaIzPredmeta.Oznaka_1">St-487/2017-33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2324FF-2C22-443B-BCD4-437F834D8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298</properties:Words>
  <properties:Characters>1597</properties:Characters>
  <properties:Lines>53</properties:Lines>
  <properties:Paragraphs>21</properties:Paragraphs>
  <properties:TotalTime>1031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2016-08-18T09:44:00Z</dcterms:created>
  <dc:creator>Ante</dc:creator>
  <cp:lastModifiedBy>Valentina Gabud</cp:lastModifiedBy>
  <cp:lastPrinted>2019-02-19T13:06:00Z</cp:lastPrinted>
  <dcterms:modified xmlns:xsi="http://www.w3.org/2001/XMLSchema-instance" xsi:type="dcterms:W3CDTF">2019-02-19T13:06:00Z</dcterms:modified>
  <cp:revision>49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(12  rješenje- razrješenje  st. 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