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8f7ec" w14:paraId="6d8f7ec"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531412" w:rsidP="00531412" w:rsidR="00531412" w:rsidRPr="00531412">
      <w:pPr>
        <w:spacing w:after="0"/>
        <w:jc w:val="center"/>
        <w:rPr>
          <w:b/>
        </w:rPr>
      </w:pPr>
      <w:r w:rsidRPr="00531412">
        <w:rPr>
          <w:b/>
        </w:rPr>
        <w:t>U   I M E   R E P U B L I K E   H R V A T S K E</w:t>
      </w:r>
    </w:p>
    <w:p w:rsidRDefault="00531412" w:rsidP="00531412" w:rsidR="00531412" w:rsidRPr="00531412">
      <w:pPr>
        <w:spacing w:after="0"/>
        <w:jc w:val="center"/>
        <w:rPr>
          <w:b/>
        </w:rPr>
      </w:pPr>
    </w:p>
    <w:p w:rsidRDefault="00531412" w:rsidP="00531412" w:rsidR="00531412" w:rsidRPr="00531412">
      <w:pPr>
        <w:spacing w:after="0"/>
        <w:jc w:val="center"/>
        <w:rPr>
          <w:b/>
        </w:rPr>
      </w:pPr>
      <w:r w:rsidRPr="00531412">
        <w:rPr>
          <w:b/>
        </w:rPr>
        <w:t>R J E Š E NJ E</w:t>
      </w:r>
    </w:p>
    <w:p w:rsidRDefault="00531412" w:rsidP="00531412" w:rsidR="00531412">
      <w:pPr>
        <w:spacing w:after="0"/>
        <w:jc w:val="both"/>
      </w:pPr>
    </w:p>
    <w:p w:rsidRDefault="00531412" w:rsidP="00531412" w:rsidR="00531412">
      <w:pPr>
        <w:spacing w:after="0"/>
        <w:jc w:val="both"/>
      </w:pPr>
      <w:r>
        <w:t>Visoki trgovački sud Republike Hrvats</w:t>
      </w:r>
      <w:r w:rsidR="00540CE2">
        <w:t>ke, u vijeću sastavljenom od sudaca</w:t>
      </w:r>
      <w:r>
        <w:t xml:space="preserve"> Kamelije Parać, predsjednice vijeća, Gorane Aralice Martinović, sutkinje izvjestiteljice, i Davora Pustijanca, člana vijeća, u stečajnom postupku nad dužnikom EUROKLIMA d.o.o. u stečaju, OIB 23388135949, Split, Šegedinova 1, odlučujući o žalbi stečajnog vjerovnika CREDO BANKA d.d. u stečaju, Split, Zrinjsko frankopanska 58, OIB 9414</w:t>
      </w:r>
      <w:r w:rsidR="00540CE2">
        <w:t>1</w:t>
      </w:r>
      <w:r>
        <w:t>384086, kojeg zastupa stečajna upraviteljica Ankica Čenić, protiv rješenja Trgovačkog suda u Splitu poslovni broj St-1218/16 od 17. listopada 2017., u sjednici vijeća održanoj 15. studenoga 2017.</w:t>
      </w:r>
    </w:p>
    <w:p w:rsidRDefault="00531412" w:rsidP="00531412" w:rsidR="00531412">
      <w:pPr>
        <w:spacing w:after="0"/>
        <w:jc w:val="both"/>
      </w:pPr>
    </w:p>
    <w:p w:rsidRDefault="00531412" w:rsidP="00531412" w:rsidR="00531412">
      <w:pPr>
        <w:spacing w:after="0"/>
        <w:jc w:val="center"/>
      </w:pPr>
      <w:r>
        <w:t>r i j e š i o   j e</w:t>
      </w:r>
    </w:p>
    <w:p w:rsidRDefault="00531412" w:rsidP="00531412" w:rsidR="00531412">
      <w:pPr>
        <w:spacing w:after="0"/>
        <w:jc w:val="both"/>
      </w:pPr>
    </w:p>
    <w:p w:rsidRDefault="00531412" w:rsidP="00531412" w:rsidR="00531412">
      <w:pPr>
        <w:spacing w:after="0"/>
        <w:jc w:val="both"/>
      </w:pPr>
      <w:r>
        <w:tab/>
        <w:t>Odbacuje se kao nedopuštena žalba stečajnog vjerovnika Credo banka d.d. u stečaju, Split, izjavljena protiv rješenja Trgovačkog suda u Splitu poslovni broj St-1218/16 od 17. listopada 2017. u točki II.10</w:t>
      </w:r>
      <w:r w:rsidR="00540CE2">
        <w:t>.</w:t>
      </w:r>
      <w:r>
        <w:t xml:space="preserve"> njegove izreke.</w:t>
      </w:r>
    </w:p>
    <w:p w:rsidRDefault="00531412" w:rsidP="00531412" w:rsidR="00531412">
      <w:pPr>
        <w:spacing w:after="0"/>
        <w:jc w:val="both"/>
      </w:pPr>
    </w:p>
    <w:p w:rsidRDefault="00531412" w:rsidP="00531412" w:rsidR="00531412">
      <w:pPr>
        <w:spacing w:after="0"/>
        <w:jc w:val="center"/>
      </w:pPr>
      <w:r>
        <w:t>Obrazloženje</w:t>
      </w:r>
    </w:p>
    <w:p w:rsidRDefault="00531412" w:rsidP="00531412" w:rsidR="00531412">
      <w:pPr>
        <w:spacing w:after="0"/>
        <w:jc w:val="center"/>
      </w:pPr>
    </w:p>
    <w:p w:rsidRDefault="00531412" w:rsidP="00531412" w:rsidR="00531412">
      <w:pPr>
        <w:spacing w:after="0"/>
        <w:jc w:val="both"/>
      </w:pPr>
      <w:r>
        <w:tab/>
        <w:t>Pobijanim rješenjem u točki II.10</w:t>
      </w:r>
      <w:r w:rsidR="00540CE2">
        <w:t>.</w:t>
      </w:r>
      <w:r>
        <w:t xml:space="preserve"> njegove izreke sud prvog stupnja utvrdio je tražbinu stečajnog vjerovnika Posojilnica Bank eGen, OIB 24250429800 u iznosu od 16.854.175,20 kn u drugom višem isplatnom redu u točki II.10. izreke.</w:t>
      </w:r>
    </w:p>
    <w:p w:rsidRDefault="00531412" w:rsidP="00531412" w:rsidR="00531412">
      <w:pPr>
        <w:spacing w:after="0"/>
        <w:jc w:val="both"/>
      </w:pPr>
    </w:p>
    <w:p w:rsidRDefault="00531412" w:rsidP="00531412" w:rsidR="00531412">
      <w:pPr>
        <w:spacing w:after="0"/>
        <w:jc w:val="both"/>
      </w:pPr>
      <w:r>
        <w:tab/>
        <w:t>Tako je sud prvog stupnja odlučio nakon održanog ispitnog ročišta od 17. listopada 2017. kada su ispitane tražbine stečajnih vjerovnika I. i II. višeg isplatnog reda. U odnosu na tražbine II. višeg isplatnog reda, koje su bile predmet ispitivanja na ročištu, stečajna upraviteljica je prijavljene tražbine II. višeg isplatnog reda priznala u cijelosti, a nitko od prisutnih vjerovnika nije osporio prijave tražbina stečajnih vjerovnika koje je na ispitnom ročištu priznala stečajna upraviteljica. Stoga je na temelju odredbe članka 263. Stečajnog zakona („Narodne novine“ broj 71/15; dalje: SZ) koja propisuje da se tražbina smatra utvrđenom ako ju na ispitnom ročištu prizna stečajni upravitelj, a ne ospori koji od stečajnih vjerovnika, odnosno ako izjavljeno osporavanje bude otklonjeno doneseno pobijano rješenje u odnosu na tražbinu stečajnog vjerovnika Posojilnica Bank eGen, OIB 24250429800 u iznosu od 16.854.175,20 kn u drugom višem isplatnom redu u točki II.10. izreke.</w:t>
      </w:r>
    </w:p>
    <w:p w:rsidRDefault="00531412" w:rsidP="00531412" w:rsidR="00531412">
      <w:pPr>
        <w:spacing w:after="0"/>
        <w:jc w:val="both"/>
      </w:pPr>
    </w:p>
    <w:p w:rsidRDefault="00531412" w:rsidP="00531412" w:rsidR="00531412">
      <w:pPr>
        <w:spacing w:after="0"/>
        <w:jc w:val="both"/>
      </w:pPr>
      <w:r>
        <w:tab/>
        <w:t>Protiv tog rješenja žalbu je podnio stečajni vjerovnik Credo banka d.d. u stečaju, Split. U žalbi u bitnome navodi da je taj vjerovnik naknadno došao do saznanja da se predmetni vjerovnik nalazi na popisu nelegalnih austrijskih zadruga čiji rad na području Republike Hrvatske nije bio legalan jer za to nisu imale odobrenje Hrvatske narodne banke.</w:t>
      </w:r>
    </w:p>
    <w:p w:rsidRDefault="00531412" w:rsidP="00531412" w:rsidR="00531412">
      <w:pPr>
        <w:spacing w:after="0"/>
        <w:jc w:val="both"/>
      </w:pPr>
    </w:p>
    <w:p w:rsidRDefault="00531412" w:rsidP="00531412" w:rsidR="00531412">
      <w:pPr>
        <w:spacing w:after="0"/>
        <w:ind w:firstLine="708"/>
        <w:jc w:val="both"/>
      </w:pPr>
      <w:r>
        <w:lastRenderedPageBreak/>
        <w:t>Stečajni upravitelj nije dao odgovor na žalbu.</w:t>
      </w:r>
    </w:p>
    <w:p w:rsidRDefault="00531412" w:rsidP="00531412" w:rsidR="00531412">
      <w:pPr>
        <w:spacing w:after="0"/>
        <w:ind w:firstLine="708"/>
        <w:jc w:val="both"/>
      </w:pPr>
    </w:p>
    <w:p w:rsidRDefault="00531412" w:rsidP="00531412" w:rsidR="00531412">
      <w:pPr>
        <w:spacing w:after="0"/>
        <w:jc w:val="both"/>
      </w:pPr>
      <w:r>
        <w:tab/>
        <w:t>Žalba stečajnog vjerovnika nije dopuštena.</w:t>
      </w:r>
    </w:p>
    <w:p w:rsidRDefault="00531412" w:rsidP="00531412" w:rsidR="00531412">
      <w:pPr>
        <w:spacing w:after="0"/>
        <w:jc w:val="both"/>
      </w:pPr>
    </w:p>
    <w:p w:rsidRDefault="00531412" w:rsidP="00531412" w:rsidR="00531412">
      <w:pPr>
        <w:spacing w:after="0"/>
        <w:ind w:firstLine="708"/>
        <w:jc w:val="both"/>
      </w:pPr>
      <w:r>
        <w:t>Rješenje o utvrđenim i osporenim tražbinama doneseno je na temelju odredbe članka 265. Stečajnog zakona koja glasi: (1) Na temelju tablice ispitanih tražbina sud donosi rješenje kojim odlučuje u kojem iznosu i kojem isplatnom redu su utvrđene, odnosno osporene pojedine tražbine. Tim rješenjem sud odlučuje i o upućivanju na parnicu radi utvrđivanja, odnosno osporavanja tražbine. (3) Protiv rješenja iz stavka 1. ovoga članka pravo na žalbu ima svaki vjerovnik u dijelu koji se tiče njegove prijavljene tražbine, odnosno tražbine koju je osporio i stečajni upravitelj.</w:t>
      </w:r>
    </w:p>
    <w:p w:rsidRDefault="00531412" w:rsidP="00531412" w:rsidR="00531412">
      <w:pPr>
        <w:spacing w:after="0"/>
        <w:ind w:firstLine="708"/>
        <w:jc w:val="both"/>
      </w:pPr>
    </w:p>
    <w:p w:rsidRDefault="00531412" w:rsidP="00531412" w:rsidR="00531412">
      <w:pPr>
        <w:spacing w:after="0"/>
        <w:jc w:val="both"/>
      </w:pPr>
      <w:r>
        <w:tab/>
        <w:t>Iz spisa nesporno proizlazi da stečajni upravitelj nije stečajnom vjerovniku Posojilnica Bank eGen, OIB 24250429800, osporio prijavljenu tražbinu, a iz zapisnika s ispitnog ročišta proizlazi da niti jedan stečajni vjerovnik pa tako niti Credo banka d.d. u stečaju, Split, ovdje žalitelj nije osporio predmetnu tražbinu na tom ročištu. Naime, odredbom članka 263. SZ-a propisano je da se tražbina smatra utvrđenom ako je na ispitnom ročištu prizna stečajni upravitelj, a ne ospori je koji od stečajnih vjerovnika, odnosno ako je izjavljeno osporavanje otklonjeno.</w:t>
      </w:r>
    </w:p>
    <w:p w:rsidRDefault="00531412" w:rsidP="00531412" w:rsidR="00531412">
      <w:pPr>
        <w:spacing w:after="0"/>
        <w:jc w:val="both"/>
      </w:pPr>
    </w:p>
    <w:p w:rsidRDefault="00531412" w:rsidP="00531412" w:rsidR="00531412">
      <w:pPr>
        <w:spacing w:after="0"/>
        <w:ind w:firstLine="708"/>
        <w:jc w:val="both"/>
      </w:pPr>
      <w:r>
        <w:t>U konkretnom slučaju, a s obzirom na činjenicu da stečajni upravitelj nije tražbinu osporio, niti je to učinio netko od prisutnih stečajnih vjerovnika pa tako niti stečajni vjerovnik Credo banka d.d. u stečaju, Split, ovdje žalitelj (koji je bio prisutan na raspravnom ročištu od 17. listopada 2017., kako to proizlazi iz zapisnika od 17. listopada 2017. na listu 113. spisa), on nije ovlaštena osoba u smislu ranije citirane odredbe članka 265. stavka 3. SZ-a te se njegova žalba ukazuje kao nedopuštena.</w:t>
      </w:r>
    </w:p>
    <w:p w:rsidRDefault="00531412" w:rsidP="00531412" w:rsidR="00531412">
      <w:pPr>
        <w:spacing w:after="0"/>
        <w:jc w:val="both"/>
      </w:pPr>
    </w:p>
    <w:p w:rsidRDefault="00531412" w:rsidP="00531412" w:rsidR="00531412">
      <w:pPr>
        <w:spacing w:after="0"/>
        <w:ind w:firstLine="708"/>
        <w:jc w:val="both"/>
      </w:pPr>
      <w:r>
        <w:t>Slijedom navedenog, primjenom odredbe članka 380. točke 1. Zakona o parničnom postupku („Narodne novine“ broj 148/11- pročišćeni tekst, 25/13 89/14) u vezi s člankom 10. SZ-a, žalba vjerovnika Credo banka d.d. u stečaju, Split je odbačena kao nedopuštena.</w:t>
      </w:r>
    </w:p>
    <w:p w:rsidRDefault="00531412" w:rsidP="00531412" w:rsidR="00531412">
      <w:pPr>
        <w:spacing w:after="0"/>
        <w:jc w:val="both"/>
      </w:pPr>
    </w:p>
    <w:p w:rsidRDefault="00531412" w:rsidP="00531412" w:rsidR="00531412">
      <w:pPr>
        <w:spacing w:after="0"/>
        <w:jc w:val="center"/>
      </w:pPr>
      <w:r>
        <w:t>U Zagrebu 15. studenoga 2017.</w:t>
      </w:r>
    </w:p>
    <w:p w:rsidRDefault="00531412" w:rsidP="00531412" w:rsidR="00531412">
      <w:pPr>
        <w:spacing w:after="0"/>
        <w:jc w:val="both"/>
      </w:pPr>
    </w:p>
    <w:p w:rsidRDefault="00540CE2" w:rsidP="00531412" w:rsidR="00531412">
      <w:pPr>
        <w:spacing w:after="0"/>
        <w:jc w:val="both"/>
      </w:pPr>
      <w:r>
        <w:tab/>
      </w:r>
      <w:r>
        <w:tab/>
      </w:r>
      <w:r>
        <w:tab/>
      </w:r>
      <w:r w:rsidR="00531412">
        <w:tab/>
      </w:r>
      <w:r w:rsidR="00531412">
        <w:tab/>
      </w:r>
      <w:r w:rsidR="00531412">
        <w:tab/>
      </w:r>
      <w:r w:rsidR="00531412">
        <w:tab/>
      </w:r>
      <w:r w:rsidR="00531412">
        <w:tab/>
        <w:t>PREDSJEDNICA VIJEĆA</w:t>
      </w:r>
    </w:p>
    <w:p w:rsidRDefault="00531412" w:rsidP="00531412" w:rsidR="00B230A5">
      <w:pPr>
        <w:spacing w:after="0"/>
        <w:jc w:val="both"/>
      </w:pPr>
      <w:r>
        <w:tab/>
      </w:r>
      <w:r>
        <w:tab/>
      </w:r>
      <w:r>
        <w:tab/>
      </w:r>
      <w:r w:rsidR="00540CE2">
        <w:tab/>
      </w:r>
      <w:r w:rsidR="00540CE2">
        <w:tab/>
      </w:r>
      <w:r w:rsidR="00540CE2">
        <w:tab/>
      </w:r>
      <w:r w:rsidR="00540CE2">
        <w:tab/>
      </w:r>
      <w:r w:rsidR="00540CE2">
        <w:tab/>
      </w:r>
      <w:r>
        <w:t>KAMELIJA PARAĆ</w:t>
      </w:r>
      <w:r w:rsidR="00540CE2">
        <w:t>, v.r.</w:t>
      </w:r>
    </w:p>
    <w:p w:rsidRDefault="00540CE2" w:rsidP="00531412" w:rsidR="00540CE2">
      <w:pPr>
        <w:spacing w:after="0"/>
        <w:jc w:val="both"/>
      </w:pPr>
    </w:p>
    <w:p w:rsidRDefault="00540CE2" w:rsidP="00344F05" w:rsidR="00540CE2">
      <w:pPr>
        <w:pStyle w:val="Bezproreda"/>
        <w:ind w:firstLine="708" w:left="4956"/>
      </w:pPr>
      <w:r>
        <w:t>Za točnost otpravka</w:t>
      </w:r>
    </w:p>
    <w:p w:rsidRDefault="00540CE2" w:rsidP="00344F05" w:rsidR="00540CE2">
      <w:pPr>
        <w:pStyle w:val="Bezproreda"/>
      </w:pPr>
      <w:r>
        <w:tab/>
      </w:r>
      <w:r>
        <w:tab/>
      </w:r>
      <w:r>
        <w:tab/>
      </w:r>
      <w:r>
        <w:tab/>
      </w:r>
      <w:r>
        <w:tab/>
      </w:r>
      <w:r>
        <w:tab/>
      </w:r>
      <w:r>
        <w:tab/>
      </w:r>
      <w:r>
        <w:tab/>
        <w:t>ovlašteni službenik</w:t>
      </w:r>
    </w:p>
    <w:p w:rsidRDefault="00540CE2" w:rsidP="00344F05" w:rsidR="00540CE2">
      <w:pPr>
        <w:pStyle w:val="Bezproreda"/>
      </w:pPr>
    </w:p>
    <w:p w:rsidRDefault="00540CE2" w:rsidP="00540CE2" w:rsidR="00B230A5">
      <w:pPr>
        <w:pStyle w:val="Bezproreda"/>
      </w:pPr>
      <w:r>
        <w:tab/>
      </w:r>
      <w:r>
        <w:tab/>
      </w:r>
      <w:r>
        <w:tab/>
      </w:r>
      <w:r>
        <w:tab/>
      </w:r>
      <w:r>
        <w:tab/>
      </w:r>
      <w:r>
        <w:tab/>
      </w:r>
      <w:r>
        <w:tab/>
      </w:r>
      <w:r>
        <w:tab/>
        <w:t>Brankica Curman</w:t>
      </w:r>
    </w:p>
    <w:sectPr w:rsidSect="00540CE2" w:rsidR="00B230A5">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20A8" w:rsidP="00537B78" w:rsidR="001220A8">
      <w:r>
        <w:separator/>
      </w:r>
    </w:p>
  </w:endnote>
  <w:endnote w:id="0" w:type="continuationSeparator">
    <w:p w:rsidRDefault="001220A8" w:rsidP="00537B78" w:rsidR="001220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5B3B98">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20A8" w:rsidP="00537B78" w:rsidR="001220A8">
      <w:r>
        <w:separator/>
      </w:r>
    </w:p>
  </w:footnote>
  <w:footnote w:id="0" w:type="continuationSeparator">
    <w:p w:rsidRDefault="001220A8" w:rsidP="00537B78" w:rsidR="001220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5B3B98" w:rsidRPr="005B3B98">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5B3B98" w:rsidRPr="005B3B98">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0A8"/>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980"/>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0CA"/>
    <w:rsid w:val="00514B85"/>
    <w:rsid w:val="00515750"/>
    <w:rsid w:val="00515A79"/>
    <w:rsid w:val="0051698C"/>
    <w:rsid w:val="00516DB7"/>
    <w:rsid w:val="005203F0"/>
    <w:rsid w:val="00521CA6"/>
    <w:rsid w:val="00522C56"/>
    <w:rsid w:val="0052303A"/>
    <w:rsid w:val="0052328B"/>
    <w:rsid w:val="00523434"/>
    <w:rsid w:val="00531269"/>
    <w:rsid w:val="00531412"/>
    <w:rsid w:val="00533860"/>
    <w:rsid w:val="00533EC3"/>
    <w:rsid w:val="0053516B"/>
    <w:rsid w:val="00535BA8"/>
    <w:rsid w:val="00536C20"/>
    <w:rsid w:val="00537B78"/>
    <w:rsid w:val="00540CE2"/>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3B98"/>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5A6"/>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161658"/>
    <w:rsid w:val="002F4839"/>
    <w:rsid w:val="00332B0E"/>
    <w:rsid w:val="003E0449"/>
    <w:rsid w:val="003F07CD"/>
    <w:rsid w:val="0041451F"/>
    <w:rsid w:val="005132FB"/>
    <w:rsid w:val="00525F84"/>
    <w:rsid w:val="00817312"/>
    <w:rsid w:val="008F28DD"/>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St-1218/2016</izvorni_sadrzaj>
    <derivirana_varijabla naziv="DomainObject.Predmet.OznakaBroj_1">St-1218/2016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EUROKLIMA društvo s ograničenom odgovornošću za promet roba i usluga u stečaju</izvorni_sadrzaj>
    <derivirana_varijabla naziv="DomainObject.Predmet.ProtustrankaFormated_1">  EUROKLIMA društvo s ograničenom odgovornošću za promet roba i usluga u stečaju</derivirana_varijabla>
  </DomainObject.Predmet.ProtustrankaFormated>
  <DomainObject.Predmet.ProtustrankaFormatedOIB>
    <izvorni_sadrzaj>  EUROKLIMA društvo s ograničenom odgovornošću za promet roba i usluga u stečaju, OIB 23388135949</izvorni_sadrzaj>
    <derivirana_varijabla naziv="DomainObject.Predmet.ProtustrankaFormatedOIB_1">  EUROKLIMA društvo s ograničenom odgovornošću za promet roba i usluga u stečaju, OIB 23388135949</derivirana_varijabla>
  </DomainObject.Predmet.ProtustrankaFormatedOIB>
  <DomainObject.Predmet.ProtustrankaFormatedWithAdress>
    <izvorni_sadrzaj> EUROKLIMA društvo s ograničenom odgovornošću za promet roba i usluga u stečaju, Šegedinova 1, 21000 Split</izvorni_sadrzaj>
    <derivirana_varijabla naziv="DomainObject.Predmet.ProtustrankaFormatedWithAdress_1"> EUROKLIMA društvo s ograničenom odgovornošću za promet roba i usluga u stečaju, Šegedinova 1, 21000 Split</derivirana_varijabla>
  </DomainObject.Predmet.ProtustrankaFormatedWithAdress>
  <DomainObject.Predmet.ProtustrankaFormatedWithAdressOIB>
    <izvorni_sadrzaj> EUROKLIMA društvo s ograničenom odgovornošću za promet roba i usluga u stečaju, OIB 23388135949, Šegedinova 1, 21000 Split</izvorni_sadrzaj>
    <derivirana_varijabla naziv="DomainObject.Predmet.ProtustrankaFormatedWithAdressOIB_1"> EUROKLIMA društvo s ograničenom odgovornošću za promet roba i usluga u stečaju, OIB 23388135949, Šegedinova 1, 21000 Split</derivirana_varijabla>
  </DomainObject.Predmet.ProtustrankaFormatedWithAdressOIB>
  <DomainObject.Predmet.ProtustrankaWithAdress>
    <izvorni_sadrzaj>EUROKLIMA društvo s ograničenom odgovornošću za promet roba i usluga u stečaju Šegedinova 1, 21000 Split</izvorni_sadrzaj>
    <derivirana_varijabla naziv="DomainObject.Predmet.ProtustrankaWithAdress_1">EUROKLIMA društvo s ograničenom odgovornošću za promet roba i usluga u stečaju Šegedinova 1, 21000 Split</derivirana_varijabla>
  </DomainObject.Predmet.ProtustrankaWithAdress>
  <DomainObject.Predmet.ProtustrankaWithAdressOIB>
    <izvorni_sadrzaj>EUROKLIMA društvo s ograničenom odgovornošću za promet roba i usluga u stečaju, OIB 23388135949, Šegedinova 1, 21000 Split</izvorni_sadrzaj>
    <derivirana_varijabla naziv="DomainObject.Predmet.ProtustrankaWithAdressOIB_1">EUROKLIMA društvo s ograničenom odgovornošću za promet roba i usluga u stečaju, OIB 23388135949, Šegedinova 1, 21000 Split</derivirana_varijabla>
  </DomainObject.Predmet.ProtustrankaWithAdressOIB>
  <DomainObject.Predmet.ProtustrankaNazivFormated>
    <izvorni_sadrzaj>EUROKLIMA društvo s ograničenom odgovornošću za promet roba i usluga u stečaju</izvorni_sadrzaj>
    <derivirana_varijabla naziv="DomainObject.Predmet.ProtustrankaNazivFormated_1">EUROKLIMA društvo s ograničenom odgovornošću za promet roba i usluga u stečaju</derivirana_varijabla>
    <derivirana_varijabla naziv="Padez">EUROKLIMA društvo s ograničenom odgovornošću za promet roba i usluga u stečaju</derivirana_varijabla>
  </DomainObject.Predmet.ProtustrankaNazivFormated>
  <DomainObject.Predmet.ProtustrankaNazivFormatedOIB>
    <izvorni_sadrzaj>EUROKLIMA društvo s ograničenom odgovornošću za promet roba i usluga u stečaju, OIB 23388135949</izvorni_sadrzaj>
    <derivirana_varijabla naziv="DomainObject.Predmet.ProtustrankaNazivFormatedOIB_1">EUROKLIMA društvo s ograničenom odgovornošću za promet roba i usluga u stečaju, OIB 23388135949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17789890.28</izvorni_sadrzaj>
    <derivirana_varijabla naziv="DomainObject.Predmet.TrenutnaVrijednost_1">17789890.28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EUROKLIMA društvo s ograničenom odgovornošću za promet roba i usluga u stečaju</item>
    </izvorni_sadrzaj>
    <derivirana_varijabla naziv="DomainObject.Predmet.ProtuStrankaListFormated_1">
      <item>EUROKLIMA društvo s ograničenom odgovornošću za promet roba i usluga u stečaju</item>
    </derivirana_varijabla>
  </DomainObject.Predmet.ProtuStrankaListFormated>
  <DomainObject.Predmet.ProtuStrankaListFormatedOIB>
    <izvorni_sadrzaj>
      <item>EUROKLIMA društvo s ograničenom odgovornošću za promet roba i usluga u stečaju, OIB 23388135949</item>
    </izvorni_sadrzaj>
    <derivirana_varijabla naziv="DomainObject.Predmet.ProtuStrankaListFormatedOIB_1">
      <item>EUROKLIMA društvo s ograničenom odgovornošću za promet roba i usluga u stečaju, OIB 23388135949</item>
    </derivirana_varijabla>
  </DomainObject.Predmet.ProtuStrankaListFormatedOIB>
  <DomainObject.Predmet.ProtuStrankaListFormatedWithAdress>
    <izvorni_sadrzaj>
      <item>EUROKLIMA društvo s ograničenom odgovornošću za promet roba i usluga u stečaju, Šegedinova 1, 21000 Split</item>
    </izvorni_sadrzaj>
    <derivirana_varijabla naziv="DomainObject.Predmet.ProtuStrankaListFormatedWithAdress_1">
      <item>EUROKLIMA društvo s ograničenom odgovornošću za promet roba i usluga u stečaju, Šegedinova 1, 21000 Split</item>
    </derivirana_varijabla>
  </DomainObject.Predmet.ProtuStrankaListFormatedWithAdress>
  <DomainObject.Predmet.ProtuStrankaListFormatedWithAdressOIB>
    <izvorni_sadrzaj>
      <item>EUROKLIMA društvo s ograničenom odgovornošću za promet roba i usluga u stečaju, OIB 23388135949, Šegedinova 1, 21000 Split</item>
    </izvorni_sadrzaj>
    <derivirana_varijabla naziv="DomainObject.Predmet.ProtuStrankaListFormatedWithAdressOIB_1">
      <item>EUROKLIMA društvo s ograničenom odgovornošću za promet roba i usluga u stečaju, OIB 23388135949, Šegedinova 1, 21000 Split</item>
    </derivirana_varijabla>
  </DomainObject.Predmet.ProtuStrankaListFormatedWithAdressOIB>
  <DomainObject.Predmet.ProtuStrankaListNazivFormated>
    <izvorni_sadrzaj>
      <item>EUROKLIMA društvo s ograničenom odgovornošću za promet roba i usluga u stečaju</item>
    </izvorni_sadrzaj>
    <derivirana_varijabla naziv="DomainObject.Predmet.ProtuStrankaListNazivFormated_1">
      <item>EUROKLIMA društvo s ograničenom odgovornošću za promet roba i usluga u stečaju</item>
    </derivirana_varijabla>
  </DomainObject.Predmet.ProtuStrankaListNazivFormated>
  <DomainObject.Predmet.ProtuStrankaListNazivFormatedOIB>
    <izvorni_sadrzaj>
      <item>EUROKLIMA društvo s ograničenom odgovornošću za promet roba i usluga u stečaju, OIB 23388135949</item>
    </izvorni_sadrzaj>
    <derivirana_varijabla naziv="DomainObject.Predmet.ProtuStrankaListNazivFormatedOIB_1">
      <item>EUROKLIMA društvo s ograničenom odgovornošću za promet roba i usluga u stečaju, OIB 23388135949</item>
    </derivirana_varijabla>
  </DomainObject.Predmet.ProtuStrankaListNazivFormatedOIB>
  <DomainObject.Predmet.OstaliListFormated>
    <izvorni_sadrzaj>
      <item>Radovan Fištrović</item>
    </izvorni_sadrzaj>
    <derivirana_varijabla naziv="DomainObject.Predmet.OstaliListFormated_1">
      <item>Radovan Fištrović</item>
    </derivirana_varijabla>
    <derivirana_varijabla naziv="DrugaOsoba">
      <item>Radovan Fištrović</item>
    </derivirana_varijabla>
  </DomainObject.Predmet.OstaliListFormated>
  <DomainObject.Predmet.OstaliListFormatedOIB>
    <izvorni_sadrzaj>
      <item>Radovan Fištrović, OIB 15649702668</item>
    </izvorni_sadrzaj>
    <derivirana_varijabla naziv="DomainObject.Predmet.OstaliListFormatedOIB_1">
      <item>Radovan Fištrović, OIB 15649702668</item>
    </derivirana_varijabla>
  </DomainObject.Predmet.OstaliListFormatedOIB>
  <DomainObject.Predmet.OstaliListFormatedWithAdress>
    <izvorni_sadrzaj>
      <item>Radovan Fištrović, Okruški Put 3, 21220 Okrug Gornji</item>
    </izvorni_sadrzaj>
    <derivirana_varijabla naziv="DomainObject.Predmet.OstaliListFormatedWithAdress_1">
      <item>Radovan Fištrović, Okruški Put 3, 21220 Okrug Gornji</item>
    </derivirana_varijabla>
  </DomainObject.Predmet.OstaliListFormatedWithAdress>
  <DomainObject.Predmet.OstaliListFormatedWithAdressOIB>
    <izvorni_sadrzaj>
      <item>Radovan Fištrović, OIB 15649702668, Okruški Put 3, 21220 Okrug Gornji</item>
    </izvorni_sadrzaj>
    <derivirana_varijabla naziv="DomainObject.Predmet.OstaliListFormatedWithAdressOIB_1">
      <item>Radovan Fištrović, OIB 15649702668, Okruški Put 3, 21220 Okrug Gornji</item>
    </derivirana_varijabla>
  </DomainObject.Predmet.OstaliListFormatedWithAdressOIB>
  <DomainObject.Predmet.OstaliListNazivFormated>
    <izvorni_sadrzaj>
      <item>Radovan Fištrović</item>
    </izvorni_sadrzaj>
    <derivirana_varijabla naziv="DomainObject.Predmet.OstaliListNazivFormated_1">
      <item>Radovan Fištrović</item>
    </derivirana_varijabla>
  </DomainObject.Predmet.OstaliListNazivFormated>
  <DomainObject.Predmet.OstaliListNazivFormatedOIB>
    <izvorni_sadrzaj>
      <item>Radovan Fištrović, OIB 15649702668</item>
    </izvorni_sadrzaj>
    <derivirana_varijabla naziv="DomainObject.Predmet.OstaliListNazivFormatedOIB_1">
      <item>Radovan Fištrović, OIB 15649702668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EUROKLIMA društvo s ograničenom odgovornošću za promet roba i usluga u stečaju</izvorni_sadrzaj>
    <derivirana_varijabla naziv="DomainObject.Predmet.ProtustrankaIDrugi_1">EUROKLIMA društvo s ograničenom odgovornošću za promet roba i usluga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EUROKLIMA društvo s ograničenom odgovornošću za promet roba i usluga u stečaju, OIB 23388135949, Šegedinova 1, 21000 Split</izvorni_sadrzaj>
    <derivirana_varijabla naziv="DomainObject.Predmet.ProtustrankaIDrugiAdressOIB_1">EUROKLIMA društvo s ograničenom odgovornošću za promet roba i usluga u stečaju, OIB 23388135949, Šegedinova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EUROKLIMA društvo s ograničenom odgovornošću za promet roba i usluga u stečaju</item>
      <item>FINANCIJSKA AGENCIJA, RC SPLIT</item>
      <item>Radovan Fištrović</item>
    </izvorni_sadrzaj>
    <derivirana_varijabla naziv="DomainObject.Predmet.SudioniciListNaziv_1">
      <item>EUROKLIMA društvo s ograničenom odgovornošću za promet roba i usluga u stečaju</item>
      <item>FINANCIJSKA AGENCIJA, RC SPLIT</item>
      <item>Radovan Fištrović</item>
    </derivirana_varijabla>
    <derivirana_varijabla naziv="OstaliSudionici">
      <item>EUROKLIMA društvo s ograničenom odgovornošću za promet roba i usluga u stečaju</item>
      <item>FINANCIJSKA AGENCIJA, RC SPLIT</item>
      <item>Radovan Fištrović</item>
    </derivirana_varijabla>
  </DomainObject.Predmet.SudioniciListNaziv>
  <DomainObject.Predmet.SudioniciListAdressOIB>
    <izvorni_sadrzaj>
      <item>EUROKLIMA društvo s ograničenom odgovornošću za promet roba i usluga u stečaju, OIB 23388135949, Šegedinova 1,21000 Split</item>
      <item>FINANCIJSKA AGENCIJA, RC SPLIT, OIB 85821130368, Mažuranićevo šetalište 24 b,21000 Split</item>
      <item>Radovan Fištrović, OIB 15649702668, Okruški Put 3,21220 Okrug Gornji</item>
    </izvorni_sadrzaj>
    <derivirana_varijabla naziv="DomainObject.Predmet.SudioniciListAdressOIB_1">
      <item>EUROKLIMA društvo s ograničenom odgovornošću za promet roba i usluga u stečaju, OIB 23388135949, Šegedinova 1,21000 Split</item>
      <item>FINANCIJSKA AGENCIJA, RC SPLIT, OIB 85821130368, Mažuranićevo šetalište 24 b,21000 Split</item>
      <item>Radovan Fištrović, OIB 15649702668, Okruški Put 3,21220 Okrug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23388135949</item>
      <item>, OIB 85821130368</item>
      <item>, OIB 15649702668</item>
    </izvorni_sadrzaj>
    <derivirana_varijabla naziv="DomainObject.Predmet.SudioniciListNazivOIB_1">
      <item>, OIB 23388135949</item>
      <item>, OIB 85821130368</item>
      <item>, OIB 15649702668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F05C78-F29D-4DFA-9FA3-CE337B8E6D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697</properties:Words>
  <properties:Characters>3886</properties:Characters>
  <properties:Lines>88</properties:Lines>
  <properties:Paragraphs>21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4608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2017-11-29T11:34:00Z</dcterms:created>
  <dc:creator>wsadmin</dc:creator>
  <dc:description>Ovaj predložak služi kao osnova za kreiranje novih eSPIS predložaka te za upravljanje eSPIS funkcijama tijekom obrade sudskih dokumenata.</dc:description>
  <cp:lastModifiedBy>Ana Golub Gruić</cp:lastModifiedBy>
  <cp:lastPrinted>2017-11-23T12:35:00Z</cp:lastPrinted>
  <dcterms:modified xmlns:xsi="http://www.w3.org/2001/XMLSchema-instance" xsi:type="dcterms:W3CDTF">2017-11-29T11:36:00Z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