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14797" w14:paraId="4014797" w:rsidRDefault="00A54100" w:rsidP="00A54100" w:rsidR="00A54100">
      <w:pPr>
        <w15:collapsed w:val="false"/>
      </w:pPr>
      <w:bookmarkStart w:name="_GoBack" w:id="0"/>
      <w:bookmarkEnd w:id="0"/>
      <w:r>
        <w:t xml:space="preserve">REPUBLIKA HRVATSKA                                                                    </w:t>
      </w:r>
    </w:p>
    <w:p w:rsidRDefault="00A54100" w:rsidP="00A54100" w:rsidR="00A54100">
      <w:r>
        <w:t>TRGOVAČKI SUD U SPLITU</w:t>
      </w:r>
    </w:p>
    <w:p w:rsidRDefault="00A54100" w:rsidP="00A54100" w:rsidR="00A54100">
      <w:r>
        <w:t>Sukoišanska 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1.St-523/2018</w:t>
      </w:r>
    </w:p>
    <w:p w:rsidRDefault="00A54100" w:rsidP="00A54100" w:rsidR="00A54100"/>
    <w:p w:rsidRDefault="00A54100" w:rsidP="00A54100" w:rsidR="00A54100">
      <w:pPr>
        <w:jc w:val="center"/>
      </w:pPr>
      <w:r>
        <w:t>Z A P I S N I K</w:t>
      </w:r>
    </w:p>
    <w:p w:rsidRDefault="00A54100" w:rsidP="00A54100" w:rsidR="00A54100">
      <w:pPr>
        <w:rPr>
          <w:b/>
        </w:rPr>
      </w:pPr>
    </w:p>
    <w:p w:rsidRDefault="00A54100" w:rsidP="00A54100" w:rsidR="00A54100">
      <w:pPr>
        <w:pStyle w:val="Bezproreda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Sastavljen kod Trgovačkog suda u Splitu, </w:t>
      </w:r>
      <w:r>
        <w:rPr>
          <w:rFonts w:hAnsi="Times New Roman" w:ascii="Times New Roman"/>
          <w:sz w:val="24"/>
          <w:lang w:val="en-US"/>
        </w:rPr>
        <w:t xml:space="preserve">u predstečajnom postupku po prijedlogu predlagatelja </w:t>
      </w:r>
      <w:r>
        <w:rPr>
          <w:rFonts w:hAnsi="Times New Roman" w:ascii="Times New Roman"/>
          <w:lang w:val="en-US"/>
        </w:rPr>
        <w:t xml:space="preserve">ESTATE d.o.o. za usluge, Gradac, Jadranska 151, OIB: 21494956960 </w:t>
      </w:r>
      <w:r>
        <w:rPr>
          <w:rFonts w:hAnsi="Times New Roman" w:ascii="Times New Roman"/>
          <w:sz w:val="24"/>
          <w:lang w:val="en-US"/>
        </w:rPr>
        <w:t>, radi ispitivanja prijavljenih tražbina vjerovnika,</w:t>
      </w:r>
      <w:r>
        <w:rPr>
          <w:rFonts w:eastAsia="Times New Roman" w:hAnsi="Times New Roman" w:ascii="Times New Roman"/>
          <w:sz w:val="24"/>
          <w:lang w:eastAsia="hr-HR" w:val="en-US"/>
        </w:rPr>
        <w:t xml:space="preserve"> </w:t>
      </w:r>
      <w:r w:rsidR="002D39EF">
        <w:rPr>
          <w:rFonts w:hAnsi="Times New Roman" w:ascii="Times New Roman"/>
          <w:sz w:val="24"/>
        </w:rPr>
        <w:t>dana 25. siječnja</w:t>
      </w:r>
      <w:r>
        <w:rPr>
          <w:rFonts w:hAnsi="Times New Roman" w:ascii="Times New Roman"/>
          <w:sz w:val="24"/>
        </w:rPr>
        <w:t xml:space="preserve"> 201</w:t>
      </w:r>
      <w:r w:rsidR="0057131D">
        <w:rPr>
          <w:rFonts w:hAnsi="Times New Roman" w:ascii="Times New Roman"/>
          <w:sz w:val="24"/>
        </w:rPr>
        <w:t>9</w:t>
      </w:r>
      <w:r>
        <w:rPr>
          <w:rFonts w:hAnsi="Times New Roman" w:ascii="Times New Roman"/>
          <w:sz w:val="24"/>
        </w:rPr>
        <w:t xml:space="preserve">. </w:t>
      </w:r>
    </w:p>
    <w:p w:rsidRDefault="00A54100" w:rsidP="00A54100" w:rsidR="00A54100">
      <w:pPr>
        <w:pStyle w:val="Bezproreda"/>
        <w:rPr>
          <w:rFonts w:hAnsi="Times New Roman" w:ascii="Times New Roman"/>
          <w:sz w:val="24"/>
        </w:rPr>
      </w:pPr>
    </w:p>
    <w:p w:rsidRDefault="00A54100" w:rsidP="00A54100" w:rsidR="00A54100">
      <w:pPr>
        <w:pStyle w:val="Bezproreda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Prisutni od suda:</w:t>
      </w:r>
    </w:p>
    <w:p w:rsidRDefault="00A54100" w:rsidP="00A54100" w:rsidR="00A54100">
      <w:pPr>
        <w:pStyle w:val="Bezproreda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Velimir Vuković, sudac</w:t>
      </w:r>
    </w:p>
    <w:p w:rsidRDefault="002D39EF" w:rsidP="00A54100" w:rsidR="00A54100">
      <w:pPr>
        <w:pStyle w:val="Bezproreda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Željana Buzov</w:t>
      </w:r>
      <w:r w:rsidR="00A54100">
        <w:rPr>
          <w:rFonts w:hAnsi="Times New Roman" w:ascii="Times New Roman"/>
          <w:sz w:val="24"/>
        </w:rPr>
        <w:t>, zapisničar</w:t>
      </w:r>
    </w:p>
    <w:p w:rsidRDefault="00A54100" w:rsidP="00A54100" w:rsidR="00A54100">
      <w:pPr>
        <w:pStyle w:val="Bezproreda"/>
        <w:rPr>
          <w:rFonts w:hAnsi="Times New Roman" w:ascii="Times New Roman"/>
          <w:sz w:val="24"/>
        </w:rPr>
      </w:pPr>
    </w:p>
    <w:p w:rsidRDefault="00A54100" w:rsidP="00A54100" w:rsidR="00A54100">
      <w:pPr>
        <w:pStyle w:val="Bezproreda"/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Početak u 10,00 sati.</w:t>
      </w:r>
    </w:p>
    <w:p w:rsidRDefault="00A54100" w:rsidP="00A54100" w:rsidR="00A54100"/>
    <w:p w:rsidRDefault="00A54100" w:rsidP="00A54100" w:rsidR="00A54100">
      <w:r>
        <w:t>Utvrđuje se da su pristupili:</w:t>
      </w:r>
    </w:p>
    <w:p w:rsidRDefault="00A54100" w:rsidP="00A54100" w:rsidR="00A54100"/>
    <w:p w:rsidRDefault="00A54100" w:rsidP="00A54100" w:rsidR="00A54100">
      <w:r>
        <w:t xml:space="preserve">Josip Hrga, predstečajni povjerenik </w:t>
      </w:r>
    </w:p>
    <w:p w:rsidRDefault="00A54100" w:rsidP="00A54100" w:rsidR="00A54100"/>
    <w:p w:rsidRDefault="00A54100" w:rsidP="00A54100" w:rsidR="00A54100">
      <w:r>
        <w:t>Za Predlagatelja-Dužnika</w:t>
      </w:r>
      <w:r w:rsidR="006E7B40">
        <w:t>:</w:t>
      </w:r>
      <w:r>
        <w:t xml:space="preserve"> </w:t>
      </w:r>
      <w:r w:rsidR="006E7B40">
        <w:t>nitko</w:t>
      </w:r>
    </w:p>
    <w:p w:rsidRDefault="00A54100" w:rsidP="00A54100" w:rsidR="00A54100"/>
    <w:p w:rsidRDefault="00A54100" w:rsidP="00A54100" w:rsidR="00A54100">
      <w:r>
        <w:t xml:space="preserve">Za vjerovnike:  </w:t>
      </w:r>
    </w:p>
    <w:p w:rsidRDefault="00A54100" w:rsidP="00A54100" w:rsidR="00A54100">
      <w:r>
        <w:t>1.</w:t>
      </w:r>
      <w:r w:rsidR="006E7B40">
        <w:t xml:space="preserve"> A.B. CLEAN d.o.o., punomoćnica Sanja Jerković, odvjtenica u Splitu, punomoć u predstečajnom spisu</w:t>
      </w:r>
    </w:p>
    <w:p w:rsidRDefault="00A54100" w:rsidP="00A54100" w:rsidR="00A54100">
      <w:r>
        <w:t>2.</w:t>
      </w:r>
      <w:r w:rsidR="006E7B40">
        <w:t xml:space="preserve"> REPUBLIKA HRVATSKA, zz Dario Jukić, ŽDO Split</w:t>
      </w:r>
    </w:p>
    <w:p w:rsidRDefault="00A54100" w:rsidP="00A54100" w:rsidR="00A54100"/>
    <w:p w:rsidRDefault="00A54100" w:rsidP="00A54100" w:rsidR="00A54100">
      <w:pPr>
        <w:pStyle w:val="Bezproreda"/>
        <w:ind w:firstLine="708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Utvrđuje se kako je predmet današnjeg ročišta trebalo biti ispitivanje prijavljenih tražbina vjerovnika, sukladno rješenju ovog suda o otvaranju ovog predstečajnog postupka od 24. listopada 2018. godine.</w:t>
      </w:r>
    </w:p>
    <w:p w:rsidRDefault="00A54100" w:rsidP="00A54100" w:rsidR="00A54100">
      <w:pPr>
        <w:pStyle w:val="Bezproreda"/>
        <w:rPr>
          <w:rFonts w:hAnsi="Times New Roman" w:ascii="Times New Roman"/>
          <w:sz w:val="24"/>
        </w:rPr>
      </w:pPr>
    </w:p>
    <w:p w:rsidRDefault="00A54100" w:rsidP="0057131D" w:rsidR="00A54100">
      <w:pPr>
        <w:pStyle w:val="Bezproreda"/>
        <w:ind w:firstLine="708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Utvrđuje se da FINA-Regionalni centar Split sudu nije dostavila dokumentaciju o prethodno provedenom predstečajnom postupku, sukladno odredbama Stečajnog zakona.  </w:t>
      </w:r>
    </w:p>
    <w:p w:rsidRDefault="006E7B40" w:rsidP="0057131D" w:rsidR="006E7B40">
      <w:pPr>
        <w:pStyle w:val="Bezproreda"/>
        <w:ind w:firstLine="708"/>
        <w:rPr>
          <w:rFonts w:hAnsi="Times New Roman" w:ascii="Times New Roman"/>
          <w:sz w:val="24"/>
        </w:rPr>
      </w:pPr>
    </w:p>
    <w:p w:rsidRDefault="006E7B40" w:rsidP="0057131D" w:rsidR="006E7B40">
      <w:pPr>
        <w:pStyle w:val="Bezproreda"/>
        <w:ind w:firstLine="708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Zz vjerovnika Republika Hrvatska radi ekonomičnosti ovog postupka ističe kako sam razlog osporavanja tražbine od strane dužnika i povj</w:t>
      </w:r>
      <w:r w:rsidR="00B128C7">
        <w:rPr>
          <w:rFonts w:hAnsi="Times New Roman" w:ascii="Times New Roman"/>
          <w:sz w:val="24"/>
        </w:rPr>
        <w:t>erenika ne postoji. Prije svega</w:t>
      </w:r>
      <w:r>
        <w:rPr>
          <w:rFonts w:hAnsi="Times New Roman" w:ascii="Times New Roman"/>
          <w:sz w:val="24"/>
        </w:rPr>
        <w:t xml:space="preserve"> i u smislu čl. 35. Zakona o porezu na promet nekretnina iz 2016.</w:t>
      </w:r>
      <w:r w:rsidR="00B128C7">
        <w:rPr>
          <w:rFonts w:hAnsi="Times New Roman" w:ascii="Times New Roman"/>
          <w:sz w:val="24"/>
        </w:rPr>
        <w:t>,</w:t>
      </w:r>
      <w:r>
        <w:rPr>
          <w:rFonts w:hAnsi="Times New Roman" w:ascii="Times New Roman"/>
          <w:sz w:val="24"/>
        </w:rPr>
        <w:t xml:space="preserve"> u konkretnom slučaju primjenjuje se stari Zakon iz 1997. Taj Zakon u odredbi čl. 12. propisuje kako se porez ne plaća u postupku spajanja i pripajanja TRGOVAČKIH DRUŠTAVA. Dakle, ne propisuje takvo oslobađanje kada obrtnik unosi nekretninu u trgovačko društvo. U odnosu na sam </w:t>
      </w:r>
      <w:r w:rsidR="00B128C7">
        <w:rPr>
          <w:rFonts w:hAnsi="Times New Roman" w:ascii="Times New Roman"/>
          <w:sz w:val="24"/>
        </w:rPr>
        <w:t>prijedlog</w:t>
      </w:r>
      <w:r>
        <w:rPr>
          <w:rFonts w:hAnsi="Times New Roman" w:ascii="Times New Roman"/>
          <w:sz w:val="24"/>
        </w:rPr>
        <w:t xml:space="preserve"> za otvaranje i vođenje ovog postupka</w:t>
      </w:r>
      <w:r w:rsidR="00B128C7">
        <w:rPr>
          <w:rFonts w:hAnsi="Times New Roman" w:ascii="Times New Roman"/>
          <w:sz w:val="24"/>
        </w:rPr>
        <w:t>,</w:t>
      </w:r>
      <w:r>
        <w:rPr>
          <w:rFonts w:hAnsi="Times New Roman" w:ascii="Times New Roman"/>
          <w:sz w:val="24"/>
        </w:rPr>
        <w:t xml:space="preserve"> vjerovnik je stava kako je isti u smislu čl. 64. SZ-a potrebno obustaviti. Naime, dužnik tijekom ovog postupka kasni s uplatom doprinosa i poreza prema plaći računajući od dana kada je bio dužan ovo isplatiti. Na tu okolnost, vjerovnik prilaže stanje računa za ovog </w:t>
      </w:r>
      <w:r w:rsidR="00B128C7">
        <w:rPr>
          <w:rFonts w:hAnsi="Times New Roman" w:ascii="Times New Roman"/>
          <w:sz w:val="24"/>
        </w:rPr>
        <w:t>dužnika na današnji dan, te pos</w:t>
      </w:r>
      <w:r>
        <w:rPr>
          <w:rFonts w:hAnsi="Times New Roman" w:ascii="Times New Roman"/>
          <w:sz w:val="24"/>
        </w:rPr>
        <w:t>ebno stanje računa za doprinose iz kojih je razvidno ukupno dugovanje od preko 173.000,00 kn s osnova doprinosa i poreza koji prate plaću. Sama ova okolnost dostatna je za obustavu ovog postupka.</w:t>
      </w:r>
    </w:p>
    <w:p w:rsidRDefault="006E7B40" w:rsidP="0057131D" w:rsidR="006E7B40">
      <w:pPr>
        <w:pStyle w:val="Bezproreda"/>
        <w:ind w:firstLine="708"/>
        <w:rPr>
          <w:rFonts w:hAnsi="Times New Roman" w:ascii="Times New Roman"/>
          <w:sz w:val="24"/>
        </w:rPr>
      </w:pPr>
    </w:p>
    <w:p w:rsidRDefault="006E7B40" w:rsidP="0057131D" w:rsidR="006E7B40">
      <w:pPr>
        <w:pStyle w:val="Bezproreda"/>
        <w:ind w:firstLine="708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Prema stavu ovog vjerovnika od početka postoji razlog za odbačaj prijedloga. Ovo iz razloga što ugovorom o prijenosu gospodarske cjeline na stjecatelja, a ovdje predlagatelja, prijelaz prava i obveze. Ovdje obvezu treba razumijeti kao obvezu proteka roka od 2 godine iz </w:t>
      </w:r>
      <w:r>
        <w:rPr>
          <w:rFonts w:hAnsi="Times New Roman" w:ascii="Times New Roman"/>
          <w:sz w:val="24"/>
        </w:rPr>
        <w:lastRenderedPageBreak/>
        <w:t>priej potvrđenog sporazuma. Utoliko</w:t>
      </w:r>
      <w:r w:rsidR="00B128C7">
        <w:rPr>
          <w:rFonts w:hAnsi="Times New Roman" w:ascii="Times New Roman"/>
          <w:sz w:val="24"/>
        </w:rPr>
        <w:t xml:space="preserve">, ovaj dužnik kao i onaj raniji, </w:t>
      </w:r>
      <w:r>
        <w:rPr>
          <w:rFonts w:hAnsi="Times New Roman" w:ascii="Times New Roman"/>
          <w:sz w:val="24"/>
        </w:rPr>
        <w:t>ne mogu sebi pribaviti više prava nego</w:t>
      </w:r>
      <w:r w:rsidR="00B128C7">
        <w:rPr>
          <w:rFonts w:hAnsi="Times New Roman" w:ascii="Times New Roman"/>
          <w:sz w:val="24"/>
        </w:rPr>
        <w:t xml:space="preserve"> im izvorno pripada. Potom više</w:t>
      </w:r>
      <w:r>
        <w:rPr>
          <w:rFonts w:hAnsi="Times New Roman" w:ascii="Times New Roman"/>
          <w:sz w:val="24"/>
        </w:rPr>
        <w:t xml:space="preserve"> što stjecatelju gospodarske cjeline ova okolnost nije mogla ostati nepoznata iz razloga što je obrtnik kao prenositelj i član uprave kao stjecatelj ista fizička osoba, Goran Korljan rođ. 23.01.1957. s prebivalištem Jadranska 151, Gradac. </w:t>
      </w:r>
    </w:p>
    <w:p w:rsidRDefault="006E7B40" w:rsidP="0057131D" w:rsidR="006E7B40">
      <w:pPr>
        <w:pStyle w:val="Bezproreda"/>
        <w:ind w:firstLine="708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U ovaj čas prilaže sudu i dužniku i povjereniku isprave koje se pobliže navode, a koje potvrđuju navode ovog vjerovnika.</w:t>
      </w:r>
    </w:p>
    <w:p w:rsidRDefault="00A54100" w:rsidP="00A54100" w:rsidR="00A54100">
      <w:pPr>
        <w:pStyle w:val="Bezproreda"/>
        <w:rPr>
          <w:rFonts w:hAnsi="Times New Roman" w:ascii="Times New Roman"/>
          <w:sz w:val="24"/>
        </w:rPr>
      </w:pPr>
    </w:p>
    <w:p w:rsidRDefault="006E7B40" w:rsidP="0057131D" w:rsidR="0057131D">
      <w:pPr>
        <w:pStyle w:val="Bezproreda"/>
        <w:ind w:firstLine="708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</w:t>
      </w:r>
      <w:r w:rsidR="0057131D">
        <w:rPr>
          <w:rFonts w:hAnsi="Times New Roman" w:ascii="Times New Roman"/>
          <w:sz w:val="24"/>
        </w:rPr>
        <w:t xml:space="preserve">ud donosi </w:t>
      </w:r>
    </w:p>
    <w:p w:rsidRDefault="0057131D" w:rsidP="00A54100" w:rsidR="0057131D">
      <w:pPr>
        <w:pStyle w:val="Bezproreda"/>
        <w:rPr>
          <w:rFonts w:hAnsi="Times New Roman" w:ascii="Times New Roman"/>
          <w:sz w:val="24"/>
        </w:rPr>
      </w:pPr>
    </w:p>
    <w:p w:rsidRDefault="0057131D" w:rsidP="0057131D" w:rsidR="0057131D">
      <w:pPr>
        <w:pStyle w:val="Bezproreda"/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 a k l j u č</w:t>
      </w:r>
      <w:r w:rsidR="00B128C7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a k</w:t>
      </w:r>
    </w:p>
    <w:p w:rsidRDefault="0057131D" w:rsidP="00A54100" w:rsidR="0057131D">
      <w:pPr>
        <w:pStyle w:val="Bezproreda"/>
        <w:rPr>
          <w:rFonts w:hAnsi="Times New Roman" w:ascii="Times New Roman"/>
          <w:sz w:val="24"/>
        </w:rPr>
      </w:pPr>
    </w:p>
    <w:p w:rsidRDefault="0057131D" w:rsidP="00A54100" w:rsidR="0057131D">
      <w:pPr>
        <w:pStyle w:val="Bezproreda"/>
        <w:rPr>
          <w:rFonts w:hAnsi="Times New Roman" w:ascii="Times New Roman"/>
          <w:sz w:val="24"/>
          <w:lang w:val="en-US"/>
        </w:rPr>
      </w:pPr>
      <w:r>
        <w:rPr>
          <w:rFonts w:hAnsi="Times New Roman" w:ascii="Times New Roman"/>
          <w:sz w:val="24"/>
        </w:rPr>
        <w:tab/>
        <w:t xml:space="preserve">Današnje ročište </w:t>
      </w:r>
      <w:r>
        <w:rPr>
          <w:rFonts w:hAnsi="Times New Roman" w:ascii="Times New Roman"/>
          <w:sz w:val="24"/>
          <w:lang w:val="en-US"/>
        </w:rPr>
        <w:t>radi ispitivanja prijavljenih tražbina vjerovnika se odgađa.</w:t>
      </w:r>
    </w:p>
    <w:p w:rsidRDefault="006E7B40" w:rsidP="00A54100" w:rsidR="006E7B40">
      <w:pPr>
        <w:pStyle w:val="Bezproreda"/>
        <w:rPr>
          <w:rFonts w:hAnsi="Times New Roman" w:ascii="Times New Roman"/>
          <w:sz w:val="24"/>
          <w:lang w:val="en-US"/>
        </w:rPr>
      </w:pPr>
    </w:p>
    <w:p w:rsidRDefault="006E7B40" w:rsidP="00A54100" w:rsidR="006E7B40">
      <w:pPr>
        <w:pStyle w:val="Bezproreda"/>
        <w:rPr>
          <w:rFonts w:hAnsi="Times New Roman" w:ascii="Times New Roman"/>
          <w:sz w:val="24"/>
          <w:lang w:val="en-US"/>
        </w:rPr>
      </w:pPr>
      <w:r>
        <w:rPr>
          <w:rFonts w:hAnsi="Times New Roman" w:ascii="Times New Roman"/>
          <w:sz w:val="24"/>
          <w:lang w:val="en-US"/>
        </w:rPr>
        <w:tab/>
        <w:t>Udjeljuje se dužniku rok od 15 dana radi izjašnjenja o navodima vjerovnika Republike Hrvatske o postojanju razloga za obustavu ovog predstečajnog postupka iz čl. 64. Stečajnog zakona.</w:t>
      </w:r>
    </w:p>
    <w:p w:rsidRDefault="006E7B40" w:rsidP="00A54100" w:rsidR="006E7B40">
      <w:pPr>
        <w:pStyle w:val="Bezproreda"/>
        <w:rPr>
          <w:rFonts w:hAnsi="Times New Roman" w:ascii="Times New Roman"/>
          <w:sz w:val="24"/>
          <w:lang w:val="en-US"/>
        </w:rPr>
      </w:pPr>
      <w:r>
        <w:rPr>
          <w:rFonts w:hAnsi="Times New Roman" w:ascii="Times New Roman"/>
          <w:sz w:val="24"/>
          <w:lang w:val="en-US"/>
        </w:rPr>
        <w:tab/>
        <w:t xml:space="preserve">Isti rok udjeljuje se predstečajnom povjereniku da provjeri dostavljenu dokumentaciju predanu na današnjem ročištu predane od strane vjerovnika Republike Hrvatske, a tiče se neisplate odnosno kašnjenja s uplatom doprinosa </w:t>
      </w:r>
      <w:r w:rsidR="00B128C7">
        <w:rPr>
          <w:rFonts w:hAnsi="Times New Roman" w:ascii="Times New Roman"/>
          <w:sz w:val="24"/>
          <w:lang w:val="en-US"/>
        </w:rPr>
        <w:t>na</w:t>
      </w:r>
      <w:r>
        <w:rPr>
          <w:rFonts w:hAnsi="Times New Roman" w:ascii="Times New Roman"/>
          <w:sz w:val="24"/>
          <w:lang w:val="en-US"/>
        </w:rPr>
        <w:t xml:space="preserve"> pla</w:t>
      </w:r>
      <w:r w:rsidR="00B128C7">
        <w:rPr>
          <w:rFonts w:hAnsi="Times New Roman" w:ascii="Times New Roman"/>
          <w:sz w:val="24"/>
          <w:lang w:val="en-US"/>
        </w:rPr>
        <w:t>ć</w:t>
      </w:r>
      <w:r>
        <w:rPr>
          <w:rFonts w:hAnsi="Times New Roman" w:ascii="Times New Roman"/>
          <w:sz w:val="24"/>
          <w:lang w:val="en-US"/>
        </w:rPr>
        <w:t xml:space="preserve">e zaposlenicima predstečajnog dužnika. </w:t>
      </w:r>
    </w:p>
    <w:p w:rsidRDefault="006E7B40" w:rsidP="00A54100" w:rsidR="006E7B40">
      <w:pPr>
        <w:pStyle w:val="Bezproreda"/>
        <w:rPr>
          <w:rFonts w:hAnsi="Times New Roman" w:ascii="Times New Roman"/>
          <w:sz w:val="24"/>
          <w:lang w:val="en-US"/>
        </w:rPr>
      </w:pPr>
      <w:r>
        <w:rPr>
          <w:rFonts w:hAnsi="Times New Roman" w:ascii="Times New Roman"/>
          <w:sz w:val="24"/>
          <w:lang w:val="en-US"/>
        </w:rPr>
        <w:tab/>
        <w:t>Odlučuje se primjerak zapisnika s današnjeg ročišta dostaviti na znanje predstečajnom dužniku, a isti će biti istaknut i na e-oglasnoj ploči suda.</w:t>
      </w:r>
    </w:p>
    <w:p w:rsidRDefault="0057131D" w:rsidP="00A54100" w:rsidR="0057131D">
      <w:pPr>
        <w:pStyle w:val="Bezproreda"/>
        <w:rPr>
          <w:rFonts w:hAnsi="Times New Roman" w:ascii="Times New Roman"/>
          <w:sz w:val="24"/>
        </w:rPr>
      </w:pPr>
    </w:p>
    <w:p w:rsidRDefault="00A54100" w:rsidP="00A54100" w:rsidR="00A54100">
      <w:pPr>
        <w:pStyle w:val="Bezproreda"/>
        <w:ind w:firstLine="708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O daljnjem tijeku postupka </w:t>
      </w:r>
      <w:r w:rsidR="00B128C7">
        <w:rPr>
          <w:rFonts w:hAnsi="Times New Roman" w:ascii="Times New Roman"/>
          <w:sz w:val="24"/>
        </w:rPr>
        <w:t>sud će odlučiti nakon pribavljanja izjašnjenja predstečajnog dužnika i predstečajnog vjerovnika.</w:t>
      </w:r>
    </w:p>
    <w:p w:rsidRDefault="00A54100" w:rsidP="00A54100" w:rsidR="00A54100">
      <w:pPr>
        <w:pStyle w:val="Bezproreda"/>
        <w:rPr>
          <w:rFonts w:hAnsi="Times New Roman" w:ascii="Times New Roman"/>
          <w:sz w:val="24"/>
        </w:rPr>
      </w:pPr>
    </w:p>
    <w:p w:rsidRDefault="00A54100" w:rsidP="00A54100" w:rsidR="00A54100">
      <w:pPr>
        <w:pStyle w:val="Bezproreda"/>
        <w:ind w:firstLine="708" w:left="1416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Dovršeno u 10,</w:t>
      </w:r>
      <w:r w:rsidR="00B128C7">
        <w:rPr>
          <w:rFonts w:hAnsi="Times New Roman" w:ascii="Times New Roman"/>
          <w:sz w:val="24"/>
        </w:rPr>
        <w:t>15</w:t>
      </w:r>
      <w:r>
        <w:rPr>
          <w:rFonts w:hAnsi="Times New Roman" w:ascii="Times New Roman"/>
          <w:sz w:val="24"/>
        </w:rPr>
        <w:t xml:space="preserve"> sati.</w:t>
      </w:r>
    </w:p>
    <w:p w:rsidRDefault="00A54100" w:rsidP="00A54100" w:rsidR="00A54100">
      <w:pPr>
        <w:pStyle w:val="Bezproreda"/>
        <w:rPr>
          <w:rFonts w:hAnsi="Times New Roman" w:ascii="Times New Roman"/>
          <w:sz w:val="24"/>
        </w:rPr>
      </w:pPr>
    </w:p>
    <w:p w:rsidRDefault="00A54100" w:rsidP="00A54100" w:rsidR="00A54100">
      <w:pPr>
        <w:pStyle w:val="Bezproreda"/>
        <w:ind w:firstLine="708" w:left="2832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sudac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predstečajni povjerenik</w:t>
      </w:r>
    </w:p>
    <w:p w:rsidRDefault="00A54100" w:rsidP="00A54100" w:rsidR="00A54100">
      <w:pPr>
        <w:pStyle w:val="Bezproreda"/>
        <w:ind w:firstLine="708" w:left="2832"/>
        <w:rPr>
          <w:rFonts w:hAnsi="Times New Roman" w:ascii="Times New Roman"/>
          <w:sz w:val="24"/>
        </w:rPr>
      </w:pPr>
    </w:p>
    <w:p w:rsidRDefault="00A54100" w:rsidP="00A54100" w:rsidR="00A54100">
      <w:pPr>
        <w:pStyle w:val="Bezproreda"/>
        <w:ind w:firstLine="708" w:left="2832"/>
        <w:rPr>
          <w:rFonts w:hAnsi="Times New Roman" w:ascii="Times New Roman"/>
          <w:sz w:val="24"/>
        </w:rPr>
      </w:pPr>
    </w:p>
    <w:p w:rsidRDefault="00A54100" w:rsidP="00A54100" w:rsidR="00A54100">
      <w:pPr>
        <w:pStyle w:val="Bezproreda"/>
        <w:ind w:firstLine="708" w:left="2832"/>
        <w:rPr>
          <w:rFonts w:hAnsi="Times New Roman" w:ascii="Times New Roman"/>
          <w:sz w:val="24"/>
        </w:rPr>
      </w:pPr>
    </w:p>
    <w:p w:rsidRDefault="00A54100" w:rsidP="00A54100" w:rsidR="00A54100">
      <w:pPr>
        <w:pStyle w:val="Bezproreda"/>
        <w:ind w:left="354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zapisničar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dužnik </w:t>
      </w:r>
    </w:p>
    <w:p w:rsidRDefault="00A54100" w:rsidP="00A54100" w:rsidR="00A54100">
      <w:pPr>
        <w:pStyle w:val="Bezproreda"/>
        <w:rPr>
          <w:rFonts w:hAnsi="Times New Roman" w:ascii="Times New Roman"/>
          <w:sz w:val="24"/>
        </w:rPr>
      </w:pPr>
    </w:p>
    <w:p w:rsidRDefault="00A54100" w:rsidP="00A54100" w:rsidR="00A54100">
      <w:pPr>
        <w:pStyle w:val="Bezproreda"/>
        <w:rPr>
          <w:rFonts w:hAnsi="Times New Roman" w:ascii="Times New Roman"/>
          <w:sz w:val="24"/>
        </w:rPr>
      </w:pPr>
    </w:p>
    <w:p w:rsidRDefault="00A54100" w:rsidP="00A54100" w:rsidR="00A54100">
      <w:pPr>
        <w:pStyle w:val="Bezproreda"/>
        <w:ind w:firstLine="708" w:left="5664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vjerovnici</w:t>
      </w:r>
    </w:p>
    <w:p w:rsidRDefault="00A54100" w:rsidP="00A54100" w:rsidR="00A54100">
      <w:pPr>
        <w:pStyle w:val="Bezproreda"/>
        <w:rPr>
          <w:rFonts w:hAnsi="Times New Roman" w:ascii="Times New Roman"/>
          <w:sz w:val="24"/>
        </w:rPr>
      </w:pPr>
    </w:p>
    <w:p w:rsidRDefault="00A54100" w:rsidP="00A54100" w:rsidR="00A54100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99729F"/>
    <w:multiLevelType w:val="hybridMultilevel"/>
    <w:tmpl w:val="D04ECE74"/>
    <w:lvl w:tplc="041A000F" w:ilvl="0">
      <w:start w:val="1"/>
      <w:numFmt w:val="decimal"/>
      <w:lvlText w:val="%1.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4100"/>
    <w:rsid w:val="002D39EF"/>
    <w:rsid w:val="0057131D"/>
    <w:rsid w:val="006E7B40"/>
    <w:rsid w:val="00753CD9"/>
    <w:rsid w:val="00A54100"/>
    <w:rsid w:val="00AA3FD8"/>
    <w:rsid w:val="00B128C7"/>
    <w:rsid w:val="00F53219"/>
    <w:rsid w:val="00FD5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54100"/>
    <w:pPr>
      <w:jc w:val="both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54100"/>
    <w:pPr>
      <w:jc w:val="both"/>
    </w:pPr>
    <w:rPr>
      <w:rFonts w:eastAsia="Calibri" w:hAnsi="Calibri" w:ascii="Calibri"/>
      <w:sz w:val="22"/>
    </w:rPr>
  </w:style>
  <w:style w:styleId="Odlomakpopisa" w:type="paragraph">
    <w:name w:val="List Paragraph"/>
    <w:basedOn w:val="Normal"/>
    <w:uiPriority w:val="34"/>
    <w:qFormat/>
    <w:rsid w:val="00A541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3C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3C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3C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3C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3C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54100"/>
    <w:pPr>
      <w:jc w:val="both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54100"/>
    <w:pPr>
      <w:jc w:val="both"/>
    </w:pPr>
    <w:rPr>
      <w:rFonts w:ascii="Calibri" w:eastAsia="Calibri" w:hAnsi="Calibri"/>
      <w:sz w:val="22"/>
    </w:rPr>
  </w:style>
  <w:style w:styleId="Odlomakpopisa" w:type="paragraph">
    <w:name w:val="List Paragraph"/>
    <w:basedOn w:val="Normal"/>
    <w:uiPriority w:val="34"/>
    <w:qFormat/>
    <w:rsid w:val="00A541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3C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3C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3C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3C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3C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7404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Sudnica, kabinet suca</izvorni_sadrzaj>
    <derivirana_varijabla naziv="DomainObject.Prostorija.Naziv_1">Sudnica, kabinet suca</derivirana_varijabla>
  </DomainObject.Prostorija.Naziv>
  <DomainObject.Prostorija.Oznaka>
    <izvorni_sadrzaj>3,4</izvorni_sadrzaj>
    <derivirana_varijabla naziv="DomainObject.Prostorija.Oznaka_1">3,4</derivirana_varijabla>
  </DomainObject.Prostorija.Oznaka>
  <DomainObject.Obrazlozenje>
    <izvorni_sadrzaj/>
    <derivirana_varijabla naziv="DomainObject.Obrazlozenje_1"/>
  </DomainObject.Obrazlozenje>
  <DomainObject.StvarniPocetakDatum>
    <izvorni_sadrzaj>25. siječnja 2019.</izvorni_sadrzaj>
    <derivirana_varijabla naziv="DomainObject.StvarniPocetakDatum_1">25. siječnja 2019.</derivirana_varijabla>
  </DomainObject.StvarniPocetakDatum>
  <DomainObject.StvarniZavrsetakDatum>
    <izvorni_sadrzaj>25. siječnja 2019.</izvorni_sadrzaj>
    <derivirana_varijabla naziv="DomainObject.StvarniZavrsetakDatum_1">25. siječnja 2019.</derivirana_varijabla>
  </DomainObject.StvarniZavrsetakDatum>
  <DomainObject.PlaniraniZavrsetakDatum>
    <izvorni_sadrzaj>25. siječnja 2019.</izvorni_sadrzaj>
    <derivirana_varijabla naziv="DomainObject.PlaniraniZavrsetakDatum_1">25. siječnja 2019.</derivirana_varijabla>
  </DomainObject.PlaniraniZavrsetakDatum>
  <DomainObject.PlaniraniPocetakDatum>
    <izvorni_sadrzaj>25. siječnja 2019.</izvorni_sadrzaj>
    <derivirana_varijabla naziv="DomainObject.PlaniraniPocetakDatum_1">25. siječnja 2019.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10:15</izvorni_sadrzaj>
    <derivirana_varijabla naziv="DomainObject.StvarniZavrsetakVrijeme_1">10:15</derivirana_varijabla>
  </DomainObject.StvarniZavrsetakVrijeme>
  <DomainObject.PlaniraniZavrsetakVrijeme>
    <izvorni_sadrzaj>10:15</izvorni_sadrzaj>
    <derivirana_varijabla naziv="DomainObject.PlaniraniZavrsetakVrijeme_1">10:15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25. siječnja 2019.</izvorni_sadrzaj>
    <derivirana_varijabla naziv="DomainObject.Zapisnik.DatumKreiranja_1">25. siječnja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St-523/2018-10</izvorni_sadrzaj>
    <derivirana_varijabla naziv="DomainObject.Zapisnik.Oznaka_1">St-523/2018-10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</izvorni_sadrzaj>
    <derivirana_varijabla naziv="DomainObject.Predmet.Broj_1">523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2018.</izvorni_sadrzaj>
    <derivirana_varijabla naziv="DomainObject.Predmet.DatumOsnivanja_1">17.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St-523/2018</izvorni_sadrzaj>
    <derivirana_varijabla naziv="DomainObject.Predmet.OznakaBroj_1">St-523/2018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ESTATE, d.o.o. za usluge</izvorni_sadrzaj>
    <derivirana_varijabla naziv="DomainObject.Predmet.StrankaFormated_1">  ESTATE, d.o.o. za usluge</derivirana_varijabla>
  </DomainObject.Predmet.StrankaFormated>
  <DomainObject.Predmet.StrankaFormatedOIB>
    <izvorni_sadrzaj>  ESTATE, d.o.o. za usluge, OIB 21494956960</izvorni_sadrzaj>
    <derivirana_varijabla naziv="DomainObject.Predmet.StrankaFormatedOIB_1">  ESTATE, d.o.o. za usluge, OIB 21494956960</derivirana_varijabla>
  </DomainObject.Predmet.StrankaFormatedOIB>
  <DomainObject.Predmet.StrankaFormatedWithAdress>
    <izvorni_sadrzaj> ESTATE, d.o.o. za usluge, Jadranska 151, 21300 Gradac</izvorni_sadrzaj>
    <derivirana_varijabla naziv="DomainObject.Predmet.StrankaFormatedWithAdress_1"> ESTATE, d.o.o. za usluge, Jadranska 151, 21300 Gradac</derivirana_varijabla>
  </DomainObject.Predmet.StrankaFormatedWithAdress>
  <DomainObject.Predmet.StrankaFormatedWithAdressOIB>
    <izvorni_sadrzaj> ESTATE, d.o.o. za usluge, OIB 21494956960, Jadranska 151, 21300 Gradac</izvorni_sadrzaj>
    <derivirana_varijabla naziv="DomainObject.Predmet.StrankaFormatedWithAdressOIB_1"> ESTATE, d.o.o. za usluge, OIB 21494956960, Jadranska 151, 21300 Gradac</derivirana_varijabla>
  </DomainObject.Predmet.StrankaFormatedWithAdressOIB>
  <DomainObject.Predmet.StrankaWithAdress>
    <izvorni_sadrzaj>ESTATE, d.o.o. za usluge Jadranska 151,21300 Gradac</izvorni_sadrzaj>
    <derivirana_varijabla naziv="DomainObject.Predmet.StrankaWithAdress_1">ESTATE, d.o.o. za usluge Jadranska 151,21300 Gradac</derivirana_varijabla>
  </DomainObject.Predmet.StrankaWithAdress>
  <DomainObject.Predmet.StrankaWithAdressOIB>
    <izvorni_sadrzaj>ESTATE, d.o.o. za usluge, OIB 21494956960, Jadranska 151,21300 Gradac</izvorni_sadrzaj>
    <derivirana_varijabla naziv="DomainObject.Predmet.StrankaWithAdressOIB_1">ESTATE, d.o.o. za usluge, OIB 21494956960, Jadranska 151,21300 Gradac</derivirana_varijabla>
  </DomainObject.Predmet.StrankaWithAdressOIB>
  <DomainObject.Predmet.StrankaNazivFormated>
    <izvorni_sadrzaj>ESTATE, d.o.o. za usluge</izvorni_sadrzaj>
    <derivirana_varijabla naziv="DomainObject.Predmet.StrankaNazivFormated_1">ESTATE, d.o.o. za usluge</derivirana_varijabla>
  </DomainObject.Predmet.StrankaNazivFormated>
  <DomainObject.Predmet.StrankaNazivFormatedOIB>
    <izvorni_sadrzaj>ESTATE, d.o.o. za usluge, OIB 21494956960</izvorni_sadrzaj>
    <derivirana_varijabla naziv="DomainObject.Predmet.StrankaNazivFormatedOIB_1">ESTATE, d.o.o. za usluge, OIB 21494956960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ESTATE, d.o.o. za usluge</item>
    </izvorni_sadrzaj>
    <derivirana_varijabla naziv="DomainObject.Predmet.StrankaListFormated_1">
      <item>ESTATE, d.o.o. za usluge</item>
    </derivirana_varijabla>
  </DomainObject.Predmet.StrankaListFormated>
  <DomainObject.Predmet.StrankaListFormatedOIB>
    <izvorni_sadrzaj>
      <item>ESTATE, d.o.o. za usluge, OIB 21494956960</item>
    </izvorni_sadrzaj>
    <derivirana_varijabla naziv="DomainObject.Predmet.StrankaListFormatedOIB_1">
      <item>ESTATE, d.o.o. za usluge, OIB 21494956960</item>
    </derivirana_varijabla>
  </DomainObject.Predmet.StrankaListFormatedOIB>
  <DomainObject.Predmet.StrankaListFormatedWithAdress>
    <izvorni_sadrzaj>
      <item>ESTATE, d.o.o. za usluge, Jadranska 151, 21300 Gradac</item>
    </izvorni_sadrzaj>
    <derivirana_varijabla naziv="DomainObject.Predmet.StrankaListFormatedWithAdress_1">
      <item>ESTATE, d.o.o. za usluge, Jadranska 151, 21300 Gradac</item>
    </derivirana_varijabla>
  </DomainObject.Predmet.StrankaListFormatedWithAdress>
  <DomainObject.Predmet.StrankaListFormatedWithAdressOIB>
    <izvorni_sadrzaj>
      <item>ESTATE, d.o.o. za usluge, OIB 21494956960, Jadranska 151, 21300 Gradac</item>
    </izvorni_sadrzaj>
    <derivirana_varijabla naziv="DomainObject.Predmet.StrankaListFormatedWithAdressOIB_1">
      <item>ESTATE, d.o.o. za usluge, OIB 21494956960, Jadranska 151, 21300 Gradac</item>
    </derivirana_varijabla>
  </DomainObject.Predmet.StrankaListFormatedWithAdressOIB>
  <DomainObject.Predmet.StrankaListNazivFormated>
    <izvorni_sadrzaj>
      <item>ESTATE, d.o.o. za usluge</item>
    </izvorni_sadrzaj>
    <derivirana_varijabla naziv="DomainObject.Predmet.StrankaListNazivFormated_1">
      <item>ESTATE, d.o.o. za usluge</item>
    </derivirana_varijabla>
  </DomainObject.Predmet.StrankaListNazivFormated>
  <DomainObject.Predmet.StrankaListNazivFormatedOIB>
    <izvorni_sadrzaj>
      <item>ESTATE, d.o.o. za usluge, OIB 21494956960</item>
    </izvorni_sadrzaj>
    <derivirana_varijabla naziv="DomainObject.Predmet.StrankaListNazivFormatedOIB_1">
      <item>ESTATE, d.o.o. za usluge, OIB 21494956960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2019.</izvorni_sadrzaj>
    <derivirana_varijabla naziv="DomainObject.Datum_1">25. siječnja 2019.</derivirana_varijabla>
  </DomainObject.Datum>
  <DomainObject.PoslovniBrojDokumenta>
    <izvorni_sadrzaj>St-523/2018-10</izvorni_sadrzaj>
    <derivirana_varijabla naziv="DomainObject.PoslovniBrojDokumenta_1">St-523/2018-10</derivirana_varijabla>
  </DomainObject.PoslovniBrojDokumenta>
  <DomainObject.Predmet.StrankaIDrugi>
    <izvorni_sadrzaj>ESTATE, d.o.o. za usluge</izvorni_sadrzaj>
    <derivirana_varijabla naziv="DomainObject.Predmet.StrankaIDrugi_1">ESTATE, d.o.o. za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ESTATE, d.o.o. za usluge, OIB 21494956960, Jadranska 151, 21300 Gradac</izvorni_sadrzaj>
    <derivirana_varijabla naziv="DomainObject.Predmet.StrankaIDrugiAdressOIB_1">ESTATE, d.o.o. za usluge, OIB 21494956960, Jadranska 151, 21300 Gradac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ESTATE, d.o.o. za usluge</item>
    </izvorni_sadrzaj>
    <derivirana_varijabla naziv="DomainObject.Predmet.SudioniciListNaziv_1">
      <item>ESTATE, d.o.o. za usluge</item>
    </derivirana_varijabla>
  </DomainObject.Predmet.SudioniciListNaziv>
  <DomainObject.Predmet.SudioniciListAdressOIB>
    <izvorni_sadrzaj>
      <item>ESTATE, d.o.o. za usluge, OIB 21494956960, Jadranska 151,21300 Gradac</item>
    </izvorni_sadrzaj>
    <derivirana_varijabla naziv="DomainObject.Predmet.SudioniciListAdressOIB_1">
      <item>ESTATE, d.o.o. za usluge, OIB 21494956960, Jadranska 151,21300 Gradac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21494956960</item>
    </izvorni_sadrzaj>
    <derivirana_varijabla naziv="DomainObject.Predmet.SudioniciListNazivOIB_1">
      <item>, OIB 21494956960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Hrga, OIB 15662494844, Bihaćka 15/III Split</item>
    </izvorni_sadrzaj>
    <derivirana_varijabla naziv="DomainObject.Predmet.StecajniUpraviteljiListAddressOIB_1">
      <item>Josip Hrga, OIB 15662494844, Bihaćka 15/III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siječnja 2019.</izvorni_sadrzaj>
    <derivirana_varijabla naziv="DomainObject.Predmet.DatumZadnjeOdrzaneSudskeRadnje_1">25. siječnja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556</properties:Words>
  <properties:Characters>3213</properties:Characters>
  <properties:Lines>89</properties:Lines>
  <properties:Paragraphs>31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2019-01-25T06:31:00Z</dcterms:created>
  <dc:creator>Velimir Vuković</dc:creator>
  <cp:lastModifiedBy>Marija Elez</cp:lastModifiedBy>
  <cp:lastPrinted>2019-01-25T09:16:00Z</cp:lastPrinted>
  <dcterms:modified xmlns:xsi="http://www.w3.org/2001/XMLSchema-instance" xsi:type="dcterms:W3CDTF">2019-01-25T09:18:00Z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St-523/2018-10 / Zapisnik - Ispitno ročište (st-523-18 zapisnik 2_.docx)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