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a1a5" w14:paraId="8a9a1a5" w:rsidRDefault="007F0B9C" w:rsidP="00746886" w:rsidR="007F0B9C">
      <w:pPr>
        <w:pStyle w:val="SudNaziv"/>
        <w15:collapsed w:val="false"/>
        <w:rPr>
          <w:rFonts w:cs="Times New Roman" w:eastAsia="Times New Roman"/>
          <w:bCs/>
          <w:lang w:eastAsia="hr-HR"/>
        </w:rPr>
      </w:pPr>
      <w:bookmarkStart w:name="_GoBack" w:id="0"/>
      <w:bookmarkEnd w:id="0"/>
      <w:r>
        <w:rPr>
          <w:rFonts w:cs="Times New Roman" w:eastAsia="Times New Roman"/>
          <w:bCs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0B9C" w:rsidP="007F0B9C" w:rsidR="007F0B9C">
      <w:pPr>
        <w:keepNext/>
        <w:spacing w:after="0"/>
        <w:jc w:val="both"/>
        <w:outlineLvl w:val="0"/>
        <w:rPr>
          <w:rFonts w:cs="Times New Roman" w:eastAsia="Arial Unicode MS"/>
          <w:bCs/>
          <w:lang w:eastAsia="hr-HR"/>
        </w:rPr>
      </w:pPr>
      <w:r>
        <w:rPr>
          <w:rFonts w:cs="Times New Roman" w:eastAsia="Arial Unicode MS"/>
          <w:bCs/>
          <w:lang w:eastAsia="hr-HR"/>
        </w:rPr>
        <w:t>REPUBLIKA HRVATSKA</w:t>
      </w:r>
    </w:p>
    <w:p w:rsidRDefault="007F0B9C" w:rsidP="007F0B9C" w:rsidR="007F0B9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SPLITU</w:t>
      </w:r>
    </w:p>
    <w:p w:rsidRDefault="007F0B9C" w:rsidP="007F0B9C" w:rsidR="007F0B9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lang w:eastAsia="hr-HR"/>
        </w:rPr>
        <w:t xml:space="preserve">Split, Sukoišanska 6                                            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7F0B9C" w:rsidP="007F0B9C" w:rsidR="007F0B9C">
      <w:pPr>
        <w:tabs>
          <w:tab w:pos="3450" w:val="left"/>
        </w:tabs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7F0B9C" w:rsidP="007F0B9C" w:rsidR="007F0B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F0B9C" w:rsidP="007F0B9C" w:rsidR="007F0B9C" w:rsidRPr="004A7C7E">
      <w:pPr>
        <w:spacing w:after="0"/>
        <w:ind w:firstLine="708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Trgovački sud u Splitu, po sucu ovog </w:t>
      </w:r>
      <w:r>
        <w:rPr>
          <w:rFonts w:cs="Times New Roman"/>
        </w:rPr>
        <w:t xml:space="preserve">suda Katarini Mikulić, kao stečajnom sucu, </w:t>
      </w:r>
      <w:r w:rsidRPr="004A7C7E">
        <w:rPr>
          <w:rFonts w:cs="Times New Roman"/>
        </w:rPr>
        <w:t xml:space="preserve">u skraćenom stečajnom postupku nad stečajnim dužnikom </w:t>
      </w:r>
      <w:r w:rsidR="004A7C7E">
        <w:rPr>
          <w:rFonts w:cs="Times New Roman"/>
        </w:rPr>
        <w:t>NOGOMETNI KLUB "TRILJ" TRILJ, Poljičke republike 0 bb, Trilj, OIB: 28875466986</w:t>
      </w:r>
      <w:r w:rsidRPr="004A7C7E">
        <w:rPr>
          <w:rFonts w:cs="Times New Roman"/>
        </w:rPr>
        <w:t xml:space="preserve">, </w:t>
      </w:r>
      <w:r w:rsidR="00697282">
        <w:rPr>
          <w:rFonts w:cs="Times New Roman"/>
        </w:rPr>
        <w:t xml:space="preserve">odlučujući o žalbi protiv rješenja poslovni broj 23.St-2189/2015 od 21. travnja 2016. godine, izvanraspravno, </w:t>
      </w:r>
      <w:r w:rsidRPr="004A7C7E">
        <w:rPr>
          <w:rFonts w:cs="Times New Roman"/>
        </w:rPr>
        <w:t xml:space="preserve">dana 02. rujna 2016. godine  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EA5B8A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Odbacuje se kao nepravodobna žalba </w:t>
      </w:r>
      <w:r w:rsidR="00EA5B8A">
        <w:rPr>
          <w:rFonts w:cs="Times New Roman" w:eastAsia="Times New Roman"/>
          <w:lang w:eastAsia="hr-HR"/>
        </w:rPr>
        <w:t xml:space="preserve">stečajnog dužnika zastupanog po </w:t>
      </w:r>
      <w:r w:rsidR="00697282">
        <w:rPr>
          <w:rFonts w:cs="Times New Roman" w:eastAsia="Times New Roman"/>
          <w:lang w:eastAsia="hr-HR"/>
        </w:rPr>
        <w:t>zakonskom zastupniku Giles Weston</w:t>
      </w:r>
      <w:r w:rsidR="00EA5B8A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podnesenu protiv rješenja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>pod poslovnim brojem 23.St-</w:t>
      </w:r>
      <w:r w:rsidR="00697282">
        <w:rPr>
          <w:rFonts w:cs="Times New Roman" w:eastAsia="Times New Roman"/>
          <w:lang w:eastAsia="hr-HR"/>
        </w:rPr>
        <w:t>2189</w:t>
      </w:r>
      <w:r w:rsidR="00EA5B8A">
        <w:rPr>
          <w:rFonts w:cs="Times New Roman" w:eastAsia="Times New Roman"/>
          <w:lang w:eastAsia="hr-HR"/>
        </w:rPr>
        <w:t xml:space="preserve">/2015 od </w:t>
      </w:r>
      <w:r w:rsidR="00697282">
        <w:rPr>
          <w:rFonts w:cs="Times New Roman" w:eastAsia="Times New Roman"/>
          <w:lang w:eastAsia="hr-HR"/>
        </w:rPr>
        <w:t>21. travnja</w:t>
      </w:r>
      <w:r w:rsidR="004A7C7E">
        <w:rPr>
          <w:rFonts w:cs="Times New Roman" w:eastAsia="Times New Roman"/>
          <w:lang w:eastAsia="hr-HR"/>
        </w:rPr>
        <w:t xml:space="preserve"> 2016</w:t>
      </w:r>
      <w:r w:rsidR="00EA5B8A">
        <w:rPr>
          <w:rFonts w:cs="Times New Roman" w:eastAsia="Times New Roman"/>
          <w:lang w:eastAsia="hr-HR"/>
        </w:rPr>
        <w:t xml:space="preserve">. godine </w:t>
      </w:r>
      <w:r>
        <w:rPr>
          <w:rFonts w:cs="Times New Roman" w:eastAsia="Times New Roman"/>
          <w:lang w:eastAsia="hr-HR"/>
        </w:rPr>
        <w:t>o otvaranju i zaključenju skraćenoga stečajnog postupka.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746886" w:rsidP="00746886" w:rsidR="0074688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Rješenjem ovog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</w:t>
      </w:r>
      <w:r w:rsidR="00EA5B8A">
        <w:rPr>
          <w:rFonts w:cs="Times New Roman" w:eastAsia="Times New Roman"/>
          <w:lang w:eastAsia="hr-HR"/>
        </w:rPr>
        <w:t>pod poslovnim brojem 23.St-</w:t>
      </w:r>
      <w:r w:rsidR="00697282">
        <w:rPr>
          <w:rFonts w:cs="Times New Roman" w:eastAsia="Times New Roman"/>
          <w:lang w:eastAsia="hr-HR"/>
        </w:rPr>
        <w:t>2189</w:t>
      </w:r>
      <w:r w:rsidR="00EA5B8A">
        <w:rPr>
          <w:rFonts w:cs="Times New Roman" w:eastAsia="Times New Roman"/>
          <w:lang w:eastAsia="hr-HR"/>
        </w:rPr>
        <w:t xml:space="preserve">/2015 od </w:t>
      </w:r>
      <w:r w:rsidR="00697282">
        <w:rPr>
          <w:rFonts w:cs="Times New Roman" w:eastAsia="Times New Roman"/>
          <w:lang w:eastAsia="hr-HR"/>
        </w:rPr>
        <w:t>21. travnja</w:t>
      </w:r>
      <w:r w:rsidR="004A7C7E">
        <w:rPr>
          <w:rFonts w:cs="Times New Roman" w:eastAsia="Times New Roman"/>
          <w:lang w:eastAsia="hr-HR"/>
        </w:rPr>
        <w:t xml:space="preserve"> 2016</w:t>
      </w:r>
      <w:r w:rsidR="00EA5B8A">
        <w:rPr>
          <w:rFonts w:cs="Times New Roman" w:eastAsia="Times New Roman"/>
          <w:lang w:eastAsia="hr-HR"/>
        </w:rPr>
        <w:t>. godine</w:t>
      </w:r>
      <w:r>
        <w:rPr>
          <w:rFonts w:cs="Times New Roman" w:eastAsia="Times New Roman"/>
          <w:lang w:eastAsia="hr-HR"/>
        </w:rPr>
        <w:t xml:space="preserve"> otvoren je i zaključen stečajni postupak nad u uvodu i u izrijeci rješenja navedenim </w:t>
      </w:r>
      <w:r w:rsidR="00EA5B8A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užnikom. Isto je rješenje oglašeno na e-Oglasnoj ploči </w:t>
      </w:r>
      <w:r w:rsidR="00EA5B8A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uda istog dana kada je i doneseno, tj. dana </w:t>
      </w:r>
      <w:r w:rsidR="00697282">
        <w:rPr>
          <w:rFonts w:cs="Times New Roman" w:eastAsia="Times New Roman"/>
          <w:lang w:eastAsia="hr-HR"/>
        </w:rPr>
        <w:t>21. travnja</w:t>
      </w:r>
      <w:r w:rsidR="004A7C7E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Protiv navedenog rješenja je izjavio žalbu </w:t>
      </w:r>
      <w:r w:rsidR="009F4523">
        <w:rPr>
          <w:rFonts w:cs="Times New Roman" w:eastAsia="Times New Roman"/>
          <w:lang w:eastAsia="hr-HR"/>
        </w:rPr>
        <w:t xml:space="preserve">dužnik po </w:t>
      </w:r>
      <w:r w:rsidR="00697282">
        <w:rPr>
          <w:rFonts w:cs="Times New Roman" w:eastAsia="Times New Roman"/>
          <w:lang w:eastAsia="hr-HR"/>
        </w:rPr>
        <w:t>zakonskom zastupniku</w:t>
      </w:r>
      <w:r w:rsidR="009F4523">
        <w:rPr>
          <w:rFonts w:cs="Times New Roman" w:eastAsia="Times New Roman"/>
          <w:lang w:eastAsia="hr-HR"/>
        </w:rPr>
        <w:t xml:space="preserve"> neposrednom predajom na protokol suda dana </w:t>
      </w:r>
      <w:r w:rsidR="00697282">
        <w:rPr>
          <w:rFonts w:cs="Times New Roman" w:eastAsia="Times New Roman"/>
          <w:lang w:eastAsia="hr-HR"/>
        </w:rPr>
        <w:t>18. svibnja</w:t>
      </w:r>
      <w:r w:rsidR="009F4523">
        <w:rPr>
          <w:rFonts w:cs="Times New Roman" w:eastAsia="Times New Roman"/>
          <w:lang w:eastAsia="hr-HR"/>
        </w:rPr>
        <w:t xml:space="preserve"> 2016. godine (list spisa </w:t>
      </w:r>
      <w:r w:rsidR="00697282">
        <w:rPr>
          <w:rFonts w:cs="Times New Roman" w:eastAsia="Times New Roman"/>
          <w:lang w:eastAsia="hr-HR"/>
        </w:rPr>
        <w:t>7-8</w:t>
      </w:r>
      <w:r w:rsidR="009F4523">
        <w:rPr>
          <w:rFonts w:cs="Times New Roman" w:eastAsia="Times New Roman"/>
          <w:lang w:eastAsia="hr-HR"/>
        </w:rPr>
        <w:t>).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Člankom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  <w:r w:rsidR="009F4523">
        <w:rPr>
          <w:rFonts w:cs="Times New Roman" w:eastAsia="Times New Roman"/>
          <w:lang w:eastAsia="hr-HR"/>
        </w:rPr>
        <w:t>stavkom</w:t>
      </w:r>
      <w:r>
        <w:rPr>
          <w:rFonts w:cs="Times New Roman" w:eastAsia="Times New Roman"/>
          <w:lang w:eastAsia="hr-HR"/>
        </w:rPr>
        <w:t xml:space="preserve">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podstavkom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Stečajnog zakona (</w:t>
      </w:r>
      <w:r w:rsidRPr="009F4523">
        <w:rPr>
          <w:rFonts w:cs="Times New Roman" w:eastAsia="Times New Roman"/>
          <w:lang w:eastAsia="hr-HR"/>
        </w:rPr>
        <w:t>Narodne novine</w:t>
      </w:r>
      <w:r>
        <w:rPr>
          <w:rFonts w:cs="Times New Roman" w:eastAsia="Times New Roman"/>
          <w:lang w:eastAsia="hr-HR"/>
        </w:rPr>
        <w:t xml:space="preserve">, broj: 71/15, dalje: SZ) propisano je kako će rješenje o otvaranju stečajnog postupka sud dostaviti </w:t>
      </w:r>
      <w:r w:rsidR="009F4523">
        <w:rPr>
          <w:rFonts w:cs="Times New Roman" w:eastAsia="Times New Roman"/>
          <w:lang w:eastAsia="hr-HR"/>
        </w:rPr>
        <w:t xml:space="preserve">podnositelju, prijedloga, dužniku, pravnim osobama koje za dužnika obavljaju poslovne platnog prometa, ispostavi porezne uprave prema sjedištu dužnika, nadležnom državnom odvjetništvu, </w:t>
      </w:r>
      <w:r w:rsidR="009F4523" w:rsidRPr="009F4523">
        <w:rPr>
          <w:rFonts w:cs="Times New Roman" w:eastAsia="Times New Roman"/>
          <w:lang w:eastAsia="hr-HR"/>
        </w:rPr>
        <w:t>tijelima koja vode registre, javne knjige, upisnike i očevidnike iz čl</w:t>
      </w:r>
      <w:r w:rsidR="009F4523">
        <w:rPr>
          <w:rFonts w:cs="Times New Roman" w:eastAsia="Times New Roman"/>
          <w:lang w:eastAsia="hr-HR"/>
        </w:rPr>
        <w:t xml:space="preserve">anka 34. stavka 3. ovoga Zakona, </w:t>
      </w:r>
      <w:r>
        <w:rPr>
          <w:rFonts w:cs="Times New Roman" w:eastAsia="Times New Roman"/>
          <w:lang w:eastAsia="hr-HR"/>
        </w:rPr>
        <w:t>a člankom 128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8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propisano je kako protiv rješenja o </w:t>
      </w:r>
      <w:r w:rsidR="009F4523" w:rsidRPr="009F4523">
        <w:rPr>
          <w:rFonts w:cs="Times New Roman" w:eastAsia="Times New Roman"/>
          <w:lang w:eastAsia="hr-HR"/>
        </w:rPr>
        <w:t>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9F4523" w:rsidP="00746886" w:rsidR="009F45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9F4523" w:rsidR="009F4523" w:rsidRP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19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1. </w:t>
      </w:r>
      <w:r w:rsidR="009F4523">
        <w:rPr>
          <w:rFonts w:cs="Times New Roman" w:eastAsia="Times New Roman"/>
          <w:lang w:eastAsia="hr-HR"/>
        </w:rPr>
        <w:t>SZ propisano je da se p</w:t>
      </w:r>
      <w:r w:rsidR="009F4523" w:rsidRPr="009F4523">
        <w:rPr>
          <w:rFonts w:cs="Times New Roman" w:eastAsia="Times New Roman"/>
          <w:lang w:eastAsia="hr-HR"/>
        </w:rPr>
        <w:t>rotiv rješenja donesenoga u prvom stupnju može izjaviti žalba, ako ovim Zakonom nije drukčije određeno, dok je stavkom 2. istog članka propisano da se žalba se izjavljuje u roku od osam dana od dostave prvostupanjskoga rješenja, ako ovim Zakonom nije drukčije određeno</w:t>
      </w:r>
      <w:r w:rsidR="009F4523">
        <w:rPr>
          <w:rFonts w:cs="Times New Roman" w:eastAsia="Times New Roman"/>
          <w:lang w:eastAsia="hr-HR"/>
        </w:rPr>
        <w:t>.</w:t>
      </w:r>
    </w:p>
    <w:p w:rsidRDefault="009F4523" w:rsidP="009F4523" w:rsidR="009F45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F4523" w:rsidP="009F4523" w:rsidR="00746886">
      <w:pPr>
        <w:spacing w:after="135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Odredbom članka 12. stavak 1. SZ propisano je da se s</w:t>
      </w:r>
      <w:r w:rsidRPr="009F4523">
        <w:rPr>
          <w:rFonts w:cs="Times New Roman" w:eastAsia="Times New Roman"/>
          <w:lang w:eastAsia="hr-HR"/>
        </w:rPr>
        <w:t xml:space="preserve">udska pismena dostavljaju objavom pismena na mrežnoj stranici e-Oglasna ploča sudova, ako ovim Zakonom nije drukčije određeno. Dostava se smatra obavljenom istekom osmoga dana od dana objave pismena na mrežnoj stranici e-Oglasna ploča sudova, dok je stavkom 2. istog članka propisano </w:t>
      </w:r>
      <w:r>
        <w:rPr>
          <w:rFonts w:cs="Times New Roman" w:eastAsia="Times New Roman"/>
          <w:lang w:eastAsia="hr-HR"/>
        </w:rPr>
        <w:t>da se o</w:t>
      </w:r>
      <w:r w:rsidRPr="009F4523">
        <w:rPr>
          <w:rFonts w:cs="Times New Roman" w:eastAsia="Times New Roman"/>
          <w:lang w:eastAsia="hr-HR"/>
        </w:rPr>
        <w:t>bjava pismena na mrežnoj stranici e-Oglasna ploča sudova smatra dokazom da je dostava obavljena svim sudionicama i onima za koje ovaj Zakon propisuje posebnu dostavu.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 objava sudskog pismena, u konkretnom slučaju rješenja o otvaranju i zaključenju stečajnog postupka, na mrežnoj stranici e-Oglasna ploča sudova, smatra se da je dostava obavljena svim sudionicima pa i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>užniku, za kojeg je istim SZ propisana posebna dostava (članak 131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podstavak 2). U konkretnom je slučaju rješenje o otvaranju i zaključenju stečajnog postupka od </w:t>
      </w:r>
      <w:r w:rsidR="00697282">
        <w:rPr>
          <w:rFonts w:cs="Times New Roman" w:eastAsia="Times New Roman"/>
          <w:lang w:eastAsia="hr-HR"/>
        </w:rPr>
        <w:t>21. travnja</w:t>
      </w:r>
      <w:r w:rsidR="009F4523">
        <w:rPr>
          <w:rFonts w:cs="Times New Roman" w:eastAsia="Times New Roman"/>
          <w:lang w:eastAsia="hr-HR"/>
        </w:rPr>
        <w:t xml:space="preserve"> </w:t>
      </w:r>
      <w:r w:rsidR="004A7C7E">
        <w:rPr>
          <w:rFonts w:cs="Times New Roman" w:eastAsia="Times New Roman"/>
          <w:lang w:eastAsia="hr-HR"/>
        </w:rPr>
        <w:t>2016</w:t>
      </w:r>
      <w:r w:rsidR="009F4523">
        <w:rPr>
          <w:rFonts w:cs="Times New Roman" w:eastAsia="Times New Roman"/>
          <w:lang w:eastAsia="hr-HR"/>
        </w:rPr>
        <w:t>. godine</w:t>
      </w:r>
      <w:r>
        <w:rPr>
          <w:rFonts w:cs="Times New Roman" w:eastAsia="Times New Roman"/>
          <w:lang w:eastAsia="hr-HR"/>
        </w:rPr>
        <w:t xml:space="preserve"> objavljeno na mrežnoj stranici e-Oglasna ploča sudova ist</w:t>
      </w:r>
      <w:r w:rsidR="009F4523">
        <w:rPr>
          <w:rFonts w:cs="Times New Roman" w:eastAsia="Times New Roman"/>
          <w:lang w:eastAsia="hr-HR"/>
        </w:rPr>
        <w:t xml:space="preserve">oga tog dana kada je i doneseno. </w:t>
      </w:r>
      <w:r>
        <w:rPr>
          <w:rFonts w:cs="Times New Roman" w:eastAsia="Times New Roman"/>
          <w:lang w:eastAsia="hr-HR"/>
        </w:rPr>
        <w:t>Sukladno navedenoj odredbi članka 12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2</w:t>
      </w:r>
      <w:r w:rsidR="009F4523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9F452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navedeno je rješenje </w:t>
      </w:r>
      <w:r w:rsidR="009F4523">
        <w:rPr>
          <w:rFonts w:cs="Times New Roman" w:eastAsia="Times New Roman"/>
          <w:lang w:eastAsia="hr-HR"/>
        </w:rPr>
        <w:t>d</w:t>
      </w:r>
      <w:r>
        <w:rPr>
          <w:rFonts w:cs="Times New Roman" w:eastAsia="Times New Roman"/>
          <w:lang w:eastAsia="hr-HR"/>
        </w:rPr>
        <w:t xml:space="preserve">užnik primio dana </w:t>
      </w:r>
      <w:r w:rsidR="00697282">
        <w:rPr>
          <w:rFonts w:cs="Times New Roman" w:eastAsia="Times New Roman"/>
          <w:lang w:eastAsia="hr-HR"/>
        </w:rPr>
        <w:t>29. travnja</w:t>
      </w:r>
      <w:r w:rsidRPr="00B7393E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 xml:space="preserve">. godine – istekom osmog dana od dana objave pismena na e-Oglasnoj oploči suda. Prema tome je rok za žalbu počeo teći </w:t>
      </w:r>
      <w:r w:rsidR="00697282">
        <w:rPr>
          <w:rFonts w:cs="Times New Roman" w:eastAsia="Times New Roman"/>
          <w:lang w:eastAsia="hr-HR"/>
        </w:rPr>
        <w:t>30. travnja</w:t>
      </w:r>
      <w:r w:rsidRPr="004A7C7E">
        <w:rPr>
          <w:rFonts w:cs="Times New Roman" w:eastAsia="Times New Roman"/>
          <w:lang w:eastAsia="hr-HR"/>
        </w:rPr>
        <w:t xml:space="preserve"> 2016. </w:t>
      </w:r>
      <w:r>
        <w:rPr>
          <w:rFonts w:cs="Times New Roman" w:eastAsia="Times New Roman"/>
          <w:lang w:eastAsia="hr-HR"/>
        </w:rPr>
        <w:t xml:space="preserve">godine i rok od osam dana je istekao dana </w:t>
      </w:r>
      <w:r w:rsidR="00697282">
        <w:rPr>
          <w:rFonts w:cs="Times New Roman" w:eastAsia="Times New Roman"/>
          <w:lang w:eastAsia="hr-HR"/>
        </w:rPr>
        <w:t>09. svibnja</w:t>
      </w:r>
      <w:r w:rsidRPr="00B7393E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2016. godine i koji je dan bio zadnji dan roka za žalbu pa je navedeno rješenje postalo pravomoćno </w:t>
      </w:r>
      <w:r w:rsidRPr="0073586A">
        <w:rPr>
          <w:rFonts w:cs="Times New Roman" w:eastAsia="Times New Roman"/>
          <w:lang w:eastAsia="hr-HR"/>
        </w:rPr>
        <w:t xml:space="preserve">dana </w:t>
      </w:r>
      <w:r w:rsidR="00697282" w:rsidRPr="0073586A">
        <w:rPr>
          <w:rFonts w:cs="Times New Roman" w:eastAsia="Times New Roman"/>
          <w:lang w:eastAsia="hr-HR"/>
        </w:rPr>
        <w:t>10. svibnja</w:t>
      </w:r>
      <w:r w:rsidRPr="0073586A">
        <w:rPr>
          <w:rFonts w:cs="Times New Roman" w:eastAsia="Times New Roman"/>
          <w:lang w:eastAsia="hr-HR"/>
        </w:rPr>
        <w:t xml:space="preserve"> 2016. godine</w:t>
      </w:r>
      <w:r w:rsidR="0073586A">
        <w:rPr>
          <w:rFonts w:cs="Times New Roman" w:eastAsia="Times New Roman"/>
          <w:lang w:eastAsia="hr-HR"/>
        </w:rPr>
        <w:t>. Ž</w:t>
      </w:r>
      <w:r>
        <w:rPr>
          <w:rFonts w:cs="Times New Roman" w:eastAsia="Times New Roman"/>
          <w:lang w:eastAsia="hr-HR"/>
        </w:rPr>
        <w:t>alba</w:t>
      </w:r>
      <w:r w:rsidR="0073586A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izjavljena dana </w:t>
      </w:r>
      <w:r w:rsidR="00697282">
        <w:rPr>
          <w:rFonts w:cs="Times New Roman" w:eastAsia="Times New Roman"/>
          <w:lang w:eastAsia="hr-HR"/>
        </w:rPr>
        <w:t>18. svibnja</w:t>
      </w:r>
      <w:r>
        <w:rPr>
          <w:rFonts w:cs="Times New Roman" w:eastAsia="Times New Roman"/>
          <w:lang w:eastAsia="hr-HR"/>
        </w:rPr>
        <w:t xml:space="preserve"> 2016. go</w:t>
      </w:r>
      <w:r w:rsidR="006B4491">
        <w:rPr>
          <w:rFonts w:cs="Times New Roman" w:eastAsia="Times New Roman"/>
          <w:lang w:eastAsia="hr-HR"/>
        </w:rPr>
        <w:t>dine kojeg je dana i predana neposredno na protokol suda</w:t>
      </w:r>
      <w:r>
        <w:rPr>
          <w:rFonts w:cs="Times New Roman" w:eastAsia="Times New Roman"/>
          <w:lang w:eastAsia="hr-HR"/>
        </w:rPr>
        <w:t xml:space="preserve"> (list</w:t>
      </w:r>
      <w:r w:rsidR="006B4491">
        <w:rPr>
          <w:rFonts w:cs="Times New Roman" w:eastAsia="Times New Roman"/>
          <w:lang w:eastAsia="hr-HR"/>
        </w:rPr>
        <w:t xml:space="preserve"> </w:t>
      </w:r>
      <w:r w:rsidR="00697282">
        <w:rPr>
          <w:rFonts w:cs="Times New Roman" w:eastAsia="Times New Roman"/>
          <w:lang w:eastAsia="hr-HR"/>
        </w:rPr>
        <w:t>7</w:t>
      </w:r>
      <w:r w:rsidR="0073586A">
        <w:rPr>
          <w:rFonts w:cs="Times New Roman" w:eastAsia="Times New Roman"/>
          <w:lang w:eastAsia="hr-HR"/>
        </w:rPr>
        <w:t xml:space="preserve"> spisa), s</w:t>
      </w:r>
      <w:r>
        <w:rPr>
          <w:rFonts w:cs="Times New Roman" w:eastAsia="Times New Roman"/>
          <w:lang w:eastAsia="hr-HR"/>
        </w:rPr>
        <w:t xml:space="preserve">toga ovaj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utvrđuje kako je žalba </w:t>
      </w:r>
      <w:r w:rsidR="006B4491">
        <w:rPr>
          <w:rFonts w:cs="Times New Roman" w:eastAsia="Times New Roman"/>
          <w:lang w:eastAsia="hr-HR"/>
        </w:rPr>
        <w:t xml:space="preserve">dužnika </w:t>
      </w:r>
      <w:r>
        <w:rPr>
          <w:rFonts w:cs="Times New Roman" w:eastAsia="Times New Roman"/>
          <w:lang w:eastAsia="hr-HR"/>
        </w:rPr>
        <w:t xml:space="preserve">nepravodobna, radi čega je ista i odbačena. </w:t>
      </w:r>
    </w:p>
    <w:p w:rsidRDefault="006B4491" w:rsidP="00746886" w:rsidR="006B44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6B4491" w:rsidR="00746886" w:rsidRPr="006B44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Člankom 358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stavak 1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Zakona o parničnom postupku (</w:t>
      </w:r>
      <w:r w:rsidRPr="00D74DF1">
        <w:rPr>
          <w:rFonts w:cs="Times New Roman" w:eastAsia="Times New Roman"/>
          <w:lang w:eastAsia="hr-HR"/>
        </w:rPr>
        <w:t>Narodne novine</w:t>
      </w:r>
      <w:r w:rsidR="0073586A">
        <w:rPr>
          <w:rFonts w:cs="Times New Roman" w:eastAsia="Times New Roman"/>
          <w:lang w:eastAsia="hr-HR"/>
        </w:rPr>
        <w:t xml:space="preserve"> br: 148/11.-pročišćeni tekst i 25/13,</w:t>
      </w:r>
      <w:r>
        <w:rPr>
          <w:rFonts w:cs="Times New Roman" w:eastAsia="Times New Roman"/>
          <w:lang w:eastAsia="hr-HR"/>
        </w:rPr>
        <w:t xml:space="preserve"> dalje: ZPP), koji se u ovome stečajnom postupku podredno primjenjuje temeljem članka 10</w:t>
      </w:r>
      <w:r w:rsidR="006B4491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SZ</w:t>
      </w:r>
      <w:r w:rsidR="006B4491">
        <w:rPr>
          <w:rFonts w:cs="Times New Roman" w:eastAsia="Times New Roman"/>
          <w:lang w:eastAsia="hr-HR"/>
        </w:rPr>
        <w:t xml:space="preserve"> propisano je </w:t>
      </w:r>
      <w:r w:rsidR="0073586A">
        <w:rPr>
          <w:rFonts w:cs="Times New Roman" w:eastAsia="Times New Roman"/>
          <w:lang w:eastAsia="hr-HR"/>
        </w:rPr>
        <w:t xml:space="preserve">kako će </w:t>
      </w:r>
      <w:r w:rsidR="006B4491">
        <w:rPr>
          <w:rFonts w:cs="Times New Roman" w:eastAsia="Times New Roman"/>
          <w:lang w:eastAsia="hr-HR"/>
        </w:rPr>
        <w:t xml:space="preserve">nepravodobnu, nepotpunu ili nedopuštenu žalbu odbaciti će rješenje sudac pojedinac prvostupanjskog suda, odnosno predsjednik vijeća prvostupanjskog suda bez održavanja ročišta, a stavkom 2. istog članka propisano je da je </w:t>
      </w:r>
      <w:r w:rsidR="006B4491" w:rsidRPr="006B4491">
        <w:rPr>
          <w:rFonts w:cs="Times New Roman" w:eastAsia="Times New Roman"/>
          <w:lang w:eastAsia="hr-HR"/>
        </w:rPr>
        <w:t>ž</w:t>
      </w:r>
      <w:r w:rsidRPr="006B4491">
        <w:rPr>
          <w:rFonts w:cs="Times New Roman" w:eastAsia="Times New Roman"/>
          <w:lang w:eastAsia="hr-HR"/>
        </w:rPr>
        <w:t>alba nepravodobna ako je podnesena nakon proteka zakonskog roka za njezino podnošenje.</w:t>
      </w: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Sukladno svemu navedenom i temeljem </w:t>
      </w:r>
      <w:r w:rsidR="0073586A">
        <w:rPr>
          <w:rFonts w:cs="Times New Roman" w:eastAsia="Times New Roman"/>
          <w:lang w:eastAsia="hr-HR"/>
        </w:rPr>
        <w:t>čl. 358. st. 1. ZPP</w:t>
      </w:r>
      <w:r>
        <w:rPr>
          <w:rFonts w:cs="Times New Roman" w:eastAsia="Times New Roman"/>
          <w:lang w:eastAsia="hr-HR"/>
        </w:rPr>
        <w:t xml:space="preserve">,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ud je riješio kao u </w:t>
      </w:r>
      <w:r w:rsidR="006B4491">
        <w:rPr>
          <w:rFonts w:cs="Times New Roman" w:eastAsia="Times New Roman"/>
          <w:lang w:eastAsia="hr-HR"/>
        </w:rPr>
        <w:t>izreci</w:t>
      </w:r>
      <w:r>
        <w:rPr>
          <w:rFonts w:cs="Times New Roman" w:eastAsia="Times New Roman"/>
          <w:lang w:eastAsia="hr-HR"/>
        </w:rPr>
        <w:t xml:space="preserve">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</w:t>
      </w:r>
      <w:r w:rsidR="006B4491">
        <w:rPr>
          <w:rFonts w:cs="Times New Roman" w:eastAsia="Times New Roman"/>
          <w:lang w:eastAsia="hr-HR"/>
        </w:rPr>
        <w:t xml:space="preserve">02. rujna 2016. godine </w:t>
      </w:r>
    </w:p>
    <w:p w:rsidRDefault="006B4491" w:rsidP="00746886" w:rsidR="006B44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4491" w:rsidP="00746886" w:rsidR="006B449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SUDAC</w:t>
      </w: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6B449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4491" w:rsidP="006B4491" w:rsidR="0074688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Katarina Mikulić 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4491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 w:rsidRPr="006B4491">
        <w:rPr>
          <w:rFonts w:cs="Times New Roman" w:eastAsia="Times New Roman"/>
          <w:lang w:eastAsia="hr-HR"/>
        </w:rPr>
        <w:t>PRAVNA POUKA:</w:t>
      </w:r>
      <w:r>
        <w:rPr>
          <w:rFonts w:cs="Times New Roman" w:eastAsia="Times New Roman"/>
          <w:lang w:eastAsia="hr-HR"/>
        </w:rPr>
        <w:t xml:space="preserve"> </w:t>
      </w:r>
      <w:r w:rsidR="0074688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6886" w:rsidP="00746886" w:rsidR="00746886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DNA: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 </w:t>
      </w:r>
    </w:p>
    <w:p w:rsidRDefault="006B4491" w:rsidP="00746886" w:rsidR="006B4491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dužniku </w:t>
      </w:r>
    </w:p>
    <w:p w:rsidRDefault="00746886" w:rsidP="00746886" w:rsidR="00746886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e-Oglasna ploča </w:t>
      </w:r>
      <w:r w:rsidR="006B4491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>uda</w:t>
      </w:r>
    </w:p>
    <w:p w:rsidRDefault="006B4491" w:rsidP="00A60B2B" w:rsidR="00853B3E" w:rsidRPr="00A60B2B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spis </w:t>
      </w:r>
    </w:p>
    <w:sectPr w:rsidSect="006B4491" w:rsidR="00853B3E" w:rsidRPr="00A60B2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B9C" w:rsidP="007F0B9C" w:rsidR="007F0B9C">
      <w:pPr>
        <w:spacing w:after="0"/>
      </w:pPr>
      <w:r>
        <w:separator/>
      </w:r>
    </w:p>
  </w:endnote>
  <w:endnote w:id="0" w:type="continuationSeparator">
    <w:p w:rsidRDefault="007F0B9C" w:rsidP="007F0B9C" w:rsidR="007F0B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7774568"/>
      <w:docPartObj>
        <w:docPartGallery w:val="Page Numbers (Bottom of Page)"/>
        <w:docPartUnique/>
      </w:docPartObj>
    </w:sdtPr>
    <w:sdtEndPr/>
    <w:sdtContent>
      <w:p w:rsidRDefault="006B4491" w:rsidR="006B449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B9B">
          <w:rPr>
            <w:noProof/>
          </w:rPr>
          <w:t>2</w:t>
        </w:r>
        <w:r>
          <w:fldChar w:fldCharType="end"/>
        </w:r>
      </w:p>
    </w:sdtContent>
  </w:sdt>
  <w:p w:rsidRDefault="006B4491" w:rsidR="006B44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B9C" w:rsidP="007F0B9C" w:rsidR="007F0B9C">
      <w:pPr>
        <w:spacing w:after="0"/>
      </w:pPr>
      <w:r>
        <w:separator/>
      </w:r>
    </w:p>
  </w:footnote>
  <w:footnote w:id="0" w:type="continuationSeparator">
    <w:p w:rsidRDefault="007F0B9C" w:rsidP="007F0B9C" w:rsidR="007F0B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B9C" w:rsidP="007F0B9C" w:rsidR="007F0B9C">
    <w:pPr>
      <w:pStyle w:val="Zaglavlje"/>
      <w:jc w:val="right"/>
    </w:pPr>
    <w:r>
      <w:t>4.Stž-</w:t>
    </w:r>
    <w:r w:rsidR="00651072">
      <w:t>16</w:t>
    </w:r>
    <w:r>
      <w:t>/2016</w:t>
    </w:r>
  </w:p>
  <w:p w:rsidRDefault="007F0B9C" w:rsidR="007F0B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491" w:rsidP="006B4491" w:rsidR="006B4491">
    <w:pPr>
      <w:pStyle w:val="Zaglavlje"/>
      <w:jc w:val="right"/>
    </w:pPr>
    <w:r>
      <w:t>4.Stž-</w:t>
    </w:r>
    <w:r w:rsidR="00651072">
      <w:t>16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886"/>
    <w:rsid w:val="00066650"/>
    <w:rsid w:val="00085E7C"/>
    <w:rsid w:val="000B4D96"/>
    <w:rsid w:val="00375765"/>
    <w:rsid w:val="003C2F22"/>
    <w:rsid w:val="00417EA6"/>
    <w:rsid w:val="004A7C7E"/>
    <w:rsid w:val="00651072"/>
    <w:rsid w:val="00697282"/>
    <w:rsid w:val="006B4491"/>
    <w:rsid w:val="0071519E"/>
    <w:rsid w:val="0073586A"/>
    <w:rsid w:val="00746886"/>
    <w:rsid w:val="007F0B9C"/>
    <w:rsid w:val="007F7A84"/>
    <w:rsid w:val="00814EDB"/>
    <w:rsid w:val="00815142"/>
    <w:rsid w:val="00853B3E"/>
    <w:rsid w:val="00981D37"/>
    <w:rsid w:val="009F4523"/>
    <w:rsid w:val="00A51DE9"/>
    <w:rsid w:val="00A60B2B"/>
    <w:rsid w:val="00B7393E"/>
    <w:rsid w:val="00B7506F"/>
    <w:rsid w:val="00D74DF1"/>
    <w:rsid w:val="00DD0D50"/>
    <w:rsid w:val="00EA5B8A"/>
    <w:rsid w:val="00EB6A52"/>
    <w:rsid w:val="00F2599E"/>
    <w:rsid w:val="00F3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886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73586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31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B9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1B9B"/>
    <w:rPr>
      <w:rFonts w:cs="Times New Roman" w:eastAsia="Times New Roman"/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1B9B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1B9B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886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746886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746886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46886"/>
    <w:rPr>
      <w:rFonts w:cs="Times New Roman" w:eastAsia="Times New Roman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46886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46886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0B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B9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B9C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B9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B9C"/>
    <w:rPr>
      <w:szCs w:val="24"/>
    </w:rPr>
  </w:style>
  <w:style w:styleId="Bezproreda" w:type="paragraph">
    <w:name w:val="No Spacing"/>
    <w:uiPriority w:val="1"/>
    <w:qFormat/>
    <w:rsid w:val="0073586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31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B9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1B9B"/>
    <w:rPr>
      <w:rFonts w:cs="Times New Roman" w:eastAsia="Times New Roman"/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1B9B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1B9B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Stž-16/2016</izvorni_sadrzaj>
    <derivirana_varijabla naziv="DomainObject.Predmet.OznakaBroj_1">Stž-16/2016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OTOK za trgovinu i usluge, društvo s ograničenom odgovornošću</izvorni_sadrzaj>
    <derivirana_varijabla naziv="DomainObject.Predmet.ProtustrankaFormated_1">  MALI OTOK za trgovinu i usluge, društvo s ograničenom odgovornošću</derivirana_varijabla>
  </DomainObject.Predmet.ProtustrankaFormated>
  <DomainObject.Predmet.ProtustrankaFormatedOIB>
    <izvorni_sadrzaj>  MALI OTOK za trgovinu i usluge, društvo s ograničenom odgovornošću, OIB 46166851221</izvorni_sadrzaj>
    <derivirana_varijabla naziv="DomainObject.Predmet.ProtustrankaFormatedOIB_1">  MALI OTOK za trgovinu i usluge, društvo s ograničenom odgovornošću, OIB 46166851221</derivirana_varijabla>
  </DomainObject.Predmet.ProtustrankaFormatedOIB>
  <DomainObject.Predmet.ProtustrankaFormatedWithAdress>
    <izvorni_sadrzaj> MALI OTOK za trgovinu i usluge, društvo s ograničenom odgovornošću, Hrvatskih iseljenika 4, 21000 Split</izvorni_sadrzaj>
    <derivirana_varijabla naziv="DomainObject.Predmet.ProtustrankaFormatedWithAdress_1"> MALI OTOK za trgovinu i usluge, društvo s ograničenom odgovornošću, Hrvatskih iseljenika 4, 21000 Split</derivirana_varijabla>
  </DomainObject.Predmet.ProtustrankaFormatedWithAdress>
  <DomainObject.Predmet.ProtustrankaFormatedWithAdressOIB>
    <izvorni_sadrzaj> MALI OTOK za trgovinu i usluge, društvo s ograničenom odgovornošću, OIB 46166851221, Hrvatskih iseljenika 4, 21000 Split</izvorni_sadrzaj>
    <derivirana_varijabla naziv="DomainObject.Predmet.ProtustrankaFormatedWithAdressOIB_1"> MALI OTOK za trgovinu i usluge, društvo s ograničenom odgovornošću, OIB 46166851221, Hrvatskih iseljenika 4, 21000 Split</derivirana_varijabla>
  </DomainObject.Predmet.ProtustrankaFormatedWithAdressOIB>
  <DomainObject.Predmet.ProtustrankaWithAdress>
    <izvorni_sadrzaj>MALI OTOK za trgovinu i usluge, društvo s ograničenom odgovornošću Hrvatskih iseljenika 4, 21000 Split</izvorni_sadrzaj>
    <derivirana_varijabla naziv="DomainObject.Predmet.ProtustrankaWithAdress_1">MALI OTOK za trgovinu i usluge, društvo s ograničenom odgovornošću Hrvatskih iseljenika 4, 21000 Split</derivirana_varijabla>
  </DomainObject.Predmet.ProtustrankaWithAdress>
  <DomainObject.Predmet.ProtustrankaWithAdressOIB>
    <izvorni_sadrzaj>MALI OTOK za trgovinu i usluge, društvo s ograničenom odgovornošću, OIB 46166851221, Hrvatskih iseljenika 4, 21000 Split</izvorni_sadrzaj>
    <derivirana_varijabla naziv="DomainObject.Predmet.ProtustrankaWithAdressOIB_1">MALI OTOK za trgovinu i usluge, društvo s ograničenom odgovornošću, OIB 46166851221, Hrvatskih iseljenika 4, 21000 Split</derivirana_varijabla>
  </DomainObject.Predmet.ProtustrankaWithAdressOIB>
  <DomainObject.Predmet.ProtustrankaNazivFormated>
    <izvorni_sadrzaj>MALI OTOK za trgovinu i usluge, društvo s ograničenom odgovornošću</izvorni_sadrzaj>
    <derivirana_varijabla naziv="DomainObject.Predmet.ProtustrankaNazivFormated_1">MALI OTOK za trgovinu i usluge, društvo s ograničenom odgovornošću</derivirana_varijabla>
  </DomainObject.Predmet.ProtustrankaNazivFormated>
  <DomainObject.Predmet.ProtustrankaNazivFormatedOIB>
    <izvorni_sadrzaj>MALI OTOK za trgovinu i usluge, društvo s ograničenom odgovornošću, OIB 46166851221</izvorni_sadrzaj>
    <derivirana_varijabla naziv="DomainObject.Predmet.ProtustrankaNazivFormatedOIB_1">MALI OTOK za trgovinu i usluge, društvo s ograničenom odgovornošću, OIB 46166851221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MALI OTOK za trgovinu i usluge, društvo s ograničenom odgovornošću</item>
    </izvorni_sadrzaj>
    <derivirana_varijabla naziv="DomainObject.Predmet.ProtuStrankaListFormated_1">
      <item>MALI OTOK za trgovinu i usluge, društvo s ograničenom odgovornošću</item>
    </derivirana_varijabla>
  </DomainObject.Predmet.ProtuStrankaListFormated>
  <DomainObject.Predmet.ProtuStrankaListFormatedOIB>
    <izvorni_sadrzaj>
      <item>MALI OTOK za trgovinu i usluge, društvo s ograničenom odgovornošću, OIB 46166851221</item>
    </izvorni_sadrzaj>
    <derivirana_varijabla naziv="DomainObject.Predmet.ProtuStrankaListFormatedOIB_1">
      <item>MALI OTOK za trgovinu i usluge, društvo s ograničenom odgovornošću, OIB 46166851221</item>
    </derivirana_varijabla>
  </DomainObject.Predmet.ProtuStrankaListFormatedOIB>
  <DomainObject.Predmet.ProtuStrankaListFormatedWithAdress>
    <izvorni_sadrzaj>
      <item>MALI OTOK za trgovinu i usluge, društvo s ograničenom odgovornošću, Hrvatskih iseljenika 4, 21000 Split</item>
    </izvorni_sadrzaj>
    <derivirana_varijabla naziv="DomainObject.Predmet.ProtuStrankaListFormatedWithAdress_1">
      <item>MALI OTOK za trgovinu i usluge, društvo s ograničenom odgovornošću, Hrvatskih iseljenika 4, 21000 Split</item>
    </derivirana_varijabla>
  </DomainObject.Predmet.ProtuStrankaListFormatedWithAdress>
  <DomainObject.Predmet.ProtuStrankaListFormatedWithAdressOIB>
    <izvorni_sadrzaj>
      <item>MALI OTOK za trgovinu i usluge, društvo s ograničenom odgovornošću, OIB 46166851221, Hrvatskih iseljenika 4, 21000 Split</item>
    </izvorni_sadrzaj>
    <derivirana_varijabla naziv="DomainObject.Predmet.ProtuStrankaListFormatedWithAdressOIB_1">
      <item>MALI OTOK za trgovinu i usluge, društvo s ograničenom odgovornošću, OIB 46166851221, Hrvatskih iseljenika 4, 21000 Split</item>
    </derivirana_varijabla>
  </DomainObject.Predmet.ProtuStrankaListFormatedWithAdressOIB>
  <DomainObject.Predmet.ProtuStrankaListNazivFormated>
    <izvorni_sadrzaj>
      <item>MALI OTOK za trgovinu i usluge, društvo s ograničenom odgovornošću</item>
    </izvorni_sadrzaj>
    <derivirana_varijabla naziv="DomainObject.Predmet.ProtuStrankaListNazivFormated_1">
      <item>MALI OTOK za trgovinu i usluge, društvo s ograničenom odgovornošću</item>
    </derivirana_varijabla>
  </DomainObject.Predmet.ProtuStrankaListNazivFormated>
  <DomainObject.Predmet.ProtuStrankaListNazivFormatedOIB>
    <izvorni_sadrzaj>
      <item>MALI OTOK za trgovinu i usluge, društvo s ograničenom odgovornošću, OIB 46166851221</item>
    </izvorni_sadrzaj>
    <derivirana_varijabla naziv="DomainObject.Predmet.ProtuStrankaListNazivFormatedOIB_1">
      <item>MALI OTOK za trgovinu i usluge, društvo s ograničenom odgovornošću, OIB 46166851221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MALI OTOK za trgovinu i usluge, društvo s ograničenom odgovornošću</izvorni_sadrzaj>
    <derivirana_varijabla naziv="DomainObject.Predmet.ProtustrankaIDrugi_1">MALI OTOK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MALI OTOK za trgovinu i usluge, društvo s ograničenom odgovornošću, OIB 46166851221, Hrvatskih iseljenika 4, 21000 Split</izvorni_sadrzaj>
    <derivirana_varijabla naziv="DomainObject.Predmet.ProtustrankaIDrugiAdressOIB_1">MALI OTOK za trgovinu i usluge, društvo s ograničenom odgovornošću, OIB 46166851221,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OTOK za trgovinu i usluge, društvo s ograničenom odgovornošću</item>
      <item>FINANCIJSKA AGENCIJA, RC SPLIT</item>
    </izvorni_sadrzaj>
    <derivirana_varijabla naziv="DomainObject.Predmet.SudioniciListNaziv_1">
      <item>MALI OTOK za trgovinu i usluge, društvo s ograničenom odgovornošću</item>
      <item>FINANCIJSKA AGENCIJA, RC SPLIT</item>
    </derivirana_varijabla>
  </DomainObject.Predmet.SudioniciListNaziv>
  <DomainObject.Predmet.SudioniciListAdressOIB>
    <izvorni_sadrzaj>
      <item>MALI OTOK za trgovinu i usluge, društvo s ograničenom odgovornošću, OIB 46166851221, Hrvatskih iseljenika 4,21000 Split</item>
      <item>FINANCIJSKA AGENCIJA, RC SPLIT, OIB 85821130368, Mažuranićevo šetalište 24 b,21000 Split</item>
    </izvorni_sadrzaj>
    <derivirana_varijabla naziv="DomainObject.Predmet.SudioniciListAdressOIB_1">
      <item>MALI OTOK za trgovinu i usluge, društvo s ograničenom odgovornošću, OIB 46166851221,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46166851221</item>
      <item>, OIB 85821130368</item>
    </izvorni_sadrzaj>
    <derivirana_varijabla naziv="DomainObject.Predmet.SudioniciListNazivOIB_1">
      <item>, OIB 46166851221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4192</properties:Characters>
  <properties:Lines>96</properties:Lines>
  <properties:Paragraphs>25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2016-09-01T10:25:00Z</dcterms:created>
  <dc:creator>Katarina Mikulić</dc:creator>
  <cp:lastModifiedBy>Katarina Mikulić</cp:lastModifiedBy>
  <cp:lastPrinted>2016-09-02T13:09:00Z</cp:lastPrinted>
  <dcterms:modified xmlns:xsi="http://www.w3.org/2001/XMLSchema-instance" xsi:type="dcterms:W3CDTF">2016-09-02T13:10:00Z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