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1657" w14:paraId="63e1657" w:rsidRDefault="00F963E3" w:rsidP="000F7BAA" w:rsidR="000F7BAA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</w:r>
      <w:r w:rsidR="000F7BAA">
        <w:rPr>
          <w:b/>
        </w:rPr>
        <w:tab/>
        <w:t>1.St-41/2015</w:t>
      </w:r>
    </w:p>
    <w:p w:rsidRDefault="000F7BAA" w:rsidP="000F7BAA" w:rsidR="000F7BAA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7BAA" w:rsidP="000F7BAA" w:rsidR="000F7BAA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0F7BAA" w:rsidP="000F7BAA" w:rsidR="000F7BAA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7BAA" w:rsidP="000F7BAA" w:rsidR="000F7BAA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0F7BAA" w:rsidP="000F7BAA" w:rsidR="000F7BAA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0F7BAA" w:rsidP="000F7BAA" w:rsidR="000F7BA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0F7BAA" w:rsidP="000F7BAA" w:rsidR="000F7BAA"/>
    <w:p w:rsidRDefault="000F7BAA" w:rsidP="000F7BAA" w:rsidR="000F7BAA">
      <w:r>
        <w:tab/>
      </w:r>
      <w:r>
        <w:tab/>
        <w:t xml:space="preserve">Trgovački sud u Splitu, po sucu ovog suda Velimiru Vukoviću, kao stečajnom sucu , u stečajnom postupku nad dužnikom </w:t>
      </w:r>
      <w:r>
        <w:rPr>
          <w:rFonts w:eastAsia="Calibri"/>
        </w:rPr>
        <w:t>MIAMARK, d.o.o.</w:t>
      </w:r>
      <w:r w:rsidR="001D2242">
        <w:rPr>
          <w:rFonts w:eastAsia="Calibri"/>
        </w:rPr>
        <w:t xml:space="preserve">  u stečaju, </w:t>
      </w:r>
      <w:r>
        <w:rPr>
          <w:rFonts w:eastAsia="Calibri"/>
        </w:rPr>
        <w:t xml:space="preserve"> Split , Marasovića 65/2., OIB: 74117268184, u povodu zahtjeva vjerovnika za ispravkom tablica utvrđenih tražbina, </w:t>
      </w:r>
      <w:r>
        <w:t xml:space="preserve">dana 21. listopada 2016. godine, </w:t>
      </w:r>
    </w:p>
    <w:p w:rsidRDefault="000F7BAA" w:rsidP="000F7BAA" w:rsidR="000F7BAA">
      <w:pPr>
        <w:rPr>
          <w:b/>
          <w:bCs/>
        </w:rPr>
      </w:pPr>
    </w:p>
    <w:p w:rsidRDefault="000F7BAA" w:rsidP="000F7BAA" w:rsidR="000F7BAA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</w:t>
      </w:r>
    </w:p>
    <w:p w:rsidRDefault="001964EA" w:rsidR="00823769"/>
    <w:p w:rsidRDefault="000F7BAA" w:rsidR="001D2242">
      <w:r>
        <w:tab/>
      </w:r>
      <w:r w:rsidR="001D2242">
        <w:t>Zahtjev vjerovnika KAUFMANN i HOFMANN d.o.o. Zagreb, Jankomir 33., OIB: 36528252072, za ispravkom Tablice utvrđenih tražbina iz rješenja br.1.St-41/2015 od 11.svibnja 2016. godine</w:t>
      </w:r>
      <w:r w:rsidR="00F963E3">
        <w:t xml:space="preserve"> u odnosu na ovog vjerovnika </w:t>
      </w:r>
      <w:r w:rsidR="001D2242">
        <w:t xml:space="preserve"> u iznosu od 2.026.524,17 kn, radi preuranjenosti se odbija. </w:t>
      </w:r>
    </w:p>
    <w:p w:rsidRDefault="001D2242" w:rsidP="00F963E3" w:rsidR="001D2242">
      <w:pPr>
        <w:jc w:val="center"/>
      </w:pPr>
      <w:r>
        <w:t>Obrazloženje:</w:t>
      </w:r>
    </w:p>
    <w:p w:rsidRDefault="001D2242" w:rsidP="00F963E3" w:rsidR="001D2242">
      <w:pPr>
        <w:jc w:val="center"/>
      </w:pPr>
    </w:p>
    <w:p w:rsidRDefault="001D2242" w:rsidR="001D2242">
      <w:r>
        <w:tab/>
        <w:t>Na</w:t>
      </w:r>
      <w:r w:rsidR="00C5767F">
        <w:t xml:space="preserve"> </w:t>
      </w:r>
      <w:r>
        <w:t>temelju rješenja ovog suda br.1.St-41/</w:t>
      </w:r>
      <w:r w:rsidR="00C5767F">
        <w:t xml:space="preserve">2015 od 11.svibnja 2016. godine i to u točki IV izreke, stečajni upravitelj upućen je da u roku od 8 dana računajući od dana primitka rješenja, pokrene parnicu radi utvrđivanja osnovanosti osporenog potraživanja stečajnog </w:t>
      </w:r>
      <w:r>
        <w:t>vjerovnik</w:t>
      </w:r>
      <w:r w:rsidR="00C5767F">
        <w:t>a</w:t>
      </w:r>
      <w:r>
        <w:t xml:space="preserve"> KAUFMANN  i HOFMANN d.o.o. Zagreb u</w:t>
      </w:r>
      <w:r w:rsidR="00C5767F">
        <w:t xml:space="preserve"> iznosu od 2.016.524,17 kn.</w:t>
      </w:r>
    </w:p>
    <w:p w:rsidRDefault="001D2242" w:rsidR="001D2242"/>
    <w:p w:rsidRDefault="00C5767F" w:rsidP="00C5767F" w:rsidR="00C5767F">
      <w:r>
        <w:tab/>
        <w:t>U povodu pravovremene i dopuštene  žalbe stečajnog vjerovnika KAUFMANN i HOFMANN d.o.o. Zagreb, od 19. svibnja 2016. godine, Visoki trgovački sud RH Zagreb, je svojom odlukom br. Pž-4875/2016-2 od 26.srpnja 2016. godine, preinačio točku IV izreke rješenja br.1.St-41/2015 od 11. svibnja 2016. godine na način da se upućuje stečajni upravitelj da u roku  od 8 dana računajući od dana primitka rješenja, pokrene parnicu radi dokazivanja  osnovanosti osporavanja  tražbine  vjerovnika KAUFMANN  i HOFMANN d.o.o. Zagreb u iznosu od 2.016.524,17 kn.</w:t>
      </w:r>
    </w:p>
    <w:p w:rsidRDefault="00C5767F" w:rsidR="00C5767F"/>
    <w:p w:rsidRDefault="00C5767F" w:rsidR="00C5767F">
      <w:r>
        <w:tab/>
        <w:t>Sadržajno predmetna odluka VTS RH Zagreb od 26.srpnja 2016. godine ne predstavlja preinaku točke IV izreke rješenja ovog suda  br.1St-41/2015 od 11. svibnja 2016. godine već njezin ispravak u skladu s odredbom čl. 178. Stečajnog zakona ( NN 44/96, 29/99, 129/00,123/03, 82/06,116/10, 25/12, 133/12 i 45/13-dalje SZ) .</w:t>
      </w:r>
    </w:p>
    <w:p w:rsidRDefault="00C5767F" w:rsidR="00C5767F"/>
    <w:p w:rsidRDefault="00C5767F" w:rsidR="007203C0">
      <w:r>
        <w:tab/>
        <w:t>Vjerovnik KAUFMANN i HOFMANN d.o.o. Zagreb  u podnesku od 21.lipnja 2016. godine</w:t>
      </w:r>
      <w:r w:rsidR="007203C0">
        <w:t xml:space="preserve"> </w:t>
      </w:r>
      <w:r>
        <w:t xml:space="preserve">( list spisa 290-292) te na izvještajnom  ročištu od 19.listopada 2016. godine, zahtijevao je </w:t>
      </w:r>
      <w:r w:rsidR="004B2636">
        <w:t xml:space="preserve">donošenje rješenja o </w:t>
      </w:r>
      <w:r>
        <w:t xml:space="preserve">  isprav</w:t>
      </w:r>
      <w:r w:rsidR="004B2636">
        <w:t xml:space="preserve">ku </w:t>
      </w:r>
      <w:r>
        <w:t xml:space="preserve">  Tablice utvrđenih tražbina iz rješenja br.1.St-41/2015 od 11. svibnja 2016. godine</w:t>
      </w:r>
      <w:r w:rsidR="004B2636">
        <w:t xml:space="preserve"> u odnosu na ovog vjerovnika u iznosu od 2.016.524,17 </w:t>
      </w:r>
    </w:p>
    <w:p w:rsidRDefault="007203C0" w:rsidR="007203C0"/>
    <w:p w:rsidRDefault="007203C0" w:rsidR="007203C0" w:rsidRPr="007203C0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203C0">
        <w:rPr>
          <w:b/>
        </w:rPr>
        <w:t>1.St-41/2015</w:t>
      </w:r>
    </w:p>
    <w:p w:rsidRDefault="007203C0" w:rsidR="007203C0"/>
    <w:p w:rsidRDefault="004B2636" w:rsidR="00C5767F">
      <w:r>
        <w:t>kn, obzirom da stečajni upravitelj dužnika nije u skladu s uputom suda te odredbom čl. 178. SZ-a nadležnom sudu u roku od 8 dana podnio tužbu radi dokazivanja osnovanosti osporavanja tražbine  vjerovnika KAUFMANN  i HOFMANN d.o.o. Zagreb u iznosu od 2.016.524,17 kn, već da je to učinjeno od strane stečajnog upravitelja tek  8. rujna 2016.</w:t>
      </w:r>
      <w:r w:rsidR="007203C0">
        <w:t xml:space="preserve"> </w:t>
      </w:r>
      <w:r>
        <w:t>godine.</w:t>
      </w:r>
    </w:p>
    <w:p w:rsidRDefault="004B2636" w:rsidR="004B2636"/>
    <w:p w:rsidRDefault="004B2636" w:rsidR="004B2636">
      <w:r>
        <w:tab/>
        <w:t>Stečajni upravitelj  se usprotivio zahtjevu stečajnog vjerovnika za donošenjem rješenja o ispravku   Tablice utvrđenih tražbina iz rješenja br.1.St-41/2015 od 11. svibnja 2016. godine u odnosu na vjerovnika KAUFMANN i HOFMANN d.o.o. Zagreb, ističući pri tome prigovor kako je stečajni upravitelj u pogledu podnošenja tužbe  radi dokazivanja osnovanosti osporavanja tražbine ovog vjerovnika postupio u cijelosti i u skladu s odlukom VTS RH Zagreb br. Pž- -4875/2016-2 od 26.srpnja 2016. godine.</w:t>
      </w:r>
    </w:p>
    <w:p w:rsidRDefault="004B2636" w:rsidR="004B2636"/>
    <w:p w:rsidRDefault="004B2636" w:rsidP="004B2636" w:rsidR="004B2636">
      <w:r>
        <w:tab/>
      </w:r>
      <w:r w:rsidR="00F963E3">
        <w:t>Uzimajući u obzir prethodno</w:t>
      </w:r>
      <w:r>
        <w:t xml:space="preserve"> izjašnjenj</w:t>
      </w:r>
      <w:r w:rsidR="00F963E3">
        <w:t>e</w:t>
      </w:r>
      <w:r>
        <w:t xml:space="preserve"> stranaka </w:t>
      </w:r>
      <w:r w:rsidR="00F963E3">
        <w:t xml:space="preserve">, te s tim u vezi i dokaze koji se nalaze u stečajnom spisu, </w:t>
      </w:r>
      <w:r>
        <w:t xml:space="preserve">  za utvrditi je kako nije sporna činjenica da stečajni upravitelj tužbu radi dokazivanja osnovanosti osporavanja tražbine vjerovnika KAFMANN i HOFMANN d.o.o. Zagreb u iznosu od 2.016.524,17 kn nije podnio u skladu s uputom suda</w:t>
      </w:r>
      <w:r w:rsidR="00F963E3">
        <w:t xml:space="preserve"> iz rješenja br.1.St-41/2015 od 11. svibnja 2016. godine</w:t>
      </w:r>
      <w:r>
        <w:t xml:space="preserve"> te  odredbom čl. 178 SZ-a već da je predmetna tužba ovom sudu podnesena nakon pravomoćnosti rješenja VTS RH Zagreb br. Pž- 4875/2016-2 od 26.srpnja 2016. godine</w:t>
      </w:r>
      <w:r w:rsidR="007203C0">
        <w:t xml:space="preserve"> dana 8. rujna 2016</w:t>
      </w:r>
      <w:r>
        <w:t>.</w:t>
      </w:r>
      <w:r w:rsidR="007203C0">
        <w:t xml:space="preserve"> godine.</w:t>
      </w:r>
    </w:p>
    <w:p w:rsidRDefault="004B2636" w:rsidR="004B2636"/>
    <w:p w:rsidRDefault="004B2636" w:rsidP="00F963E3" w:rsidR="00F963E3">
      <w:r>
        <w:tab/>
      </w:r>
      <w:r w:rsidR="00F963E3">
        <w:t>Prema stajalištu ovog suda, neovisno od prethodno navedenog da stečajni upravitelj tužbu radi dokazivanja osnovanosti osporavanja tražbine vjerovnika KAFMANN i HOFMANN d.o.o. Zagreb u iznosu od 2.016.524,17 kn nije podnio u skladu s uputom suda iz rješenja br.1.St-41/2015 od 11. svibnja 2016. godine te  odredbom čl. 178 SZ-a, već da je ista podnesena u roku od 8 dana  od pravomoćnog rješenja VTS RH Zagreb br. Pž--4875/2016-2 od 26.srpnja 2016. godine, u konkretnom slučaju nisu se ispunile pretpostavke da sud na temelju odredbe čl. 181. st.2. SZ-a  donese rješenje o ispravku Tablice utvrđenih tražbina iz rješenja br.1.St-41/2015 od 11. svibnja 2016. godine u odnosu na stečajnog vjerovnika KAUFMANN i HOFMANN d.o.o. u iznosu od 2.016.524,17 kn, prije nego nadležni sud pravomoćno odluči o dopustivosti i osnovanosti tužbe stečajnog upravitelja protiv ovog vjerovnika koja je sudu podnesena dana 8. rujna 2016. godine, radi čega je  sud zahtjev stečajnog vjerovnika KAUFMANN i HOFMANN d.o.o. za ispravkom Tablice utvrđenih tražbina odbio</w:t>
      </w:r>
      <w:r w:rsidR="007203C0">
        <w:t>,</w:t>
      </w:r>
      <w:r w:rsidR="00F963E3">
        <w:t xml:space="preserve"> te odlučio kao u izreci.</w:t>
      </w:r>
    </w:p>
    <w:p w:rsidRDefault="00F963E3" w:rsidP="00F963E3" w:rsidR="00F963E3"/>
    <w:p w:rsidRDefault="00F963E3" w:rsidP="00F963E3" w:rsidR="00F963E3">
      <w:r>
        <w:tab/>
      </w:r>
      <w:r>
        <w:tab/>
      </w:r>
      <w:r>
        <w:tab/>
      </w:r>
      <w:r>
        <w:tab/>
        <w:t>U Splitu, 21. listopada 2016. godine.</w:t>
      </w:r>
    </w:p>
    <w:p w:rsidRDefault="00F963E3" w:rsidP="00F963E3" w:rsidR="00F963E3"/>
    <w:p w:rsidRDefault="00F963E3" w:rsidP="00F963E3" w:rsidR="00F963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 U  D  A  C</w:t>
      </w:r>
    </w:p>
    <w:p w:rsidRDefault="00F963E3" w:rsidP="00F963E3" w:rsidR="00F963E3"/>
    <w:p w:rsidRDefault="00F963E3" w:rsidP="00F963E3" w:rsidR="00F963E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7203C0">
        <w:t xml:space="preserve"> </w:t>
      </w:r>
    </w:p>
    <w:p w:rsidRDefault="007203C0" w:rsidP="007203C0" w:rsidR="007203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203C0" w:rsidP="007203C0" w:rsidR="007203C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63E3" w:rsidP="007203C0" w:rsidR="00F963E3" w:rsidRPr="007203C0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 w:rsidRPr="007203C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963E3" w:rsidP="007203C0" w:rsidR="00F963E3" w:rsidRPr="007203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03C0">
        <w:rPr>
          <w:rFonts w:cs="Times New Roman" w:hAnsi="Times New Roman" w:ascii="Times New Roman"/>
          <w:sz w:val="24"/>
          <w:szCs w:val="24"/>
        </w:rPr>
        <w:t>Protiv ovog rješenja  dopuštena je žalba Visokom trgovačkom sudu RH u Zagrebu. Žalba se podnosi putem ovog suda u 3 primjerka u roku od 8 dana od dana primitka pisanog otpravka ovog rješenja  odnosno  u roku od 8 dana od dana objave presude na e-oglasnoj ploči ovog suda.</w:t>
      </w:r>
    </w:p>
    <w:p w:rsidRDefault="007203C0" w:rsidP="007203C0" w:rsidR="007203C0">
      <w:pPr>
        <w:pStyle w:val="Bezproreda"/>
      </w:pPr>
    </w:p>
    <w:p w:rsidRDefault="00F963E3" w:rsidP="00817C06" w:rsidR="00F963E3">
      <w:pPr>
        <w:pStyle w:val="Uputatekst"/>
      </w:pPr>
      <w:r>
        <w:t>D NA :</w:t>
      </w:r>
    </w:p>
    <w:p w:rsidRDefault="00F963E3" w:rsidP="00F963E3" w:rsidR="00F963E3">
      <w:pPr>
        <w:pStyle w:val="Uputatekst"/>
        <w:numPr>
          <w:ilvl w:val="0"/>
          <w:numId w:val="1"/>
        </w:numPr>
      </w:pPr>
      <w:r>
        <w:t>vjerovniku KAUFMANN i HOFMANN d.o.o. Zagreb po punomoćniku</w:t>
      </w:r>
    </w:p>
    <w:p w:rsidRDefault="00F963E3" w:rsidP="00F963E3" w:rsidR="00F963E3">
      <w:pPr>
        <w:pStyle w:val="Uputatekst"/>
        <w:numPr>
          <w:ilvl w:val="0"/>
          <w:numId w:val="1"/>
        </w:numPr>
      </w:pPr>
      <w:r>
        <w:t>stečajnom upravitelju</w:t>
      </w:r>
    </w:p>
    <w:p w:rsidRDefault="00F963E3" w:rsidP="00F963E3" w:rsidR="00F963E3">
      <w:pPr>
        <w:pStyle w:val="Uputatekst"/>
        <w:numPr>
          <w:ilvl w:val="0"/>
          <w:numId w:val="1"/>
        </w:numPr>
      </w:pPr>
      <w:r>
        <w:t>e-oglasna ploča</w:t>
      </w:r>
    </w:p>
    <w:p w:rsidRDefault="00F963E3" w:rsidP="00F963E3" w:rsidR="00F963E3"/>
    <w:p w:rsidRDefault="001D2242" w:rsidR="001D2242"/>
    <w:sectPr w:rsidR="001D22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27A90"/>
    <w:multiLevelType w:val="hybridMultilevel"/>
    <w:tmpl w:val="9EACDC8C"/>
    <w:lvl w:tplc="173CC86E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BAA"/>
    <w:rsid w:val="000256D3"/>
    <w:rsid w:val="000F7BAA"/>
    <w:rsid w:val="0010074F"/>
    <w:rsid w:val="00110BE4"/>
    <w:rsid w:val="001964EA"/>
    <w:rsid w:val="001B56D0"/>
    <w:rsid w:val="001D2242"/>
    <w:rsid w:val="001E1B30"/>
    <w:rsid w:val="00204170"/>
    <w:rsid w:val="002854BB"/>
    <w:rsid w:val="003A4819"/>
    <w:rsid w:val="00454D6B"/>
    <w:rsid w:val="004B2636"/>
    <w:rsid w:val="005061A6"/>
    <w:rsid w:val="00543C6E"/>
    <w:rsid w:val="0055047E"/>
    <w:rsid w:val="005C2192"/>
    <w:rsid w:val="005F20F8"/>
    <w:rsid w:val="007203C0"/>
    <w:rsid w:val="007766AB"/>
    <w:rsid w:val="00AB6E49"/>
    <w:rsid w:val="00AC09D9"/>
    <w:rsid w:val="00B01348"/>
    <w:rsid w:val="00B40090"/>
    <w:rsid w:val="00B72C27"/>
    <w:rsid w:val="00B874FD"/>
    <w:rsid w:val="00C5767F"/>
    <w:rsid w:val="00C655DC"/>
    <w:rsid w:val="00D47954"/>
    <w:rsid w:val="00E72187"/>
    <w:rsid w:val="00EF5686"/>
    <w:rsid w:val="00F82D1F"/>
    <w:rsid w:val="00F9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7BA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F7BAA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7B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7BAA"/>
    <w:rPr>
      <w:rFonts w:cs="Tahoma" w:eastAsia="Times New Roman" w:hAnsi="Tahoma" w:ascii="Tahoma"/>
      <w:sz w:val="16"/>
      <w:szCs w:val="16"/>
      <w:lang w:eastAsia="hr-HR"/>
    </w:rPr>
  </w:style>
  <w:style w:customStyle="true" w:styleId="Uputaopravnomlijeku" w:type="paragraph">
    <w:name w:val="Uputa o pravnom lijeku"/>
    <w:basedOn w:val="Normal"/>
    <w:next w:val="Normal"/>
    <w:qFormat/>
    <w:rsid w:val="00F963E3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F963E3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F963E3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6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4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4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4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4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7BA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F7BAA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7B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7BAA"/>
    <w:rPr>
      <w:rFonts w:ascii="Tahoma" w:cs="Tahoma" w:eastAsia="Times New Roman" w:hAnsi="Tahoma"/>
      <w:sz w:val="16"/>
      <w:szCs w:val="16"/>
      <w:lang w:eastAsia="hr-HR"/>
    </w:rPr>
  </w:style>
  <w:style w:customStyle="1" w:styleId="Uputaopravnomlijeku" w:type="paragraph">
    <w:name w:val="Uputa o pravnom lijeku"/>
    <w:basedOn w:val="Normal"/>
    <w:next w:val="Normal"/>
    <w:qFormat/>
    <w:rsid w:val="00F963E3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F963E3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F963E3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6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4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4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4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4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4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O.D. GLINSKA&amp;MIŠKOVIĆ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O.D. GLINSKA&amp;MIŠKOVIĆ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O.D. GLINSKA&amp;MIŠKOVIĆ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O.D. GLINSKA&amp;MIŠKOVIĆ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O.D. GLINSKA&amp;MIŠKOVIĆ,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O.D. GLINSKA&amp;MIŠKOVIĆ,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O.D. GLINSKA&amp;MIŠKOVIĆ,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O.D. GLINSKA&amp;MIŠKOVIĆ,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O.D. GLINSKA&amp;MIŠKOVIĆ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O.D. GLINSKA&amp;MIŠKOVIĆ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O.D. GLINSKA&amp;MIŠKOVIĆ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O.D. GLINSKA&amp;MIŠKOVIĆ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O.D. GLINSKA&amp;MIŠKOVIĆ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O.D. GLINSKA&amp;MIŠKOVIĆ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O.D. GLINSKA&amp;MIŠKOVIĆ,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O.D. GLINSKA&amp;MIŠKOVIĆ,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null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null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804</properties:Words>
  <properties:Characters>4396</properties:Characters>
  <properties:Lines>99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2016-10-21T05:31:00Z</dcterms:created>
  <dc:creator>Marija Elez</dc:creator>
  <cp:lastModifiedBy>Marija Elez</cp:lastModifiedBy>
  <cp:lastPrinted>2016-10-21T06:41:00Z</cp:lastPrinted>
  <dcterms:modified xmlns:xsi="http://www.w3.org/2001/XMLSchema-instance" xsi:type="dcterms:W3CDTF">2016-10-21T06:43:00Z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