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ec3c" w14:paraId="376ec3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5668FE">
        <w:rPr>
          <w:b/>
          <w:sz w:val="22"/>
          <w:szCs w:val="22"/>
        </w:rPr>
        <w:t>692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CB1B49">
        <w:rPr>
          <w:b/>
          <w:sz w:val="22"/>
          <w:szCs w:val="22"/>
        </w:rPr>
        <w:t>1</w:t>
      </w:r>
      <w:r w:rsidR="00A232BE">
        <w:rPr>
          <w:b/>
          <w:sz w:val="22"/>
          <w:szCs w:val="22"/>
        </w:rPr>
        <w:t>3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 xml:space="preserve">povodom prijedloga za otvaranje stečajnog postupka nad dužnikom </w:t>
      </w:r>
      <w:r w:rsidR="005668FE" w:rsidRPr="005668FE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="00D53BA3" w:rsidRPr="00D53BA3">
        <w:rPr>
          <w:sz w:val="22"/>
          <w:szCs w:val="22"/>
          <w:lang w:val="en-AU"/>
        </w:rPr>
        <w:t>,</w:t>
      </w:r>
      <w:r w:rsidR="00D53BA3">
        <w:rPr>
          <w:sz w:val="22"/>
          <w:szCs w:val="22"/>
          <w:lang w:val="en-AU"/>
        </w:rPr>
        <w:t xml:space="preserve"> izvan ročišta</w:t>
      </w:r>
      <w:r w:rsidR="0056593F" w:rsidRPr="00321061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9E1B11">
        <w:rPr>
          <w:sz w:val="22"/>
          <w:szCs w:val="22"/>
        </w:rPr>
        <w:t>2</w:t>
      </w:r>
      <w:r w:rsidR="00D53BA3">
        <w:rPr>
          <w:sz w:val="22"/>
          <w:szCs w:val="22"/>
        </w:rPr>
        <w:t>1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9E1B11">
        <w:rPr>
          <w:sz w:val="22"/>
          <w:szCs w:val="22"/>
        </w:rPr>
        <w:t>travnj</w:t>
      </w:r>
      <w:r w:rsidR="00D53BA3">
        <w:rPr>
          <w:sz w:val="22"/>
          <w:szCs w:val="22"/>
        </w:rPr>
        <w:t>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232BE" w:rsidRPr="00A232BE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="00D53BA3" w:rsidRPr="004F5933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A232BE">
        <w:rPr>
          <w:color w:val="000000"/>
          <w:sz w:val="22"/>
          <w:szCs w:val="22"/>
        </w:rPr>
        <w:t>692</w:t>
      </w:r>
      <w:r w:rsidR="00B0390B">
        <w:rPr>
          <w:color w:val="000000"/>
          <w:sz w:val="22"/>
          <w:szCs w:val="22"/>
        </w:rPr>
        <w:t>-2016</w:t>
      </w:r>
      <w:r w:rsidRPr="00D03666">
        <w:rPr>
          <w:color w:val="000000"/>
          <w:sz w:val="22"/>
          <w:szCs w:val="22"/>
        </w:rPr>
        <w:t xml:space="preserve">, </w:t>
      </w:r>
      <w:r w:rsidRPr="00CB1B49">
        <w:rPr>
          <w:color w:val="000000"/>
          <w:sz w:val="22"/>
          <w:szCs w:val="22"/>
        </w:rPr>
        <w:t xml:space="preserve">iznos od </w:t>
      </w:r>
      <w:r w:rsidR="004C3B43" w:rsidRPr="00CB1B49">
        <w:rPr>
          <w:color w:val="000000"/>
          <w:sz w:val="22"/>
          <w:szCs w:val="22"/>
        </w:rPr>
        <w:t>20.000,00</w:t>
      </w:r>
      <w:r w:rsidRPr="00CB1B49">
        <w:rPr>
          <w:color w:val="000000"/>
          <w:sz w:val="22"/>
          <w:szCs w:val="22"/>
        </w:rPr>
        <w:t xml:space="preserve"> kuna</w:t>
      </w:r>
      <w:r w:rsidRPr="00D03666">
        <w:rPr>
          <w:color w:val="000000"/>
          <w:sz w:val="22"/>
          <w:szCs w:val="22"/>
        </w:rPr>
        <w:t xml:space="preserve">, te u istom roku potvrdu o uplati dostavi u sudski spis pozivom na posl.br. St. </w:t>
      </w:r>
      <w:r w:rsidR="009E1B11">
        <w:rPr>
          <w:color w:val="000000"/>
          <w:sz w:val="22"/>
          <w:szCs w:val="22"/>
        </w:rPr>
        <w:t>6</w:t>
      </w:r>
      <w:r w:rsidR="00A232BE">
        <w:rPr>
          <w:color w:val="000000"/>
          <w:sz w:val="22"/>
          <w:szCs w:val="22"/>
        </w:rPr>
        <w:t>92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45FD9" w:rsidP="00545FD9" w:rsidR="00545FD9" w:rsidRPr="00545FD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45FD9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u bitnome navodi da na dan 1. rujna 2016. godine dužnik u Očevidniku redoslijeda osnova za plaćanje ima evidentirane neizvršene osnove za plaćanje u neprekinutom razdoblju od </w:t>
      </w:r>
      <w:r w:rsidR="001D4683">
        <w:rPr>
          <w:sz w:val="22"/>
          <w:szCs w:val="22"/>
        </w:rPr>
        <w:t>566</w:t>
      </w:r>
      <w:r w:rsidRPr="00545FD9">
        <w:rPr>
          <w:sz w:val="22"/>
          <w:szCs w:val="22"/>
        </w:rPr>
        <w:t xml:space="preserve"> dana u ukupnom iznosu od </w:t>
      </w:r>
      <w:r w:rsidR="001D4683">
        <w:rPr>
          <w:sz w:val="22"/>
          <w:szCs w:val="22"/>
        </w:rPr>
        <w:t>7.333,16</w:t>
      </w:r>
      <w:r w:rsidRPr="00545FD9">
        <w:rPr>
          <w:sz w:val="22"/>
          <w:szCs w:val="22"/>
        </w:rPr>
        <w:t xml:space="preserve"> kuna, da ima 1 zaposlenog, da ima račun kod </w:t>
      </w:r>
      <w:r w:rsidR="001D4683">
        <w:rPr>
          <w:sz w:val="22"/>
          <w:szCs w:val="22"/>
        </w:rPr>
        <w:t>OTP banka Hrvatska</w:t>
      </w:r>
      <w:r w:rsidRPr="00545FD9">
        <w:rPr>
          <w:sz w:val="22"/>
          <w:szCs w:val="22"/>
        </w:rPr>
        <w:t xml:space="preserve"> d.d. i da ne raspolaže drugim podacima o imovini, te da nema zaplijenjenih sredstava na ime predujma za namirenje troškova stečajnog postupka.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sz w:val="22"/>
          <w:szCs w:val="22"/>
        </w:rPr>
        <w:lastRenderedPageBreak/>
        <w:t xml:space="preserve">Rješenjem ovog suda posl.br. St. </w:t>
      </w:r>
      <w:r w:rsidR="001D4683">
        <w:rPr>
          <w:sz w:val="22"/>
          <w:szCs w:val="22"/>
        </w:rPr>
        <w:t>692</w:t>
      </w:r>
      <w:r w:rsidRPr="00B32D2F">
        <w:rPr>
          <w:sz w:val="22"/>
          <w:szCs w:val="22"/>
        </w:rPr>
        <w:t>/201</w:t>
      </w:r>
      <w:r w:rsidR="00BE7F53" w:rsidRPr="00B32D2F">
        <w:rPr>
          <w:sz w:val="22"/>
          <w:szCs w:val="22"/>
        </w:rPr>
        <w:t>6</w:t>
      </w:r>
      <w:r w:rsidRPr="00B32D2F">
        <w:rPr>
          <w:sz w:val="22"/>
          <w:szCs w:val="22"/>
        </w:rPr>
        <w:t>-</w:t>
      </w:r>
      <w:r w:rsidR="000A7841" w:rsidRPr="00B32D2F">
        <w:rPr>
          <w:sz w:val="22"/>
          <w:szCs w:val="22"/>
        </w:rPr>
        <w:t>4</w:t>
      </w:r>
      <w:r w:rsidRPr="00B32D2F">
        <w:rPr>
          <w:sz w:val="22"/>
          <w:szCs w:val="22"/>
        </w:rPr>
        <w:t xml:space="preserve"> od </w:t>
      </w:r>
      <w:r w:rsidR="000A7841" w:rsidRPr="00B32D2F">
        <w:rPr>
          <w:sz w:val="22"/>
          <w:szCs w:val="22"/>
        </w:rPr>
        <w:t>1</w:t>
      </w:r>
      <w:r w:rsidR="006D1387" w:rsidRPr="00B32D2F">
        <w:rPr>
          <w:sz w:val="22"/>
          <w:szCs w:val="22"/>
        </w:rPr>
        <w:t>8</w:t>
      </w:r>
      <w:r w:rsidR="00A30090" w:rsidRPr="00B32D2F">
        <w:rPr>
          <w:sz w:val="22"/>
          <w:szCs w:val="22"/>
        </w:rPr>
        <w:t xml:space="preserve">. </w:t>
      </w:r>
      <w:r w:rsidR="006D1387" w:rsidRPr="00B32D2F">
        <w:rPr>
          <w:sz w:val="22"/>
          <w:szCs w:val="22"/>
        </w:rPr>
        <w:t>ožujka</w:t>
      </w:r>
      <w:r w:rsidR="00A30090" w:rsidRPr="00B32D2F">
        <w:rPr>
          <w:sz w:val="22"/>
          <w:szCs w:val="22"/>
        </w:rPr>
        <w:t xml:space="preserve"> 201</w:t>
      </w:r>
      <w:r w:rsidR="000A7841" w:rsidRPr="00B32D2F">
        <w:rPr>
          <w:sz w:val="22"/>
          <w:szCs w:val="22"/>
        </w:rPr>
        <w:t>6</w:t>
      </w:r>
      <w:r w:rsidR="00A30090" w:rsidRPr="00B32D2F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D03666" w:rsidP="00D03666" w:rsidR="00D03666" w:rsidRPr="00B32D2F">
      <w:pPr>
        <w:ind w:firstLine="708"/>
        <w:jc w:val="both"/>
        <w:rPr>
          <w:sz w:val="16"/>
          <w:szCs w:val="16"/>
        </w:rPr>
      </w:pPr>
    </w:p>
    <w:p w:rsidRDefault="00D03666" w:rsidP="00D03666" w:rsidR="00906789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U prethodnom postupku o prijedlogu za otvaranje stečajnog postupka </w:t>
      </w:r>
      <w:r w:rsidR="002E2472" w:rsidRPr="00B32D2F">
        <w:rPr>
          <w:sz w:val="22"/>
          <w:szCs w:val="22"/>
        </w:rPr>
        <w:t xml:space="preserve">dužnik se </w:t>
      </w:r>
      <w:r w:rsidR="000A7841" w:rsidRPr="00B32D2F">
        <w:rPr>
          <w:sz w:val="22"/>
          <w:szCs w:val="22"/>
        </w:rPr>
        <w:t xml:space="preserve">nije </w:t>
      </w:r>
      <w:r w:rsidR="002E2472" w:rsidRPr="00B32D2F">
        <w:rPr>
          <w:sz w:val="22"/>
          <w:szCs w:val="22"/>
        </w:rPr>
        <w:t>izjasnio</w:t>
      </w:r>
      <w:r w:rsidR="000A7841" w:rsidRPr="00B32D2F">
        <w:rPr>
          <w:sz w:val="22"/>
          <w:szCs w:val="22"/>
        </w:rPr>
        <w:t>, te nije dostavio popis imovine i obveza dužnika.</w:t>
      </w:r>
      <w:r w:rsidR="002E2472" w:rsidRPr="00B32D2F">
        <w:rPr>
          <w:sz w:val="22"/>
          <w:szCs w:val="22"/>
        </w:rPr>
        <w:t xml:space="preserve"> </w:t>
      </w:r>
    </w:p>
    <w:p w:rsidRDefault="000A7841" w:rsidP="00D03666" w:rsidR="000A7841" w:rsidRPr="00B32D2F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Iz potvrde FINA od </w:t>
      </w:r>
      <w:r w:rsidR="001D27B8" w:rsidRPr="00B32D2F">
        <w:rPr>
          <w:sz w:val="22"/>
          <w:szCs w:val="22"/>
        </w:rPr>
        <w:t>2</w:t>
      </w:r>
      <w:r w:rsidR="00F82783" w:rsidRPr="00B32D2F">
        <w:rPr>
          <w:sz w:val="22"/>
          <w:szCs w:val="22"/>
        </w:rPr>
        <w:t xml:space="preserve">1. </w:t>
      </w:r>
      <w:r w:rsidR="001D27B8" w:rsidRPr="00B32D2F">
        <w:rPr>
          <w:sz w:val="22"/>
          <w:szCs w:val="22"/>
        </w:rPr>
        <w:t>travnja</w:t>
      </w:r>
      <w:r w:rsidR="00F82783" w:rsidRPr="00B32D2F">
        <w:rPr>
          <w:sz w:val="22"/>
          <w:szCs w:val="22"/>
        </w:rPr>
        <w:t xml:space="preserve"> 201</w:t>
      </w:r>
      <w:r w:rsidR="000A7841" w:rsidRPr="00B32D2F">
        <w:rPr>
          <w:sz w:val="22"/>
          <w:szCs w:val="22"/>
        </w:rPr>
        <w:t>6</w:t>
      </w:r>
      <w:r w:rsidR="00F82783" w:rsidRPr="00B32D2F">
        <w:rPr>
          <w:sz w:val="22"/>
          <w:szCs w:val="22"/>
        </w:rPr>
        <w:t xml:space="preserve">. godine (list spisa </w:t>
      </w:r>
      <w:r w:rsidR="004A2B4C" w:rsidRPr="00B32D2F">
        <w:rPr>
          <w:sz w:val="22"/>
          <w:szCs w:val="22"/>
        </w:rPr>
        <w:t>2</w:t>
      </w:r>
      <w:r w:rsidR="00BC3751">
        <w:rPr>
          <w:sz w:val="22"/>
          <w:szCs w:val="22"/>
        </w:rPr>
        <w:t>2</w:t>
      </w:r>
      <w:r w:rsidR="00F82783" w:rsidRPr="00B32D2F">
        <w:rPr>
          <w:sz w:val="22"/>
          <w:szCs w:val="22"/>
        </w:rPr>
        <w:t>) proizlazi da je račun dužnik</w:t>
      </w:r>
      <w:r w:rsidR="00E94BEC" w:rsidRPr="00B32D2F">
        <w:rPr>
          <w:sz w:val="22"/>
          <w:szCs w:val="22"/>
        </w:rPr>
        <w:t>a</w:t>
      </w:r>
      <w:r w:rsidR="004A2B4C" w:rsidRPr="00B32D2F">
        <w:rPr>
          <w:sz w:val="22"/>
          <w:szCs w:val="22"/>
        </w:rPr>
        <w:t xml:space="preserve"> na dan izdavanja potvrde </w:t>
      </w:r>
      <w:r w:rsidR="00E94BEC" w:rsidRPr="00B32D2F">
        <w:rPr>
          <w:sz w:val="22"/>
          <w:szCs w:val="22"/>
        </w:rPr>
        <w:t xml:space="preserve">u neprekidnoj blokadi </w:t>
      </w:r>
      <w:r w:rsidR="00BC3751">
        <w:rPr>
          <w:sz w:val="22"/>
          <w:szCs w:val="22"/>
        </w:rPr>
        <w:t>796</w:t>
      </w:r>
      <w:r w:rsidR="00F82783" w:rsidRPr="00B32D2F">
        <w:rPr>
          <w:sz w:val="22"/>
          <w:szCs w:val="22"/>
        </w:rPr>
        <w:t xml:space="preserve"> dana</w:t>
      </w:r>
      <w:r w:rsidRPr="00B32D2F">
        <w:rPr>
          <w:sz w:val="22"/>
          <w:szCs w:val="22"/>
        </w:rPr>
        <w:t>.</w:t>
      </w:r>
    </w:p>
    <w:p w:rsidRDefault="004A2B4C" w:rsidP="00D03666" w:rsidR="004A2B4C" w:rsidRPr="00B32D2F">
      <w:pPr>
        <w:ind w:firstLine="708"/>
        <w:jc w:val="both"/>
        <w:rPr>
          <w:sz w:val="22"/>
          <w:szCs w:val="22"/>
        </w:rPr>
      </w:pPr>
    </w:p>
    <w:p w:rsidRDefault="004A2B4C" w:rsidP="00D03666" w:rsidR="004A2B4C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Prema dopisima Ministarstva unutarnjih poslova Republike Hrvatske od </w:t>
      </w:r>
      <w:r w:rsidR="00BC3751">
        <w:rPr>
          <w:sz w:val="22"/>
          <w:szCs w:val="22"/>
        </w:rPr>
        <w:t>06</w:t>
      </w:r>
      <w:r w:rsidR="00B32D2F" w:rsidRPr="00B32D2F">
        <w:rPr>
          <w:sz w:val="22"/>
          <w:szCs w:val="22"/>
        </w:rPr>
        <w:t>.0</w:t>
      </w:r>
      <w:r w:rsidR="00BC3751">
        <w:rPr>
          <w:sz w:val="22"/>
          <w:szCs w:val="22"/>
        </w:rPr>
        <w:t>4</w:t>
      </w:r>
      <w:r w:rsidRPr="00B32D2F">
        <w:rPr>
          <w:sz w:val="22"/>
          <w:szCs w:val="22"/>
        </w:rPr>
        <w:t xml:space="preserve">.2016. godine (list spisa </w:t>
      </w:r>
      <w:r w:rsidR="00BC3751">
        <w:rPr>
          <w:sz w:val="22"/>
          <w:szCs w:val="22"/>
        </w:rPr>
        <w:t>20</w:t>
      </w:r>
      <w:r w:rsidR="00231C00">
        <w:rPr>
          <w:sz w:val="22"/>
          <w:szCs w:val="22"/>
        </w:rPr>
        <w:t>) i</w:t>
      </w:r>
      <w:r w:rsidRPr="00B32D2F">
        <w:rPr>
          <w:sz w:val="22"/>
          <w:szCs w:val="22"/>
        </w:rPr>
        <w:t xml:space="preserve"> </w:t>
      </w:r>
      <w:r w:rsidR="00BF3B85" w:rsidRPr="00B32D2F">
        <w:rPr>
          <w:sz w:val="22"/>
          <w:szCs w:val="22"/>
        </w:rPr>
        <w:t xml:space="preserve">Zemljišnoknjižnog odjela Općinskog suda u Dubrovniku od </w:t>
      </w:r>
      <w:r w:rsidR="001D27B8" w:rsidRPr="00B32D2F">
        <w:rPr>
          <w:sz w:val="22"/>
          <w:szCs w:val="22"/>
        </w:rPr>
        <w:t>23</w:t>
      </w:r>
      <w:r w:rsidR="00BF3B85" w:rsidRPr="00B32D2F">
        <w:rPr>
          <w:sz w:val="22"/>
          <w:szCs w:val="22"/>
        </w:rPr>
        <w:t>.0</w:t>
      </w:r>
      <w:r w:rsidR="001D27B8" w:rsidRPr="00B32D2F">
        <w:rPr>
          <w:sz w:val="22"/>
          <w:szCs w:val="22"/>
        </w:rPr>
        <w:t>3</w:t>
      </w:r>
      <w:r w:rsidR="00BF3B85" w:rsidRPr="00B32D2F">
        <w:rPr>
          <w:sz w:val="22"/>
          <w:szCs w:val="22"/>
        </w:rPr>
        <w:t>.2016. godine (list spisa 1</w:t>
      </w:r>
      <w:r w:rsidR="00BC3751">
        <w:rPr>
          <w:sz w:val="22"/>
          <w:szCs w:val="22"/>
        </w:rPr>
        <w:t>9</w:t>
      </w:r>
      <w:r w:rsidR="00BF3B85" w:rsidRPr="00B32D2F">
        <w:rPr>
          <w:sz w:val="22"/>
          <w:szCs w:val="22"/>
        </w:rPr>
        <w:t>) proizlazi da dužnik nema imovine.</w:t>
      </w:r>
    </w:p>
    <w:p w:rsidRDefault="00D03666" w:rsidP="00D03666" w:rsidR="00D03666" w:rsidRPr="00545FD9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  <w:u w:val="single"/>
        </w:rPr>
      </w:pPr>
    </w:p>
    <w:p w:rsidRDefault="00F82783" w:rsidP="00F82783" w:rsidR="00F82783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color w:val="000000"/>
          <w:sz w:val="22"/>
          <w:szCs w:val="22"/>
        </w:rPr>
        <w:t xml:space="preserve">Prema 132. </w:t>
      </w:r>
      <w:r w:rsidRPr="00B32D2F">
        <w:rPr>
          <w:sz w:val="22"/>
          <w:szCs w:val="22"/>
        </w:rPr>
        <w:t xml:space="preserve">Stečajnog zakona (NN 71/15, dalje u tekstu SZ) </w:t>
      </w:r>
      <w:r w:rsidRPr="00B32D2F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83189" w:rsidP="00D03666" w:rsidR="00D83189" w:rsidRPr="00545FD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  <w:u w:val="single"/>
        </w:rPr>
      </w:pPr>
    </w:p>
    <w:p w:rsidRDefault="00FB4AC0" w:rsidP="004D60D5" w:rsidR="00C92CA6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Iz rezultata provedenog prethodnog postupka sud </w:t>
      </w:r>
      <w:r w:rsidR="004D60D5" w:rsidRPr="00B32D2F">
        <w:rPr>
          <w:sz w:val="22"/>
          <w:szCs w:val="22"/>
        </w:rPr>
        <w:t>proizlazi</w:t>
      </w:r>
      <w:r w:rsidRPr="00B32D2F">
        <w:rPr>
          <w:sz w:val="22"/>
          <w:szCs w:val="22"/>
        </w:rPr>
        <w:t xml:space="preserve"> da </w:t>
      </w:r>
      <w:r w:rsidR="004D60D5" w:rsidRPr="00B32D2F">
        <w:rPr>
          <w:sz w:val="22"/>
          <w:szCs w:val="22"/>
        </w:rPr>
        <w:t>dužnik nema</w:t>
      </w:r>
      <w:r w:rsidR="00D83189" w:rsidRPr="00B32D2F">
        <w:rPr>
          <w:sz w:val="22"/>
          <w:szCs w:val="22"/>
        </w:rPr>
        <w:t xml:space="preserve"> dostat</w:t>
      </w:r>
      <w:r w:rsidR="0090311A" w:rsidRPr="00B32D2F">
        <w:rPr>
          <w:sz w:val="22"/>
          <w:szCs w:val="22"/>
        </w:rPr>
        <w:t>n</w:t>
      </w:r>
      <w:r w:rsidR="00D83189" w:rsidRPr="00B32D2F">
        <w:rPr>
          <w:sz w:val="22"/>
          <w:szCs w:val="22"/>
        </w:rPr>
        <w:t>o</w:t>
      </w:r>
      <w:r w:rsidR="004D60D5" w:rsidRPr="00B32D2F">
        <w:rPr>
          <w:sz w:val="22"/>
          <w:szCs w:val="22"/>
        </w:rPr>
        <w:t xml:space="preserve"> imovine</w:t>
      </w:r>
      <w:r w:rsidRPr="00B32D2F">
        <w:rPr>
          <w:sz w:val="22"/>
          <w:szCs w:val="22"/>
        </w:rPr>
        <w:t xml:space="preserve"> za pokriće troškova postupka.</w:t>
      </w:r>
      <w:r w:rsidR="00F40B0F" w:rsidRPr="00B32D2F">
        <w:rPr>
          <w:sz w:val="22"/>
          <w:szCs w:val="22"/>
        </w:rPr>
        <w:t xml:space="preserve"> </w:t>
      </w:r>
    </w:p>
    <w:p w:rsidRDefault="006173EA" w:rsidP="00D03666" w:rsidR="006173EA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color w:val="000000"/>
          <w:sz w:val="22"/>
          <w:szCs w:val="22"/>
        </w:rPr>
        <w:t xml:space="preserve">Vjerovnici su poučeni sukladno čl. </w:t>
      </w:r>
      <w:r w:rsidR="004D60D5" w:rsidRPr="00B32D2F">
        <w:rPr>
          <w:color w:val="000000"/>
          <w:sz w:val="22"/>
          <w:szCs w:val="22"/>
        </w:rPr>
        <w:t>132</w:t>
      </w:r>
      <w:r w:rsidRPr="00B32D2F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545FD9">
      <w:pPr>
        <w:ind w:hanging="705" w:left="705"/>
        <w:jc w:val="both"/>
        <w:rPr>
          <w:sz w:val="16"/>
          <w:szCs w:val="16"/>
          <w:u w:val="single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2D2F">
        <w:rPr>
          <w:b/>
          <w:sz w:val="22"/>
          <w:szCs w:val="22"/>
        </w:rPr>
        <w:t>2</w:t>
      </w:r>
      <w:r w:rsidR="004D60D5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B32D2F">
        <w:rPr>
          <w:b/>
          <w:sz w:val="22"/>
          <w:szCs w:val="22"/>
        </w:rPr>
        <w:t>travnja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2D2F">
        <w:rPr>
          <w:sz w:val="22"/>
          <w:szCs w:val="22"/>
        </w:rPr>
        <w:t>2</w:t>
      </w:r>
      <w:r w:rsidR="0090311A">
        <w:rPr>
          <w:sz w:val="22"/>
          <w:szCs w:val="22"/>
        </w:rPr>
        <w:t>1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</w:t>
      </w:r>
      <w:r w:rsidR="00B32D2F">
        <w:rPr>
          <w:sz w:val="22"/>
          <w:szCs w:val="22"/>
        </w:rPr>
        <w:t>4</w:t>
      </w:r>
      <w:r w:rsidRPr="00D03666">
        <w:rPr>
          <w:sz w:val="22"/>
          <w:szCs w:val="22"/>
        </w:rPr>
        <w:t>.201</w:t>
      </w:r>
      <w:r w:rsidR="0090311A">
        <w:rPr>
          <w:sz w:val="22"/>
          <w:szCs w:val="22"/>
        </w:rPr>
        <w:t>3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>Posl. br. 6-St.</w:t>
    </w:r>
    <w:r w:rsidR="001C4A7C">
      <w:rPr>
        <w:b/>
        <w:sz w:val="22"/>
        <w:szCs w:val="22"/>
      </w:rPr>
      <w:t>692</w:t>
    </w:r>
    <w:r w:rsidRPr="00BE7F53">
      <w:rPr>
        <w:b/>
        <w:sz w:val="22"/>
        <w:szCs w:val="22"/>
      </w:rPr>
      <w:t>/2016-1</w:t>
    </w:r>
    <w:r w:rsidR="00A232BE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A2910"/>
    <w:rsid w:val="000A7841"/>
    <w:rsid w:val="000B40DC"/>
    <w:rsid w:val="000D176D"/>
    <w:rsid w:val="00112F22"/>
    <w:rsid w:val="001544B5"/>
    <w:rsid w:val="00185441"/>
    <w:rsid w:val="00193502"/>
    <w:rsid w:val="00193875"/>
    <w:rsid w:val="001A20B6"/>
    <w:rsid w:val="001A5725"/>
    <w:rsid w:val="001C4A7C"/>
    <w:rsid w:val="001D27B8"/>
    <w:rsid w:val="001D4683"/>
    <w:rsid w:val="001F08BA"/>
    <w:rsid w:val="0020059B"/>
    <w:rsid w:val="002043CB"/>
    <w:rsid w:val="00231C00"/>
    <w:rsid w:val="00246696"/>
    <w:rsid w:val="002B1405"/>
    <w:rsid w:val="002E2472"/>
    <w:rsid w:val="003120BC"/>
    <w:rsid w:val="00321061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A2B4C"/>
    <w:rsid w:val="004C3B43"/>
    <w:rsid w:val="004C3D10"/>
    <w:rsid w:val="004C6C1A"/>
    <w:rsid w:val="004D60D5"/>
    <w:rsid w:val="004D6591"/>
    <w:rsid w:val="004E2E3C"/>
    <w:rsid w:val="00536A5C"/>
    <w:rsid w:val="00536ABE"/>
    <w:rsid w:val="00545FD9"/>
    <w:rsid w:val="00554F4B"/>
    <w:rsid w:val="0056593F"/>
    <w:rsid w:val="005668FE"/>
    <w:rsid w:val="0058420E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3C2F"/>
    <w:rsid w:val="00697CE6"/>
    <w:rsid w:val="006B3022"/>
    <w:rsid w:val="006C55C3"/>
    <w:rsid w:val="006C5938"/>
    <w:rsid w:val="006D1387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3390F"/>
    <w:rsid w:val="008A2020"/>
    <w:rsid w:val="008B261F"/>
    <w:rsid w:val="008B5CC3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7144"/>
    <w:rsid w:val="00A232BE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32D2F"/>
    <w:rsid w:val="00B60244"/>
    <w:rsid w:val="00B84202"/>
    <w:rsid w:val="00B970E1"/>
    <w:rsid w:val="00BB198F"/>
    <w:rsid w:val="00BB68B9"/>
    <w:rsid w:val="00BC3751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E50"/>
    <w:rsid w:val="00C73220"/>
    <w:rsid w:val="00C92CA6"/>
    <w:rsid w:val="00C9448E"/>
    <w:rsid w:val="00CB1B49"/>
    <w:rsid w:val="00CC3B20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0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0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0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0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0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0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0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0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  d.o.o. za ugostiteljstvo, turizam i usluge</izvorni_sadrzaj>
    <derivirana_varijabla naziv="DomainObject.Predmet.ProtustrankaFormated_1">  NOE  d.o.o. za ugostiteljstvo, turizam i usluge</derivirana_varijabla>
  </DomainObject.Predmet.ProtustrankaFormated>
  <DomainObject.Predmet.ProtustrankaFormatedOIB>
    <izvorni_sadrzaj>  NOE  d.o.o. za ugostiteljstvo, turizam i usluge, OIB 09533820914</izvorni_sadrzaj>
    <derivirana_varijabla naziv="DomainObject.Predmet.ProtustrankaFormatedOIB_1">  NOE  d.o.o. za ugostiteljstvo, turizam i usluge, OIB 09533820914</derivirana_varijabla>
  </DomainObject.Predmet.ProtustrankaFormatedOIB>
  <DomainObject.Predmet.ProtustrankaFormatedWithAdress>
    <izvorni_sadrzaj> NOE  d.o.o. za ugostiteljstvo, turizam i usluge, Silvija Strahimira Kranjčevića 25, 20250 Orebić</izvorni_sadrzaj>
    <derivirana_varijabla naziv="DomainObject.Predmet.ProtustrankaFormatedWithAdress_1"> NOE  d.o.o. za ugostiteljstvo, turizam i usluge, Silvija Strahimira Kranjčevića 25, 20250 Orebić</derivirana_varijabla>
  </DomainObject.Predmet.ProtustrankaFormatedWithAdress>
  <DomainObject.Predmet.ProtustrankaFormatedWithAdressOIB>
    <izvorni_sadrzaj> NOE  d.o.o. za ugostiteljstvo, turizam i usluge, OIB 09533820914, Silvija Strahimira Kranjčevića 25, 20250 Orebić</izvorni_sadrzaj>
    <derivirana_varijabla naziv="DomainObject.Predmet.ProtustrankaFormatedWithAdressOIB_1"> NOE  d.o.o. za ugostiteljstvo, turizam i usluge, OIB 09533820914, Silvija Strahimira Kranjčevića 25, 20250 Orebić</derivirana_varijabla>
  </DomainObject.Predmet.ProtustrankaFormatedWithAdressOIB>
  <DomainObject.Predmet.ProtustrankaWithAdress>
    <izvorni_sadrzaj>NOE  d.o.o. za ugostiteljstvo, turizam i usluge Silvija Strahimira Kranjčevića 25, 20250 Orebić</izvorni_sadrzaj>
    <derivirana_varijabla naziv="DomainObject.Predmet.ProtustrankaWithAdress_1">NOE  d.o.o. za ugostiteljstvo, turizam i usluge Silvija Strahimira Kranjčevića 25, 20250 Orebić</derivirana_varijabla>
  </DomainObject.Predmet.ProtustrankaWithAdress>
  <DomainObject.Predmet.ProtustrankaWithAdressOIB>
    <izvorni_sadrzaj>NOE  d.o.o. za ugostiteljstvo, turizam i usluge, OIB 09533820914, Silvija Strahimira Kranjčevića 25, 20250 Orebić</izvorni_sadrzaj>
    <derivirana_varijabla naziv="DomainObject.Predmet.ProtustrankaWithAdressOIB_1">NOE  d.o.o. za ugostiteljstvo, turizam i usluge, OIB 09533820914, Silvija Strahimira Kranjčevića 25, 20250 Orebić</derivirana_varijabla>
  </DomainObject.Predmet.ProtustrankaWithAdressOIB>
  <DomainObject.Predmet.ProtustrankaNazivFormated>
    <izvorni_sadrzaj>NOE  d.o.o. za ugostiteljstvo, turizam i usluge</izvorni_sadrzaj>
    <derivirana_varijabla naziv="DomainObject.Predmet.ProtustrankaNazivFormated_1">NOE  d.o.o. za ugostiteljstvo, turizam i usluge</derivirana_varijabla>
  </DomainObject.Predmet.ProtustrankaNazivFormated>
  <DomainObject.Predmet.ProtustrankaNazivFormatedOIB>
    <izvorni_sadrzaj>NOE  d.o.o. za ugostiteljstvo, turizam i usluge, OIB 09533820914</izvorni_sadrzaj>
    <derivirana_varijabla naziv="DomainObject.Predmet.ProtustrankaNazivFormatedOIB_1">NOE  d.o.o. za ugostiteljstvo, turizam i usluge, OIB 09533820914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NOE  d.o.o. za ugostiteljstvo, turizam i usluge</item>
    </izvorni_sadrzaj>
    <derivirana_varijabla naziv="DomainObject.Predmet.ProtuStrankaListFormated_1">
      <item>NOE  d.o.o. za ugostiteljstvo, turizam i usluge</item>
    </derivirana_varijabla>
  </DomainObject.Predmet.ProtuStrankaListFormated>
  <DomainObject.Predmet.ProtuStrankaListFormatedOIB>
    <izvorni_sadrzaj>
      <item>NOE  d.o.o. za ugostiteljstvo, turizam i usluge, OIB 09533820914</item>
    </izvorni_sadrzaj>
    <derivirana_varijabla naziv="DomainObject.Predmet.ProtuStrankaListFormatedOIB_1">
      <item>NOE  d.o.o. za ugostiteljstvo, turizam i usluge, OIB 09533820914</item>
    </derivirana_varijabla>
  </DomainObject.Predmet.ProtuStrankaListFormatedOIB>
  <DomainObject.Predmet.ProtuStrankaListFormatedWithAdress>
    <izvorni_sadrzaj>
      <item>NOE  d.o.o. za ugostiteljstvo, turizam i usluge, Silvija Strahimira Kranjčevića 25, 20250 Orebić</item>
    </izvorni_sadrzaj>
    <derivirana_varijabla naziv="DomainObject.Predmet.ProtuStrankaListFormatedWithAdress_1">
      <item>NOE  d.o.o. za ugostiteljstvo, turizam i usluge, Silvija Strahimira Kranjčevića 25, 20250 Orebić</item>
    </derivirana_varijabla>
  </DomainObject.Predmet.ProtuStrankaListFormatedWithAdress>
  <DomainObject.Predmet.ProtuStrankaListFormatedWithAdressOIB>
    <izvorni_sadrzaj>
      <item>NOE  d.o.o. za ugostiteljstvo, turizam i usluge, OIB 09533820914, Silvija Strahimira Kranjčevića 25, 20250 Orebić</item>
    </izvorni_sadrzaj>
    <derivirana_varijabla naziv="DomainObject.Predmet.ProtuStrankaListFormatedWithAdressOIB_1">
      <item>NOE  d.o.o. za ugostiteljstvo, turizam i usluge, OIB 09533820914, Silvija Strahimira Kranjčevića 25, 20250 Orebić</item>
    </derivirana_varijabla>
  </DomainObject.Predmet.ProtuStrankaListFormatedWithAdressOIB>
  <DomainObject.Predmet.ProtuStrankaListNazivFormated>
    <izvorni_sadrzaj>
      <item>NOE  d.o.o. za ugostiteljstvo, turizam i usluge</item>
    </izvorni_sadrzaj>
    <derivirana_varijabla naziv="DomainObject.Predmet.ProtuStrankaListNazivFormated_1">
      <item>NOE  d.o.o. za ugostiteljstvo, turizam i usluge</item>
    </derivirana_varijabla>
  </DomainObject.Predmet.ProtuStrankaListNazivFormated>
  <DomainObject.Predmet.ProtuStrankaListNazivFormatedOIB>
    <izvorni_sadrzaj>
      <item>NOE  d.o.o. za ugostiteljstvo, turizam i usluge, OIB 09533820914</item>
    </izvorni_sadrzaj>
    <derivirana_varijabla naziv="DomainObject.Predmet.ProtuStrankaListNazivFormatedOIB_1">
      <item>NOE  d.o.o. za ugostiteljstvo, turizam i usluge, OIB 09533820914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NOE  d.o.o. za ugostiteljstvo, turizam i usluge</izvorni_sadrzaj>
    <derivirana_varijabla naziv="DomainObject.Predmet.ProtustrankaIDrugi_1">NOE  d.o.o. za ugostiteljstvo,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NOE  d.o.o. za ugostiteljstvo, turizam i usluge, OIB 09533820914, Silvija Strahimira Kranjčevića 25, 20250 Orebić</izvorni_sadrzaj>
    <derivirana_varijabla naziv="DomainObject.Predmet.ProtustrankaIDrugiAdressOIB_1">NOE  d.o.o. za ugostiteljstvo, turizam i usluge, OIB 09533820914, Silvija Strahimira Kranjčevića 25,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NOE  d.o.o. za ugostiteljstvo, turizam i usluge</item>
    </izvorni_sadrzaj>
    <derivirana_varijabla naziv="DomainObject.Predmet.SudioniciListNaziv_1">
      <item>FINA,RC Split,Podružnica Dubrovnik</item>
      <item>NOE  d.o.o. za ugostiteljstvo, turizam i usluge</item>
    </derivirana_varijabla>
  </DomainObject.Predmet.SudioniciListNaziv>
  <DomainObject.Predmet.SudioniciListAdressOIB>
    <izvorni_sadrzaj>
      <item>FINA,RC Split,Podružnica Dubrovnik, OIB 85821130368, Vukovarska 2,20000 Dubrovnik</item>
      <item>NOE  d.o.o. za ugostiteljstvo, turizam i usluge, OIB 09533820914, Silvija Strahimira Kranjčevića 25,20250 Orebić</item>
    </izvorni_sadrzaj>
    <derivirana_varijabla naziv="DomainObject.Predmet.SudioniciListAdressOIB_1">
      <item>FINA,RC Split,Podružnica Dubrovnik, OIB 85821130368, Vukovarska 2,20000 Dubrovnik</item>
      <item>NOE  d.o.o. za ugostiteljstvo, turizam i usluge, OIB 09533820914, Silvija Strahimira Kranjčevića 25,20250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09533820914</item>
    </izvorni_sadrzaj>
    <derivirana_varijabla naziv="DomainObject.Predmet.SudioniciListNazivOIB_1">
      <item>, OIB 85821130368</item>
      <item>, OIB 09533820914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CF36C-E406-458F-9309-C3DD28A09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749</properties:Words>
  <properties:Characters>4127</properties:Characters>
  <properties:Lines>104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2016-04-21T13:30:00Z</dcterms:created>
  <dc:creator>Ante Kačić</dc:creator>
  <cp:lastModifiedBy>Srđan Gavranić</cp:lastModifiedBy>
  <cp:lastPrinted>2016-04-21T13:09:00Z</cp:lastPrinted>
  <dcterms:modified xmlns:xsi="http://www.w3.org/2001/XMLSchema-instance" xsi:type="dcterms:W3CDTF">2016-04-21T13:31:00Z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