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e36b" w14:paraId="4ebe36b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FD7DF5">
        <w:t>5414</w:t>
      </w:r>
      <w:r w:rsidR="00E55186">
        <w:t>/16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D717FE" w:rsidP="00514EDC" w:rsidR="00D717FE"/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131287" w:rsidP="00514EDC" w:rsidR="00514EDC" w:rsidRPr="00692A21">
      <w:pPr>
        <w:ind w:firstLine="708"/>
        <w:jc w:val="both"/>
      </w:pPr>
      <w:r>
        <w:t xml:space="preserve">Trgovački sud u Zagrebu, Stalna Služba, po sucu Goranki Boljkovac, kao stečajnom sucu, postupajući po prijedlogu predlagatelja </w:t>
      </w:r>
      <w:r w:rsidR="002471AD" w:rsidRPr="00C254D4">
        <w:t>FINANCIJSKA AGENCIJA, Zagreb, Ulica grada Vukovara 70</w:t>
      </w:r>
      <w:r>
        <w:t xml:space="preserve">, za otvaranje stečajnoga postupka nad dužnikom </w:t>
      </w:r>
      <w:r w:rsidR="00FD7DF5" w:rsidRPr="00FE2CB6">
        <w:t>ALIQUANTO BONUS d.o.o., Zagreb, Meksička 3, OIB 63652624305</w:t>
      </w:r>
      <w:r w:rsidR="00667114" w:rsidRPr="00692A21">
        <w:t xml:space="preserve">, dana </w:t>
      </w:r>
      <w:r w:rsidR="00FB3694">
        <w:t>2</w:t>
      </w:r>
      <w:r w:rsidR="00FD7DF5">
        <w:t>5</w:t>
      </w:r>
      <w:r w:rsidR="00FB3694">
        <w:t>. kolovoza</w:t>
      </w:r>
      <w:r>
        <w:t xml:space="preserve"> 2017</w:t>
      </w:r>
      <w:r w:rsidR="00514EDC" w:rsidRPr="00692A21">
        <w:t xml:space="preserve">. godine  </w:t>
      </w:r>
    </w:p>
    <w:p w:rsidRDefault="00514EDC" w:rsidP="00514EDC" w:rsidR="00514EDC"/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D75F63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FD7DF5" w:rsidRPr="00FE2CB6">
        <w:t>ALIQUANTO BONUS d.o.o., Zagreb, Meksička 3, OIB 63652624305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FB3694">
        <w:t>2</w:t>
      </w:r>
      <w:r w:rsidR="00FD7DF5">
        <w:t>5</w:t>
      </w:r>
      <w:r w:rsidR="00FB3694">
        <w:t>. kolovoza</w:t>
      </w:r>
      <w:r w:rsidR="00131287">
        <w:t xml:space="preserve"> 2017</w:t>
      </w:r>
      <w:r w:rsidR="005A56DF">
        <w:t xml:space="preserve">. godine u </w:t>
      </w:r>
      <w:r w:rsidR="00FD7DF5">
        <w:t>14,30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280A59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DA3035">
        <w:t>Marijana Sabljić, Zagreb, Ulica grada Chicaga 18, OIB 67071032106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80A59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FD7DF5" w:rsidRPr="00FE2CB6">
        <w:t>ALIQUANTO BONUS d.o.o., Zagreb, Meksička 3, OIB 63652624305</w:t>
      </w:r>
      <w:r w:rsidR="008C5EB2">
        <w:t xml:space="preserve">, s danom </w:t>
      </w:r>
      <w:r w:rsidR="00FB3694">
        <w:t>2</w:t>
      </w:r>
      <w:r w:rsidR="00FD7DF5">
        <w:t>5</w:t>
      </w:r>
      <w:r w:rsidR="00FB3694">
        <w:t>. kolovoza</w:t>
      </w:r>
      <w:r w:rsidR="00131287">
        <w:t xml:space="preserve"> 2017</w:t>
      </w:r>
      <w:r w:rsidR="008C5EB2">
        <w:t>. godine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280A59" w:rsidR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FD7DF5" w:rsidRPr="00FE2CB6">
        <w:t>ALIQUANTO BONUS d.o.o., Zagreb, Meksička 3, OIB 63652624305</w:t>
      </w:r>
      <w:r>
        <w:t>, će biti brisan iz sudskog registra ovog suda.</w:t>
      </w:r>
    </w:p>
    <w:p w:rsidRDefault="00770155" w:rsidP="00770155" w:rsidR="00770155">
      <w:pPr>
        <w:pStyle w:val="Odlomakpopisa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1D683D" w:rsidP="001D683D" w:rsidR="001D683D" w:rsidRPr="00C254D4">
      <w:pPr>
        <w:ind w:firstLine="708"/>
        <w:jc w:val="both"/>
      </w:pPr>
      <w:r w:rsidRPr="00C254D4">
        <w:t>FINA-a Regionalni centar Zagreb,</w:t>
      </w:r>
      <w:r w:rsidR="00FB3694">
        <w:t xml:space="preserve"> </w:t>
      </w:r>
      <w:r w:rsidRPr="00C254D4">
        <w:t xml:space="preserve">podnijela je ovom sudu dana </w:t>
      </w:r>
      <w:r w:rsidR="00FD7DF5">
        <w:t>10. kolovoza</w:t>
      </w:r>
      <w:r>
        <w:t xml:space="preserve"> 2016</w:t>
      </w:r>
      <w:r w:rsidRPr="00C254D4">
        <w:t xml:space="preserve">. prijedlog za otvaranje stečajnog postupka nad dužnikom </w:t>
      </w:r>
      <w:r w:rsidR="00FD7DF5" w:rsidRPr="00FE2CB6">
        <w:t>ALIQUANTO BONUS d.o.o., Zagreb, Meksička 3, OIB 63652624305</w:t>
      </w:r>
      <w:r w:rsidRPr="00C254D4">
        <w:t>.</w:t>
      </w:r>
      <w:r>
        <w:t xml:space="preserve"> </w:t>
      </w:r>
    </w:p>
    <w:p w:rsidRDefault="001D683D" w:rsidP="001D683D" w:rsidR="001D683D">
      <w:pPr>
        <w:ind w:firstLine="708"/>
        <w:jc w:val="both"/>
      </w:pPr>
    </w:p>
    <w:p w:rsidRDefault="00DA3035" w:rsidP="00DA3035" w:rsidR="00DA3035">
      <w:pPr>
        <w:ind w:firstLine="708"/>
        <w:jc w:val="both"/>
      </w:pPr>
      <w:r>
        <w:t xml:space="preserve">Prijedlog je podnesen temeljem odredbe članka 110. stavak 1. Stečajnog zakona (Narodne novine broj 71/15, dalje u tekstu: SZ-a). U prijedlogu predlagatelj navodi da na dan 27. srpnja 2016. godine dužnik u Očevidniku redoslijeda osnova za plaćanje ima evidentirane neizvršene osnove za plaćanje u ukupnom iznosu od 139.752,25 kn, te da dužnik ima jednog zaposlenog. Predlagatelj nadalje navodi da dužnik ima račune kod OTP banke Hrvatska d.d. i Raiffeisenbank Austria d.d., te da predlagatelj ne raspolaže drugim podacima o imovini dužnika. </w:t>
      </w:r>
    </w:p>
    <w:p w:rsidRDefault="00DA3035" w:rsidP="00DA3035" w:rsidR="00DA3035">
      <w:pPr>
        <w:ind w:firstLine="708"/>
        <w:jc w:val="both"/>
      </w:pPr>
    </w:p>
    <w:p w:rsidRDefault="00DA3035" w:rsidP="00DA3035" w:rsidR="00DA3035" w:rsidRPr="005F7ED3">
      <w:pPr>
        <w:ind w:firstLine="708"/>
        <w:jc w:val="both"/>
      </w:pPr>
      <w:r>
        <w:lastRenderedPageBreak/>
        <w:t>Rješenjem ovog suda posl.br. 4 St-5414/16 od 18. siječnja 2017. godine pokrenut je prethodni postupak radi utvrđivanja pretpostavki za otvaranje stečajnoga postupka nad dužnikom, a ujedno je sud zaključkom naredio dužniku da u roku od 8 dana dostavi sudu popis imovine i obveza dužnika sukladno čl. 17. st. 1. SZ-a, te je ujedno određeno ročište radi očitovanja o prijedlogu za otvaranje stečajnoga postupka za dan 24. veljače 2017. godine.</w:t>
      </w:r>
    </w:p>
    <w:p w:rsidRDefault="00DA3035" w:rsidP="00DA3035" w:rsidR="00DA3035" w:rsidRPr="005F7ED3">
      <w:pPr>
        <w:jc w:val="both"/>
      </w:pPr>
    </w:p>
    <w:p w:rsidRDefault="00DA3035" w:rsidP="00DA3035" w:rsidR="00DA3035">
      <w:pPr>
        <w:ind w:firstLine="708"/>
        <w:jc w:val="both"/>
      </w:pPr>
      <w:r>
        <w:t>Podneskom od 25. siječnja 2017. godine FINA je izvijestila sud da ostaje kod prijedloga za otvaranje stečajnog postupka, te da je dužnik na dan 27. srpnja 2016. godine u Očevidniku redoslijeda osnova za plaćanje imao neizvršene osnove za plaćanje u neprekinutom razdoblju od 120 dana u ukupnom iznosu od 139.752,25</w:t>
      </w:r>
      <w:r w:rsidRPr="00413877">
        <w:t xml:space="preserve"> </w:t>
      </w:r>
      <w:r>
        <w:t xml:space="preserve">kn. </w:t>
      </w:r>
    </w:p>
    <w:p w:rsidRDefault="00DA3035" w:rsidP="00DA3035" w:rsidR="00DA3035">
      <w:pPr>
        <w:ind w:firstLine="708"/>
        <w:jc w:val="both"/>
      </w:pPr>
    </w:p>
    <w:p w:rsidRDefault="00DA3035" w:rsidP="00DA3035" w:rsidR="00DA3035">
      <w:pPr>
        <w:ind w:firstLine="708"/>
        <w:jc w:val="both"/>
      </w:pPr>
      <w:r>
        <w:t>Podneskom</w:t>
      </w:r>
      <w:r w:rsidRPr="0081470D">
        <w:t xml:space="preserve"> </w:t>
      </w:r>
      <w:r>
        <w:t>od 25. siječnja</w:t>
      </w:r>
      <w:r w:rsidRPr="0081470D">
        <w:t xml:space="preserve"> 2017. godine </w:t>
      </w:r>
      <w:r>
        <w:t>Raiffeisenbank Austria d.d. je dostavila</w:t>
      </w:r>
      <w:r w:rsidRPr="0081470D">
        <w:t xml:space="preserve"> na spis Izvješće o solventnosti (BON2) za transakcijski račun dužnika</w:t>
      </w:r>
      <w:r>
        <w:t xml:space="preserve"> kod te banke,</w:t>
      </w:r>
      <w:r w:rsidRPr="0081470D">
        <w:t xml:space="preserve"> uvidom u koj</w:t>
      </w:r>
      <w:r>
        <w:t>i</w:t>
      </w:r>
      <w:r w:rsidRPr="0081470D">
        <w:t xml:space="preserve"> </w:t>
      </w:r>
      <w:r>
        <w:t>je utvrđeno</w:t>
      </w:r>
      <w:r w:rsidRPr="0081470D">
        <w:t xml:space="preserve"> da je na dan </w:t>
      </w:r>
      <w:r>
        <w:t>25. siječnja</w:t>
      </w:r>
      <w:r w:rsidRPr="0081470D">
        <w:t xml:space="preserve"> 2017. godine evidentiran iznos blokade od </w:t>
      </w:r>
      <w:r>
        <w:t>375.179,70</w:t>
      </w:r>
      <w:r w:rsidRPr="0081470D">
        <w:t xml:space="preserve"> kn te </w:t>
      </w:r>
      <w:r>
        <w:t>301</w:t>
      </w:r>
      <w:r w:rsidRPr="0081470D">
        <w:t xml:space="preserve"> dan neprekidne blokade.</w:t>
      </w:r>
    </w:p>
    <w:p w:rsidRDefault="00DA3035" w:rsidP="00DA3035" w:rsidR="00DA3035">
      <w:pPr>
        <w:ind w:firstLine="708"/>
        <w:jc w:val="both"/>
      </w:pPr>
      <w:r>
        <w:t xml:space="preserve">  </w:t>
      </w:r>
    </w:p>
    <w:p w:rsidRDefault="00DA3035" w:rsidP="00DA3035" w:rsidR="00DA3035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24. veljače 2017. godine, kao i na ročište radi rasprave o pretpostavkama za otvaranje stečajnog postupka nad dužnikom od 25. travnja 2017. godine, nisu pristupili niti predlagatelj, niti dužnik, niti zakonski zastupnik dužnika, a niti je dužnik postupio po zaključku suda od 18. siječnja 2017. godine da dostavi sudu popis imovine i obveza dužnika. </w:t>
      </w:r>
    </w:p>
    <w:p w:rsidRDefault="00DA3035" w:rsidP="00DA3035" w:rsidR="00DA3035">
      <w:pPr>
        <w:ind w:firstLine="708"/>
        <w:jc w:val="both"/>
      </w:pPr>
    </w:p>
    <w:p w:rsidRDefault="00DA3035" w:rsidP="00DA3035" w:rsidR="00DA3035">
      <w:pPr>
        <w:ind w:firstLine="708"/>
        <w:jc w:val="both"/>
      </w:pPr>
      <w:r>
        <w:t>Stoga je sud zaključkom od 27. veljače 2017. godine pozvao Ministarstvo financija, Poreznu upravu da dostavi sudu podatke o  imovini dužnika koje ista može pribaviti od nadležnih institucija koje vode službene evidencije za pojedinu vrstu imovine. Ministarstvo financija – Porezna uprava, Područni ured Zagreb, putem obavijesti od 9. ožujka 2017. godine, izvijestila je sud da je uvidom u Informacijski sustav Porezne uprave te evidencije PBZO utvrđeno da dužnik ne posjeduje nepokretnu odnosno pokretnu imovinu.</w:t>
      </w:r>
    </w:p>
    <w:p w:rsidRDefault="00DA3035" w:rsidP="00DA3035" w:rsidR="00DA3035">
      <w:pPr>
        <w:ind w:firstLine="708"/>
        <w:jc w:val="both"/>
      </w:pPr>
    </w:p>
    <w:p w:rsidRDefault="00DA3035" w:rsidP="00DA3035" w:rsidR="00DA3035">
      <w:pPr>
        <w:ind w:firstLine="708"/>
        <w:jc w:val="both"/>
      </w:pPr>
      <w:r>
        <w:t xml:space="preserve">Nadalje, FINA je podneskom od 3. ožujka 2017. godine dostavila u spis potvrdu od 3. ožujka 2017. godine o blokadi računa i novčanih sredstava dužnika (list 19 spisa) uvidom u koju je sud utvrdio da nepodmirene obveze na dan izdavanja potvrde iznose 243.220,03 kn te da je evidentirano 338 dana neprekidne blokade računa dužnika. </w:t>
      </w:r>
    </w:p>
    <w:p w:rsidRDefault="00DA3035" w:rsidP="00DA3035" w:rsidR="00DA3035">
      <w:pPr>
        <w:ind w:firstLine="708"/>
        <w:jc w:val="both"/>
      </w:pPr>
    </w:p>
    <w:p w:rsidRDefault="00063CEB" w:rsidP="00063CEB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DA3035" w:rsidP="00DA3035" w:rsidR="00DA3035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blokadi računa dužnika, nedvojbeno proizlazi da je kod dužnika ostvaren stečajni razlog nesposobnosti za plaćanje sukladno odredbi čl. 6. st. 1., 2. i 4. SZ-a.</w:t>
      </w:r>
    </w:p>
    <w:p w:rsidRDefault="00FB3694" w:rsidP="00063CEB" w:rsidR="00FB3694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DA3035">
        <w:t>5414</w:t>
      </w:r>
      <w:r w:rsidR="005555FF">
        <w:t>/16</w:t>
      </w:r>
      <w:r w:rsidRPr="00692A21">
        <w:t xml:space="preserve"> od </w:t>
      </w:r>
      <w:r w:rsidR="00DA3035">
        <w:t>25. travnja</w:t>
      </w:r>
      <w:r w:rsidR="001D683D">
        <w:t xml:space="preserve"> 2017</w:t>
      </w:r>
      <w:r w:rsidRPr="00692A21">
        <w:t>. godine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C1346A">
        <w:t>26.130,00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 xml:space="preserve">predujam ne </w:t>
      </w:r>
      <w:r w:rsidR="00BC367B">
        <w:lastRenderedPageBreak/>
        <w:t>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DA3035" w:rsidP="00FB3694" w:rsidR="00FB3694" w:rsidRPr="00435B5D">
      <w:pPr>
        <w:ind w:firstLine="708"/>
        <w:jc w:val="both"/>
      </w:pPr>
      <w:r>
        <w:t>Dakle, iz pribavljenih podataka od porezne uprave proizlazi da dužnik nema nikakve imovine koja bi činila stečajnu masu i koja bi bila dostatna za pokriće stečajnoga postupka, a p</w:t>
      </w:r>
      <w:r w:rsidRPr="00435B5D">
        <w:t xml:space="preserve">redvidivi troškovi stečajnog postupka za razdoblje četiri mjeseca iznose ukupno 26.130,00 kn, </w:t>
      </w:r>
      <w:r w:rsidR="00FB3694" w:rsidRPr="00435B5D">
        <w:t xml:space="preserve">a čine ih troškovi </w:t>
      </w:r>
      <w:r w:rsidR="00FB3694">
        <w:t xml:space="preserve">(nagrada) </w:t>
      </w:r>
      <w:r w:rsidR="00FB3694" w:rsidRPr="00435B5D">
        <w:t>stečajnog upravitelja od 8.000,00 kn, trošak knjigovođe od 8.000,00 kn</w:t>
      </w:r>
      <w:r w:rsidR="004612DC">
        <w:t xml:space="preserve"> (2.000,00 kn x 4)</w:t>
      </w:r>
      <w:r w:rsidR="00FB3694" w:rsidRPr="00435B5D">
        <w:t xml:space="preserve">, predvidivi materijalni troškovi od 8.000,00 kn (poštarina, pristojbe, </w:t>
      </w:r>
      <w:r w:rsidR="00D24094">
        <w:t xml:space="preserve">trošak </w:t>
      </w:r>
      <w:r w:rsidR="00FB3694" w:rsidRPr="00435B5D">
        <w:t>prijevoz</w:t>
      </w:r>
      <w:r w:rsidR="00D24094">
        <w:t>a stečajnog upravitelja u cilju utvrđivanja i unovčenja eventualne imovine</w:t>
      </w:r>
      <w:r w:rsidR="00FB3694" w:rsidRPr="00435B5D">
        <w:t xml:space="preserve">, </w:t>
      </w:r>
      <w:r w:rsidR="00D24094">
        <w:t xml:space="preserve">trošak zatvaranja starog i otvaranja novog </w:t>
      </w:r>
      <w:r w:rsidR="00FB3694" w:rsidRPr="00435B5D">
        <w:t xml:space="preserve">žiro račun, </w:t>
      </w:r>
      <w:r w:rsidR="00D24094">
        <w:t xml:space="preserve">trošak sređivanja i čuvanja </w:t>
      </w:r>
      <w:r w:rsidR="00FB3694" w:rsidRPr="00435B5D">
        <w:t>arhiv</w:t>
      </w:r>
      <w:r w:rsidR="00D24094">
        <w:t>e</w:t>
      </w:r>
      <w:r w:rsidR="00FB3694" w:rsidRPr="00435B5D">
        <w:t>, itd.), zatim trošak osiguranja stečajnog upravitelja od 2.000,00 kn i trošak izrade pečata 130,00 kn.</w:t>
      </w:r>
    </w:p>
    <w:p w:rsidRDefault="001D683D" w:rsidP="00AB70AD" w:rsidR="001D683D">
      <w:pPr>
        <w:ind w:firstLine="708"/>
        <w:jc w:val="both"/>
      </w:pP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4612DC">
        <w:t>2</w:t>
      </w:r>
      <w:r w:rsidR="00DA3035">
        <w:t>5</w:t>
      </w:r>
      <w:r w:rsidR="004612DC">
        <w:t>. kolovoza</w:t>
      </w:r>
      <w:r w:rsidR="005555FF">
        <w:t xml:space="preserve"> 2017</w:t>
      </w:r>
      <w:r w:rsidRPr="00692A21">
        <w:t>. godine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DA3035">
        <w:t>25. travnja</w:t>
      </w:r>
      <w:r w:rsidR="001D683D">
        <w:t xml:space="preserve"> 2017</w:t>
      </w:r>
      <w:r w:rsidR="00737646" w:rsidRPr="00692A21">
        <w:t xml:space="preserve">. godine,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DA3035">
        <w:t>istog dana.</w:t>
      </w:r>
      <w:r w:rsidR="00AD379D" w:rsidRPr="00692A21">
        <w:t xml:space="preserve">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514EDC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DA3035">
        <w:t>25. travnja</w:t>
      </w:r>
      <w:r w:rsidR="001D683D">
        <w:t xml:space="preserve"> 2017</w:t>
      </w:r>
      <w:r w:rsidR="00737646" w:rsidRPr="00692A21">
        <w:t>. godine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6F2F66" w:rsidP="00C515B4" w:rsidR="006F2F66">
      <w:pPr>
        <w:ind w:firstLine="708"/>
        <w:jc w:val="both"/>
      </w:pPr>
    </w:p>
    <w:p w:rsidRDefault="00AD379D" w:rsidP="00C515B4" w:rsidR="00AD379D" w:rsidRPr="00692A21">
      <w:pPr>
        <w:ind w:firstLine="708"/>
        <w:jc w:val="both"/>
      </w:pPr>
    </w:p>
    <w:p w:rsidRDefault="00667114" w:rsidP="00D61214" w:rsidR="00514EDC" w:rsidRPr="00692A21">
      <w:pPr>
        <w:jc w:val="center"/>
      </w:pPr>
      <w:r w:rsidRPr="00551293">
        <w:t xml:space="preserve">U Karlovcu, </w:t>
      </w:r>
      <w:r w:rsidR="004612DC">
        <w:t>2</w:t>
      </w:r>
      <w:r w:rsidR="00DA3035">
        <w:t>5</w:t>
      </w:r>
      <w:r w:rsidR="004612DC">
        <w:t>. kolovoza</w:t>
      </w:r>
      <w:r w:rsidR="005555FF">
        <w:t xml:space="preserve"> 2017</w:t>
      </w:r>
      <w:r w:rsidR="00514EDC" w:rsidRPr="00551293">
        <w:t>.</w:t>
      </w:r>
      <w:r w:rsidRPr="00551293">
        <w:t xml:space="preserve"> godine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lastRenderedPageBreak/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0D6CD3" w:rsidP="008A58AB" w:rsidR="000D6CD3">
      <w:pPr>
        <w:jc w:val="right"/>
      </w:pPr>
      <w:r>
        <w:t>Gordana Grčić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 w:rsidRPr="00AB70AD"/>
    <w:sectPr w:rsidSect="001D683D" w:rsidR="006E72DD" w:rsidRPr="00AB70AD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1570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DA3035">
      <w:t>5414</w:t>
    </w:r>
    <w:r w:rsidR="00E5518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4A19"/>
    <w:rsid w:val="000354C7"/>
    <w:rsid w:val="0004613B"/>
    <w:rsid w:val="00050EF7"/>
    <w:rsid w:val="00063CEB"/>
    <w:rsid w:val="0006410D"/>
    <w:rsid w:val="000778FF"/>
    <w:rsid w:val="000D6CD3"/>
    <w:rsid w:val="000D7557"/>
    <w:rsid w:val="000E2C71"/>
    <w:rsid w:val="000F2D91"/>
    <w:rsid w:val="00131287"/>
    <w:rsid w:val="00164B97"/>
    <w:rsid w:val="00174993"/>
    <w:rsid w:val="001A044D"/>
    <w:rsid w:val="001A24B8"/>
    <w:rsid w:val="001D564F"/>
    <w:rsid w:val="001D683D"/>
    <w:rsid w:val="001F26D6"/>
    <w:rsid w:val="00212943"/>
    <w:rsid w:val="00215DE4"/>
    <w:rsid w:val="002208E0"/>
    <w:rsid w:val="00233CF9"/>
    <w:rsid w:val="002471AD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36E10"/>
    <w:rsid w:val="003462C2"/>
    <w:rsid w:val="00360E4D"/>
    <w:rsid w:val="003738B3"/>
    <w:rsid w:val="003905DD"/>
    <w:rsid w:val="003A4AA3"/>
    <w:rsid w:val="003C2B21"/>
    <w:rsid w:val="00401BEE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E3B1A"/>
    <w:rsid w:val="004F47B9"/>
    <w:rsid w:val="00502549"/>
    <w:rsid w:val="00505D61"/>
    <w:rsid w:val="00514EDC"/>
    <w:rsid w:val="00523E58"/>
    <w:rsid w:val="00541781"/>
    <w:rsid w:val="00551293"/>
    <w:rsid w:val="00554276"/>
    <w:rsid w:val="00554546"/>
    <w:rsid w:val="005555FF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62058"/>
    <w:rsid w:val="00662CB6"/>
    <w:rsid w:val="00667114"/>
    <w:rsid w:val="006861EF"/>
    <w:rsid w:val="00692A21"/>
    <w:rsid w:val="006C293B"/>
    <w:rsid w:val="006C786C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31570"/>
    <w:rsid w:val="0084192B"/>
    <w:rsid w:val="00846404"/>
    <w:rsid w:val="00855AE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4A0E"/>
    <w:rsid w:val="00A505C4"/>
    <w:rsid w:val="00A515F7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24094"/>
    <w:rsid w:val="00D47D5D"/>
    <w:rsid w:val="00D50090"/>
    <w:rsid w:val="00D61214"/>
    <w:rsid w:val="00D61C9A"/>
    <w:rsid w:val="00D717FE"/>
    <w:rsid w:val="00D749A6"/>
    <w:rsid w:val="00D75434"/>
    <w:rsid w:val="00D75F63"/>
    <w:rsid w:val="00D862E2"/>
    <w:rsid w:val="00DA3035"/>
    <w:rsid w:val="00DB3EBA"/>
    <w:rsid w:val="00DD3245"/>
    <w:rsid w:val="00DD392D"/>
    <w:rsid w:val="00DE04E4"/>
    <w:rsid w:val="00DE2695"/>
    <w:rsid w:val="00DE6E22"/>
    <w:rsid w:val="00DF1E26"/>
    <w:rsid w:val="00E26DAE"/>
    <w:rsid w:val="00E55186"/>
    <w:rsid w:val="00E57778"/>
    <w:rsid w:val="00E6366C"/>
    <w:rsid w:val="00E71F9A"/>
    <w:rsid w:val="00EA75D2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56EE"/>
    <w:rsid w:val="00FA7594"/>
    <w:rsid w:val="00FB3694"/>
    <w:rsid w:val="00FC7127"/>
    <w:rsid w:val="00FD7DF5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315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5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5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5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5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31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5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5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5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5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5414</izvorni_sadrzaj>
    <derivirana_varijabla naziv="DomainObject.Predmet.Broj_1">5414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St-5414/2016</izvorni_sadrzaj>
    <derivirana_varijabla naziv="DomainObject.Predmet.OznakaBroj_1">St-5414/2016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ALIQUANTO BONUS d.o.o. zastupanog po punomoćniku Dubravko Crnković</izvorni_sadrzaj>
    <derivirana_varijabla naziv="DomainObject.Predmet.ProtustrankaFormated_1">  ALIQUANTO BONUS d.o.o. zastupanog po punomoćniku Dubravko Crnković</derivirana_varijabla>
  </DomainObject.Predmet.ProtustrankaFormated>
  <DomainObject.Predmet.ProtustrankaFormatedOIB>
    <izvorni_sadrzaj>  ALIQUANTO BONUS d.o.o., OIB 63652624305 zastupanog po punomoćniku Dubravko Crnković</izvorni_sadrzaj>
    <derivirana_varijabla naziv="DomainObject.Predmet.ProtustrankaFormatedOIB_1">  ALIQUANTO BONUS d.o.o., OIB 63652624305 zastupanog po punomoćniku Dubravko Crnković</derivirana_varijabla>
  </DomainObject.Predmet.ProtustrankaFormatedOIB>
  <DomainObject.Predmet.ProtustrankaFormatedWithAdress>
    <izvorni_sadrzaj> ALIQUANTO BONUS d.o.o., Meksička 3, 10000 Zagreb zastupanog po punomoćniku Dubravko Crnković</izvorni_sadrzaj>
    <derivirana_varijabla naziv="DomainObject.Predmet.ProtustrankaFormatedWithAdress_1"> ALIQUANTO BONUS d.o.o., Meksička 3, 10000 Zagreb zastupanog po punomoćniku Dubravko Crnković</derivirana_varijabla>
  </DomainObject.Predmet.ProtustrankaFormatedWithAdress>
  <DomainObject.Predmet.ProtustrankaFormatedWithAdressOIB>
    <izvorni_sadrzaj> ALIQUANTO BONUS d.o.o., OIB 63652624305, Meksička 3, 10000 Zagreb zastupanog po punomoćniku Dubravko Crnković</izvorni_sadrzaj>
    <derivirana_varijabla naziv="DomainObject.Predmet.ProtustrankaFormatedWithAdressOIB_1"> ALIQUANTO BONUS d.o.o., OIB 63652624305, Meksička 3, 10000 Zagreb zastupanog po punomoćniku Dubravko Crnković</derivirana_varijabla>
  </DomainObject.Predmet.ProtustrankaFormatedWithAdressOIB>
  <DomainObject.Predmet.ProtustrankaWithAdress>
    <izvorni_sadrzaj>ALIQUANTO BONUS d.o.o. Meksička 3, 10000 Zagreb</izvorni_sadrzaj>
    <derivirana_varijabla naziv="DomainObject.Predmet.ProtustrankaWithAdress_1">ALIQUANTO BONUS d.o.o. Meksička 3, 10000 Zagreb</derivirana_varijabla>
  </DomainObject.Predmet.ProtustrankaWithAdress>
  <DomainObject.Predmet.ProtustrankaWithAdressOIB>
    <izvorni_sadrzaj>ALIQUANTO BONUS d.o.o., OIB 63652624305, Meksička 3, 10000 Zagreb</izvorni_sadrzaj>
    <derivirana_varijabla naziv="DomainObject.Predmet.ProtustrankaWithAdressOIB_1">ALIQUANTO BONUS d.o.o., OIB 63652624305, Meksička 3, 10000 Zagreb</derivirana_varijabla>
  </DomainObject.Predmet.ProtustrankaWithAdressOIB>
  <DomainObject.Predmet.ProtustrankaNazivFormated>
    <izvorni_sadrzaj>ALIQUANTO BONUS d.o.o.</izvorni_sadrzaj>
    <derivirana_varijabla naziv="DomainObject.Predmet.ProtustrankaNazivFormated_1">ALIQUANTO BONUS d.o.o.</derivirana_varijabla>
  </DomainObject.Predmet.ProtustrankaNazivFormated>
  <DomainObject.Predmet.ProtustrankaNazivFormatedOIB>
    <izvorni_sadrzaj>ALIQUANTO BONUS d.o.o., OIB 63652624305</izvorni_sadrzaj>
    <derivirana_varijabla naziv="DomainObject.Predmet.ProtustrankaNazivFormatedOIB_1">ALIQUANTO BONUS d.o.o., OIB 63652624305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ALIQUANTO BONUS d.o.o. zastupanog po punomoćniku Dubravko Crnković</item>
    </izvorni_sadrzaj>
    <derivirana_varijabla naziv="DomainObject.Predmet.ProtuStrankaListFormated_1">
      <item>ALIQUANTO BONUS d.o.o. zastupanog po punomoćniku Dubravko Crnković</item>
    </derivirana_varijabla>
  </DomainObject.Predmet.ProtuStrankaListFormated>
  <DomainObject.Predmet.ProtuStrankaListFormatedOIB>
    <izvorni_sadrzaj>
      <item>ALIQUANTO BONUS d.o.o., OIB 63652624305 zastupanog po punomoćniku Dubravko Crnković</item>
    </izvorni_sadrzaj>
    <derivirana_varijabla naziv="DomainObject.Predmet.ProtuStrankaListFormatedOIB_1">
      <item>ALIQUANTO BONUS d.o.o., OIB 63652624305 zastupanog po punomoćniku Dubravko Crnković</item>
    </derivirana_varijabla>
  </DomainObject.Predmet.ProtuStrankaListFormatedOIB>
  <DomainObject.Predmet.ProtuStrankaListFormatedWithAdress>
    <izvorni_sadrzaj>
      <item>ALIQUANTO BONUS d.o.o., Meksička 3, 10000 Zagreb zastupanog po punomoćniku Dubravko Crnković</item>
    </izvorni_sadrzaj>
    <derivirana_varijabla naziv="DomainObject.Predmet.ProtuStrankaListFormatedWithAdress_1">
      <item>ALIQUANTO BONUS d.o.o., Meksička 3, 10000 Zagreb zastupanog po punomoćniku Dubravko Crnković</item>
    </derivirana_varijabla>
  </DomainObject.Predmet.ProtuStrankaListFormatedWithAdress>
  <DomainObject.Predmet.ProtuStrankaListFormatedWithAdressOIB>
    <izvorni_sadrzaj>
      <item>ALIQUANTO BONUS d.o.o., OIB 63652624305, Meksička 3, 10000 Zagreb zastupanog po punomoćniku Dubravko Crnković</item>
    </izvorni_sadrzaj>
    <derivirana_varijabla naziv="DomainObject.Predmet.ProtuStrankaListFormatedWithAdressOIB_1">
      <item>ALIQUANTO BONUS d.o.o., OIB 63652624305, Meksička 3, 10000 Zagreb zastupanog po punomoćniku Dubravko Crnković</item>
    </derivirana_varijabla>
  </DomainObject.Predmet.ProtuStrankaListFormatedWithAdressOIB>
  <DomainObject.Predmet.ProtuStrankaListNazivFormated>
    <izvorni_sadrzaj>
      <item>ALIQUANTO BONUS d.o.o.</item>
    </izvorni_sadrzaj>
    <derivirana_varijabla naziv="DomainObject.Predmet.ProtuStrankaListNazivFormated_1">
      <item>ALIQUANTO BONUS d.o.o.</item>
    </derivirana_varijabla>
  </DomainObject.Predmet.ProtuStrankaListNazivFormated>
  <DomainObject.Predmet.ProtuStrankaListNazivFormatedOIB>
    <izvorni_sadrzaj>
      <item>ALIQUANTO BONUS d.o.o., OIB 63652624305</item>
    </izvorni_sadrzaj>
    <derivirana_varijabla naziv="DomainObject.Predmet.ProtuStrankaListNazivFormatedOIB_1">
      <item>ALIQUANTO BONUS d.o.o., OIB 63652624305</item>
    </derivirana_varijabla>
  </DomainObject.Predmet.ProtuStrankaListNazivFormatedOIB>
  <DomainObject.Predmet.OstaliListFormated>
    <izvorni_sadrzaj>
      <item>Dubravko Crnković punomoćnik sudionika u postupku ALIQUANTO BONUS d.o.o.</item>
    </izvorni_sadrzaj>
    <derivirana_varijabla naziv="DomainObject.Predmet.OstaliListFormated_1">
      <item>Dubravko Crnković punomoćnik sudionika u postupku ALIQUANTO BONUS d.o.o.</item>
    </derivirana_varijabla>
  </DomainObject.Predmet.OstaliListFormated>
  <DomainObject.Predmet.OstaliListFormatedOIB>
    <izvorni_sadrzaj>
      <item>Dubravko Crnković, OIB 03665471183 punomoćnik sudionika u postupku ALIQUANTO BONUS d.o.o.</item>
    </izvorni_sadrzaj>
    <derivirana_varijabla naziv="DomainObject.Predmet.OstaliListFormatedOIB_1">
      <item>Dubravko Crnković, OIB 03665471183 punomoćnik sudionika u postupku ALIQUANTO BONUS d.o.o.</item>
    </derivirana_varijabla>
  </DomainObject.Predmet.OstaliListFormatedOIB>
  <DomainObject.Predmet.OstaliListFormatedWithAdress>
    <izvorni_sadrzaj>
      <item>Dubravko Crnković, Matije Gupca 34, 10291 Kraj Donji punomoćnik sudionika u postupku ALIQUANTO BONUS d.o.o.</item>
    </izvorni_sadrzaj>
    <derivirana_varijabla naziv="DomainObject.Predmet.OstaliListFormatedWithAdress_1">
      <item>Dubravko Crnković, Matije Gupca 34, 10291 Kraj Donji punomoćnik sudionika u postupku ALIQUANTO BONUS d.o.o.</item>
    </derivirana_varijabla>
  </DomainObject.Predmet.OstaliListFormatedWithAdress>
  <DomainObject.Predmet.OstaliListFormatedWithAdressOIB>
    <izvorni_sadrzaj>
      <item>Dubravko Crnković, OIB 03665471183, Matije Gupca 34, 10291 Kraj Donji punomoćnik sudionika u postupku ALIQUANTO BONUS d.o.o.</item>
    </izvorni_sadrzaj>
    <derivirana_varijabla naziv="DomainObject.Predmet.OstaliListFormatedWithAdressOIB_1">
      <item>Dubravko Crnković, OIB 03665471183, Matije Gupca 34, 10291 Kraj Donji punomoćnik sudionika u postupku ALIQUANTO BONUS d.o.o.</item>
    </derivirana_varijabla>
  </DomainObject.Predmet.OstaliListFormatedWithAdressOIB>
  <DomainObject.Predmet.OstaliListNazivFormated>
    <izvorni_sadrzaj>
      <item>Dubravko Crnković</item>
    </izvorni_sadrzaj>
    <derivirana_varijabla naziv="DomainObject.Predmet.OstaliListNazivFormated_1">
      <item>Dubravko Crnković</item>
    </derivirana_varijabla>
  </DomainObject.Predmet.OstaliListNazivFormated>
  <DomainObject.Predmet.OstaliListNazivFormatedOIB>
    <izvorni_sadrzaj>
      <item>Dubravko Crnković, OIB 03665471183</item>
    </izvorni_sadrzaj>
    <derivirana_varijabla naziv="DomainObject.Predmet.OstaliListNazivFormatedOIB_1">
      <item>Dubravko Crnković, OIB 03665471183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ALIQUANTO BONUS d.o.o.</izvorni_sadrzaj>
    <derivirana_varijabla naziv="DomainObject.Predmet.ProtustrankaIDrugi_1">ALIQUANTO BONUS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ALIQUANTO BONUS d.o.o., OIB 63652624305, Meksička 3, 10000 Zagreb</izvorni_sadrzaj>
    <derivirana_varijabla naziv="DomainObject.Predmet.ProtustrankaIDrugiAdressOIB_1">ALIQUANTO BONUS d.o.o., OIB 63652624305, Meksička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ALIQUANTO BONUS d.o.o.</item>
      <item>Dubravko Crnković</item>
    </izvorni_sadrzaj>
    <derivirana_varijabla naziv="DomainObject.Predmet.SudioniciListNaziv_1">
      <item>FINA Regionalni centar Zagreb</item>
      <item>ALIQUANTO BONUS d.o.o.</item>
      <item>Dubravko Crnković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ALIQUANTO BONUS d.o.o., OIB 63652624305, Meksička 3,10000 Zagreb</item>
      <item>Dubravko Crnković, OIB 03665471183, Matije Gupca 34,10291 Kraj Donji</item>
    </izvorni_sadrzaj>
    <derivirana_varijabla naziv="DomainObject.Predmet.SudioniciListAdressOIB_1">
      <item>FINA Regionalni centar Zagreb, OIB 85821130368, Trg svibanjskih žrtava 1995. br. 1,10000 Zagreb</item>
      <item>ALIQUANTO BONUS d.o.o., OIB 63652624305, Meksička 3,10000 Zagreb</item>
      <item>Dubravko Crnković, OIB 03665471183, Matije Gupca 34,10291 Kraj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63652624305</item>
      <item>, OIB 03665471183</item>
    </izvorni_sadrzaj>
    <derivirana_varijabla naziv="DomainObject.Predmet.SudioniciListNazivOIB_1">
      <item>, OIB 85821130368</item>
      <item>, OIB 63652624305</item>
      <item>, OIB 03665471183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5</properties:Pages>
  <properties:Words>1353</properties:Words>
  <properties:Characters>7548</properties:Characters>
  <properties:Lines>200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2017-08-25T12:21:00Z</dcterms:created>
  <dc:creator>Korisnik</dc:creator>
  <cp:lastModifiedBy>Goranka Boljkovac</cp:lastModifiedBy>
  <cp:lastPrinted>2017-08-22T12:00:00Z</cp:lastPrinted>
  <dcterms:modified xmlns:xsi="http://www.w3.org/2001/XMLSchema-instance" xsi:type="dcterms:W3CDTF">2017-08-25T12:30:00Z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