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2a4f" w14:paraId="2b72a4f"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305FA0" w:rsidR="00BA7B2D" w:rsidRPr="006C085B">
      <w:pPr>
        <w:spacing w:after="200" w:before="200"/>
        <w:jc w:val="center"/>
        <w:rPr>
          <w:spacing w:val="60"/>
        </w:rPr>
      </w:pPr>
      <w:r w:rsidRPr="006C085B">
        <w:rPr>
          <w:spacing w:val="60"/>
        </w:rPr>
        <w:t>REPUBLIKA HRVATSKA</w:t>
      </w:r>
    </w:p>
    <w:p w:rsidRDefault="000A4B56" w:rsidP="00305FA0" w:rsidR="00BA7B2D" w:rsidRPr="006C085B">
      <w:pPr>
        <w:spacing w:after="200" w:before="20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Trgovački sud u Splitu, po steč</w:t>
      </w:r>
      <w:r w:rsidR="009D4BB8">
        <w:t>ajnoj sutkinji Ani Golub Gruić,</w:t>
      </w:r>
      <w:r w:rsidR="009D4BB8" w:rsidRPr="009D4BB8">
        <w:t xml:space="preserve"> </w:t>
      </w:r>
      <w:r w:rsidR="00543EEE" w:rsidRPr="00543EEE">
        <w:t>u postupku povodom prijedloga predlagatelja–vjerovnika NIKOLE SUĆA iz Splita, Kralja Zvonimira 67, OIB: 81299489623, za otvaranje stečajnog postupka nad dužnikom TENIS KLUB ˝SPLIT˝, Put Firula 18, Split, OIB: 86720612552</w:t>
      </w:r>
      <w:r w:rsidR="009D4BB8" w:rsidRPr="009D4BB8">
        <w:t xml:space="preserve">, </w:t>
      </w:r>
      <w:r w:rsidR="00543EEE">
        <w:t>dana 20. svibnja</w:t>
      </w:r>
      <w:r w:rsidR="00915193">
        <w:t xml:space="preserve"> 2016</w:t>
      </w:r>
      <w:r w:rsidR="006C085B">
        <w:t>. godine</w:t>
      </w:r>
    </w:p>
    <w:p w:rsidRDefault="00CE1E24" w:rsidP="00305FA0" w:rsidR="00BA7B2D" w:rsidRPr="006C085B">
      <w:pPr>
        <w:spacing w:after="200" w:before="20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543EEE" w:rsidRPr="00543EEE">
        <w:rPr>
          <w:rFonts w:cs="Times New Roman" w:hAnsi="Times New Roman" w:ascii="Times New Roman"/>
          <w:sz w:val="24"/>
          <w:szCs w:val="24"/>
        </w:rPr>
        <w:t>TENIS KLUB ˝SPLIT˝, Put Firula 18, S</w:t>
      </w:r>
      <w:r w:rsidR="00543EEE">
        <w:rPr>
          <w:rFonts w:cs="Times New Roman" w:hAnsi="Times New Roman" w:ascii="Times New Roman"/>
          <w:sz w:val="24"/>
          <w:szCs w:val="24"/>
        </w:rPr>
        <w:t>plit, OIB: 86720612552</w:t>
      </w:r>
      <w:r w:rsidR="00C94B18">
        <w:rPr>
          <w:rFonts w:cs="Times New Roman" w:hAnsi="Times New Roman" w:ascii="Times New Roman"/>
          <w:sz w:val="24"/>
          <w:szCs w:val="24"/>
        </w:rPr>
        <w:t>.</w:t>
      </w:r>
    </w:p>
    <w:p w:rsidRDefault="00132D8E" w:rsidP="00305FA0" w:rsidR="00F21154"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543EEE">
        <w:rPr>
          <w:rFonts w:cs="Times New Roman" w:hAnsi="Times New Roman" w:ascii="Times New Roman"/>
          <w:sz w:val="24"/>
          <w:szCs w:val="24"/>
        </w:rPr>
        <w:t>20. svibnja</w:t>
      </w:r>
      <w:r w:rsidR="00DA3B93" w:rsidRPr="00DA3B93">
        <w:rPr>
          <w:rFonts w:cs="Times New Roman" w:hAnsi="Times New Roman" w:ascii="Times New Roman"/>
          <w:sz w:val="24"/>
          <w:szCs w:val="24"/>
        </w:rPr>
        <w:t xml:space="preserve"> 2016</w:t>
      </w:r>
      <w:r w:rsidR="00BA11B4" w:rsidRPr="006C085B">
        <w:rPr>
          <w:rFonts w:cs="Times New Roman" w:hAnsi="Times New Roman" w:ascii="Times New Roman"/>
          <w:sz w:val="24"/>
          <w:szCs w:val="24"/>
        </w:rPr>
        <w:t xml:space="preserve">. godine u </w:t>
      </w:r>
      <w:r w:rsidR="00543EEE">
        <w:rPr>
          <w:rFonts w:cs="Times New Roman" w:hAnsi="Times New Roman" w:ascii="Times New Roman"/>
          <w:sz w:val="24"/>
          <w:szCs w:val="24"/>
        </w:rPr>
        <w:t>12:00</w:t>
      </w:r>
      <w:r w:rsidR="00BA11B4" w:rsidRPr="006C085B">
        <w:rPr>
          <w:rFonts w:cs="Times New Roman" w:hAnsi="Times New Roman" w:ascii="Times New Roman"/>
          <w:sz w:val="24"/>
          <w:szCs w:val="24"/>
        </w:rPr>
        <w:t xml:space="preserve">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E46676">
        <w:rPr>
          <w:rFonts w:cs="Times New Roman" w:hAnsi="Times New Roman" w:ascii="Times New Roman"/>
          <w:sz w:val="24"/>
          <w:szCs w:val="24"/>
        </w:rPr>
        <w:t>e-Oglasna ploča</w:t>
      </w:r>
      <w:r w:rsidR="00765DA9" w:rsidRPr="006C085B">
        <w:rPr>
          <w:rFonts w:cs="Times New Roman" w:hAnsi="Times New Roman" w:ascii="Times New Roman"/>
          <w:sz w:val="24"/>
          <w:szCs w:val="24"/>
        </w:rPr>
        <w:t xml:space="preserve"> sudova.</w:t>
      </w:r>
    </w:p>
    <w:p w:rsidRDefault="00844B9F" w:rsidP="00305FA0" w:rsidR="00765DA9" w:rsidRPr="00945677">
      <w:pPr>
        <w:pStyle w:val="Bezproreda"/>
        <w:spacing w:before="10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9D4BB8">
        <w:rPr>
          <w:rFonts w:cs="Times New Roman" w:hAnsi="Times New Roman" w:ascii="Times New Roman"/>
          <w:sz w:val="24"/>
          <w:szCs w:val="24"/>
        </w:rPr>
        <w:t>Stečajnom upraviteljico</w:t>
      </w:r>
      <w:r w:rsidR="00F21154" w:rsidRPr="00945677">
        <w:rPr>
          <w:rFonts w:cs="Times New Roman" w:hAnsi="Times New Roman" w:ascii="Times New Roman"/>
          <w:sz w:val="24"/>
          <w:szCs w:val="24"/>
        </w:rPr>
        <w:t>m</w:t>
      </w:r>
      <w:r w:rsidR="000A4B56" w:rsidRPr="00945677">
        <w:rPr>
          <w:rFonts w:cs="Times New Roman" w:hAnsi="Times New Roman" w:ascii="Times New Roman"/>
          <w:sz w:val="24"/>
          <w:szCs w:val="24"/>
        </w:rPr>
        <w:t xml:space="preserve"> imenuje </w:t>
      </w:r>
      <w:r w:rsidR="00DA3B93">
        <w:rPr>
          <w:rFonts w:cs="Times New Roman" w:hAnsi="Times New Roman" w:ascii="Times New Roman"/>
          <w:sz w:val="24"/>
          <w:szCs w:val="24"/>
        </w:rPr>
        <w:t xml:space="preserve">se </w:t>
      </w:r>
      <w:r w:rsidR="00543EEE" w:rsidRPr="00543EEE">
        <w:rPr>
          <w:rFonts w:cs="Times New Roman" w:hAnsi="Times New Roman" w:ascii="Times New Roman"/>
          <w:sz w:val="24"/>
          <w:szCs w:val="24"/>
        </w:rPr>
        <w:t>Natalija Mladineo iz Splita, Viška 24, OIB: 62875698528</w:t>
      </w:r>
      <w:r w:rsidR="00543EEE">
        <w:rPr>
          <w:rFonts w:cs="Times New Roman" w:hAnsi="Times New Roman" w:ascii="Times New Roman"/>
          <w:sz w:val="24"/>
          <w:szCs w:val="24"/>
        </w:rPr>
        <w:t>.</w:t>
      </w:r>
    </w:p>
    <w:p w:rsidRDefault="00844B9F" w:rsidP="00305FA0" w:rsidR="00F21154"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543EEE" w:rsidRPr="00543EEE">
        <w:rPr>
          <w:rFonts w:cs="Times New Roman" w:hAnsi="Times New Roman" w:ascii="Times New Roman"/>
          <w:sz w:val="24"/>
          <w:szCs w:val="24"/>
        </w:rPr>
        <w:t>TENIS KLUB ˝SPLIT˝, Put Firula 18, Split, OIB: 86720612552.</w:t>
      </w:r>
    </w:p>
    <w:p w:rsidRDefault="00132D8E" w:rsidP="00305FA0" w:rsidR="00F21154"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0A4B56" w:rsidRPr="006C085B">
        <w:rPr>
          <w:rFonts w:cs="Times New Roman" w:hAnsi="Times New Roman" w:ascii="Times New Roman"/>
          <w:sz w:val="24"/>
          <w:szCs w:val="24"/>
        </w:rPr>
        <w:t xml:space="preserve">Stečajni upravitelj </w:t>
      </w:r>
      <w:r w:rsidR="00151A4E" w:rsidRPr="006C085B">
        <w:rPr>
          <w:rFonts w:cs="Times New Roman" w:hAnsi="Times New Roman" w:ascii="Times New Roman"/>
          <w:sz w:val="24"/>
          <w:szCs w:val="24"/>
        </w:rPr>
        <w:t>ovlašten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305FA0" w:rsidR="00765DA9"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765DA9" w:rsidRPr="006C085B">
        <w:rPr>
          <w:rFonts w:cs="Times New Roman" w:hAnsi="Times New Roman" w:ascii="Times New Roman"/>
          <w:sz w:val="24"/>
          <w:szCs w:val="24"/>
        </w:rPr>
        <w:t xml:space="preserve"> ploč</w:t>
      </w:r>
      <w:r w:rsidR="00DB7657">
        <w:rPr>
          <w:rFonts w:cs="Times New Roman" w:hAnsi="Times New Roman" w:ascii="Times New Roman"/>
          <w:sz w:val="24"/>
          <w:szCs w:val="24"/>
        </w:rPr>
        <w:t>a</w:t>
      </w:r>
      <w:r w:rsidR="00765DA9" w:rsidRPr="006C085B">
        <w:rPr>
          <w:rFonts w:cs="Times New Roman" w:hAnsi="Times New Roman" w:ascii="Times New Roman"/>
          <w:sz w:val="24"/>
          <w:szCs w:val="24"/>
        </w:rPr>
        <w:t xml:space="preserve"> sudova.</w:t>
      </w:r>
    </w:p>
    <w:p w:rsidRDefault="00844B9F" w:rsidP="00305FA0" w:rsidR="009863FB"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w:t>
      </w:r>
      <w:r w:rsidR="00543EEE">
        <w:rPr>
          <w:rFonts w:cs="Times New Roman" w:hAnsi="Times New Roman" w:ascii="Times New Roman"/>
          <w:sz w:val="24"/>
          <w:szCs w:val="24"/>
        </w:rPr>
        <w:t>ješenja dužnik će se brisati iz</w:t>
      </w:r>
      <w:r w:rsidR="009D2D85" w:rsidRPr="006C085B">
        <w:rPr>
          <w:rFonts w:cs="Times New Roman" w:hAnsi="Times New Roman" w:ascii="Times New Roman"/>
          <w:sz w:val="24"/>
          <w:szCs w:val="24"/>
        </w:rPr>
        <w:t xml:space="preserve"> registra</w:t>
      </w:r>
      <w:r w:rsidR="00543EEE">
        <w:rPr>
          <w:rFonts w:cs="Times New Roman" w:hAnsi="Times New Roman" w:ascii="Times New Roman"/>
          <w:sz w:val="24"/>
          <w:szCs w:val="24"/>
        </w:rPr>
        <w:t xml:space="preserve"> udruga</w:t>
      </w:r>
      <w:r w:rsidR="00B81459" w:rsidRPr="006C085B">
        <w:rPr>
          <w:rFonts w:cs="Times New Roman" w:hAnsi="Times New Roman" w:ascii="Times New Roman"/>
          <w:sz w:val="24"/>
          <w:szCs w:val="24"/>
        </w:rPr>
        <w:t>.</w:t>
      </w:r>
    </w:p>
    <w:p w:rsidRDefault="009863FB" w:rsidP="00305FA0" w:rsidR="00A011C6" w:rsidRPr="006C085B">
      <w:pPr>
        <w:spacing w:after="140" w:before="240"/>
        <w:jc w:val="center"/>
      </w:pPr>
      <w:r w:rsidRPr="006C085B">
        <w:t>Obrazloženje</w:t>
      </w:r>
    </w:p>
    <w:p w:rsidRDefault="009D4BB8" w:rsidP="009D4BB8" w:rsidR="009D4BB8" w:rsidRPr="009D4BB8">
      <w:pPr>
        <w:rPr>
          <w:rFonts w:eastAsia="Times New Roman"/>
          <w:lang w:eastAsia="hr-HR"/>
        </w:rPr>
      </w:pPr>
    </w:p>
    <w:p w:rsidRDefault="00543EEE" w:rsidP="00543EEE" w:rsidR="00543EEE" w:rsidRPr="00543EEE">
      <w:pPr>
        <w:spacing w:before="200"/>
        <w:ind w:firstLine="720"/>
        <w:jc w:val="both"/>
        <w:rPr>
          <w:rFonts w:eastAsia="Times New Roman"/>
          <w:szCs w:val="20"/>
          <w:lang w:eastAsia="hr-HR"/>
        </w:rPr>
      </w:pPr>
      <w:r w:rsidRPr="00543EEE">
        <w:rPr>
          <w:rFonts w:eastAsia="Times New Roman"/>
          <w:szCs w:val="20"/>
          <w:lang w:eastAsia="hr-HR"/>
        </w:rPr>
        <w:t>Dana 11. lipnja 2015. godine kod ovoga suda zaprimljen je prijedlog predlagatelja Nikole Suća, za otvaranje stečajnog postupka nad dužnikom TENIS KLUB ˝SPLIT˝, Put Firula 18, Split, OIB: 86720612552.</w:t>
      </w:r>
    </w:p>
    <w:p w:rsidRDefault="00543EEE" w:rsidP="00B21515" w:rsidR="00543EEE" w:rsidRPr="00543EEE">
      <w:pPr>
        <w:spacing w:before="200"/>
        <w:ind w:firstLine="720"/>
        <w:jc w:val="both"/>
        <w:rPr>
          <w:rFonts w:eastAsia="Times New Roman"/>
          <w:szCs w:val="20"/>
          <w:lang w:eastAsia="hr-HR"/>
        </w:rPr>
      </w:pPr>
      <w:r w:rsidRPr="00543EEE">
        <w:rPr>
          <w:rFonts w:eastAsia="Times New Roman"/>
          <w:szCs w:val="20"/>
          <w:lang w:eastAsia="hr-HR"/>
        </w:rPr>
        <w:t xml:space="preserve">U prijedlogu se navodi da je dužnik dana 16. prosinca 2013. godine predložio otvaranje postupka predstečajne nagodbe, a nagodba da je sklopljena 3. studenog 2014. godine. Predlagatelj dalje u bitnom navodi da je iz prihvaćenog plana financijskog i operativnog restruktuiranja bilo vidljivo da takav plan nije realan i da neće moći biti proveden, ali unatoč tome da je predstečajna nagodba sklopljena. Međutim, dužnik da je i </w:t>
      </w:r>
      <w:r w:rsidRPr="00543EEE">
        <w:rPr>
          <w:rFonts w:eastAsia="Times New Roman"/>
          <w:szCs w:val="20"/>
          <w:lang w:eastAsia="hr-HR"/>
        </w:rPr>
        <w:lastRenderedPageBreak/>
        <w:t>nakon sklapanja predstečajne nagodbe i dalje bio nesposoban za plaćanje i prezadužen u smislu odredbe čl. 4. Stečajnog zakona. U siječnju 2015. godine da je pokrenuta ovrha nad dužnikom radi naplate prioritetnih tražbina, a što da je dovelo do blokade računa dužnika, čime je isti trajno onemogućen u plaćanju bilo kojih tražbina, uključujući i plaće radnika.  Time da je postao nelikvidan, dok je nesposoban i prezadužen bio cijelo vrijeme od sklapanja predstečajne nagodbe. Slijedom čl. 39. st. 7. predsjednik kluba Željko Matutinović da je kao ovlaštena osoba za zastupanje dužnika bio dužan pokrenuti stečajni postupak, što nije učinio. Predlagatelj dalje navodi da nije primio plaću za siječanj, veljaču, ožujak i travanj 2015. godine, radi čega je 15. svibnja 2015. godine izvanredno otkazao Ugovor o radu. Obračun plaće da je tražio na više mjesta (u tajništvu kluba, kod knjigovođe, kod predsjednika kluba), ali bezuspješno te da stoga prilaže posljednji obračun plaće koji posjeduje. Slijedom navedenog, predlaže otvaranje stečajnog postupka nad dužnikom.</w:t>
      </w:r>
    </w:p>
    <w:p w:rsidRDefault="00543EEE" w:rsidP="00B21515" w:rsidR="00543EEE" w:rsidRPr="00543EEE">
      <w:pPr>
        <w:spacing w:before="200"/>
        <w:ind w:firstLine="720"/>
        <w:jc w:val="both"/>
        <w:rPr>
          <w:rFonts w:eastAsia="Times New Roman"/>
          <w:szCs w:val="20"/>
          <w:lang w:eastAsia="hr-HR"/>
        </w:rPr>
      </w:pPr>
      <w:r w:rsidRPr="00543EEE">
        <w:rPr>
          <w:rFonts w:eastAsia="Times New Roman"/>
          <w:szCs w:val="20"/>
          <w:lang w:eastAsia="hr-HR"/>
        </w:rPr>
        <w:t>Uz prijedlog predlagatelj je dostavio prijavu nezakonitog postupanja poslodavca predan u Ministarstvo rada i mirovinskog sustava 8. lipnja 2015. godine (list 3 spisa), podnesak poreznog obveznika predan Poreznoj upravi, Područni ured Dalmacija dana 9. lipnja 2015. godine (list 4 spisa), obračunsku listu 129 od 31. prosinca 2014. godine (list 5 spisa).</w:t>
      </w:r>
    </w:p>
    <w:p w:rsidRDefault="00543EEE" w:rsidP="00B21515" w:rsidR="00543EEE" w:rsidRPr="00543EEE">
      <w:pPr>
        <w:spacing w:before="200"/>
        <w:ind w:firstLine="720"/>
        <w:jc w:val="both"/>
        <w:rPr>
          <w:rFonts w:eastAsia="Times New Roman"/>
          <w:szCs w:val="20"/>
          <w:lang w:eastAsia="hr-HR"/>
        </w:rPr>
      </w:pPr>
      <w:r w:rsidRPr="00543EEE">
        <w:rPr>
          <w:rFonts w:eastAsia="Times New Roman"/>
          <w:szCs w:val="20"/>
          <w:lang w:eastAsia="hr-HR"/>
        </w:rPr>
        <w:t>Rješenjem ovog suda poslovni broj 11.St-81/2015 od 17. kolovoza 2015. godine odbačen je prijedlog predlagatelja za otvaranje stečajnog postupka nad dužnikom Tenis klub Split.</w:t>
      </w:r>
    </w:p>
    <w:p w:rsidRDefault="00543EEE" w:rsidP="00D04325" w:rsidR="00543EEE">
      <w:pPr>
        <w:spacing w:before="200"/>
        <w:ind w:firstLine="720"/>
        <w:jc w:val="both"/>
        <w:rPr>
          <w:rFonts w:eastAsia="Times New Roman"/>
          <w:szCs w:val="20"/>
          <w:lang w:eastAsia="hr-HR"/>
        </w:rPr>
      </w:pPr>
      <w:r w:rsidRPr="00543EEE">
        <w:rPr>
          <w:rFonts w:eastAsia="Times New Roman"/>
          <w:szCs w:val="20"/>
          <w:lang w:eastAsia="hr-HR"/>
        </w:rPr>
        <w:t>Odlučujući o žalbi predlagatelja, izjavljenoj protiv navedenog rješenja, Visoki trgovački sud RH je rješenjem poslovni broj 65. Pž-6301/15-3 od 22. rujna 2015. godine  ukinuo rješenje Trgovačkog suda u Splitu poslovni broj 11. St-81/2015 od 17. kolovoza 2015. godine i predmet vratio ovom sudu na ponovan postupak, nakon čega je stečajna parnica predmet zavela pod novi broj St-484/2015.</w:t>
      </w:r>
    </w:p>
    <w:p w:rsidRDefault="003901E0" w:rsidP="00D04325" w:rsidR="003901E0" w:rsidRPr="003901E0">
      <w:pPr>
        <w:spacing w:before="200"/>
        <w:ind w:firstLine="708"/>
        <w:jc w:val="both"/>
        <w:rPr>
          <w:rFonts w:eastAsia="Times New Roman"/>
          <w:lang w:eastAsia="hr-HR"/>
        </w:rPr>
      </w:pPr>
      <w:r w:rsidRPr="003901E0">
        <w:rPr>
          <w:rFonts w:eastAsia="Times New Roman"/>
          <w:lang w:eastAsia="hr-HR"/>
        </w:rPr>
        <w:t>Rješenjem poslovni broj 11. St-484/2015 od 2. studenog 2015. godine pokrenut je prethodni postupak radi utvrđenja uvjeta za otvaranje stečajnog postupka i određeno ročište radi izjašnjenja o prijedlogu za otvaranje stečajnog postupka nad dužnikom za dan 18. prosinca 2015. godine te je dužniku određena mjera osiguranja postavljanjem privremene stečajne upraviteljice u osobi Natalije Mladineo iz Splita, Viška 24. Na ročište radi izjašnjenja o prijedlogu za otvaranje stečajnog postupka u smislu odredbe članka 49. Stečajnog zakona („Narodne novine“ 44/96, 29/99, 129/00, 123/03, 82/06, 116/10, 25/12, 133/12 i 45/13; dalje SZ)  pozvani su predlagatelj, zastupnik po zakonu dužnika Željko Matutinović (prema izvatku iz registra udruga Republike Hrvatske od 10. srpnja 2015. – list 11-12 spisa), privremena stečajna upraviteljica Natalija Mladineo i FINA, Regionalni centar Split.</w:t>
      </w:r>
    </w:p>
    <w:p w:rsidRDefault="00D04325" w:rsidP="00D04325" w:rsidR="00D04325" w:rsidRPr="00D04325">
      <w:pPr>
        <w:spacing w:before="200"/>
        <w:ind w:firstLine="708"/>
        <w:jc w:val="both"/>
        <w:rPr>
          <w:rFonts w:eastAsia="Times New Roman"/>
          <w:lang w:eastAsia="hr-HR"/>
        </w:rPr>
      </w:pPr>
      <w:r>
        <w:rPr>
          <w:rFonts w:eastAsia="Times New Roman"/>
          <w:lang w:eastAsia="hr-HR"/>
        </w:rPr>
        <w:t>Naime, budući d</w:t>
      </w:r>
      <w:r w:rsidRPr="00D04325">
        <w:rPr>
          <w:rFonts w:eastAsia="Times New Roman"/>
          <w:lang w:eastAsia="hr-HR"/>
        </w:rPr>
        <w:t>a iz dostavljenog obračuna neisplaćene plaće proizlazi da dužnik kasni s isplatom plaće za prosinac 2014. godine, a dužnik nije osporio ni predlagateljev navod da mu nije isplaćena plaća za siječanj, veljaču, ožujak i travanj 2015. godine kao ni njegov navod da mu za to razdoblje nije izdan obračun plaće, po ocjeni ovog suda iz navedenog proizlazi vjerojatnost postojanja stečajnog razloga nelikvidnosti, odnosno vjerojatnost da dužnik više od 30 dana kasni s isplatom plaće u visini ugovorene plaće te plaćanjem pripadajućih poreza i doprinosa koje je dužan obračunati i uplatiti zajedno sa plaćom, sve u sm</w:t>
      </w:r>
      <w:r>
        <w:rPr>
          <w:rFonts w:eastAsia="Times New Roman"/>
          <w:lang w:eastAsia="hr-HR"/>
        </w:rPr>
        <w:t>islu odredbe čl. 4. st. 4. SZ-a</w:t>
      </w:r>
      <w:r w:rsidRPr="00D04325">
        <w:rPr>
          <w:rFonts w:eastAsia="Times New Roman"/>
          <w:lang w:eastAsia="hr-HR"/>
        </w:rPr>
        <w:t>.</w:t>
      </w:r>
      <w:r>
        <w:rPr>
          <w:rFonts w:eastAsia="Times New Roman"/>
          <w:lang w:eastAsia="hr-HR"/>
        </w:rPr>
        <w:t xml:space="preserve"> </w:t>
      </w:r>
      <w:r w:rsidRPr="00D04325">
        <w:rPr>
          <w:rFonts w:eastAsia="Times New Roman"/>
          <w:lang w:eastAsia="hr-HR"/>
        </w:rPr>
        <w:t xml:space="preserve">Isto tako, dostavom Potvrde FINA-e od 18. kolovoza 2015. godine (list 27 spisa) iz koje proizlazi da dužnik ima u razdoblju dužem od 60 dana evidentirane neizvršene osnove za plaćanje, a koje je trebalo, na temelju valjanih osnova za </w:t>
      </w:r>
      <w:r w:rsidRPr="00D04325">
        <w:rPr>
          <w:rFonts w:eastAsia="Times New Roman"/>
          <w:lang w:eastAsia="hr-HR"/>
        </w:rPr>
        <w:lastRenderedPageBreak/>
        <w:t>plaćanje, bez daljnjeg pristanka dužnika naplatiti s bilo kojeg od njegovih računa, predlagatelj je učinio vjerojatnim da na strani dužnika postoji i stečajni razlog nesposobnosti za plaćanje.</w:t>
      </w:r>
    </w:p>
    <w:p w:rsidRDefault="003901E0" w:rsidP="00D04325" w:rsidR="003901E0" w:rsidRPr="003901E0">
      <w:pPr>
        <w:spacing w:before="200"/>
        <w:ind w:firstLine="708"/>
        <w:jc w:val="both"/>
        <w:rPr>
          <w:rFonts w:eastAsia="Times New Roman"/>
          <w:lang w:eastAsia="hr-HR"/>
        </w:rPr>
      </w:pPr>
      <w:r w:rsidRPr="003901E0">
        <w:rPr>
          <w:rFonts w:eastAsia="Times New Roman"/>
          <w:lang w:eastAsia="hr-HR"/>
        </w:rPr>
        <w:t>Dana 1. prosinca 2015. godine zaprimljen je podnesak dr. Željka Matutinovića u kojem on u bitnom navodi da je dana 19. siječnja 2015. godine dao ostavku na mjesto predsjednika Tenis kluba ˝SPLIT˝ te da više nije u nikakvoj funkciji u klubu.</w:t>
      </w:r>
    </w:p>
    <w:p w:rsidRDefault="003901E0" w:rsidP="00D04325" w:rsidR="003901E0" w:rsidRPr="003901E0">
      <w:pPr>
        <w:spacing w:before="200"/>
        <w:ind w:firstLine="708"/>
        <w:jc w:val="both"/>
        <w:rPr>
          <w:rFonts w:eastAsia="Times New Roman"/>
          <w:lang w:eastAsia="hr-HR"/>
        </w:rPr>
      </w:pPr>
      <w:r w:rsidRPr="003901E0">
        <w:rPr>
          <w:rFonts w:eastAsia="Times New Roman"/>
          <w:lang w:eastAsia="hr-HR"/>
        </w:rPr>
        <w:t>Dana 8. prosinca 2015. godine zaprimljen je podnesak člana skupštine dužnika Ante Ledenka u kojem navodi da je Željko Matutinović dao zahtjev za razrješenje kao osoba ovlaštena za zastupanje dužnika, ali da ta odluka nije registrirana u javnom registru. Uz podnesak od 9. prosinca 2015. godine Ante Ledenko dostavio je preslik ostavke Željka Matutinovića od 19. siječnja 2015. godine, Zapisnika s izvanredne skupštine od 2. veljače 2015. i Zapisnika sa 06. sjednice vijeća G.K. Bačvice, održane 13.07.2015.</w:t>
      </w:r>
    </w:p>
    <w:p w:rsidRDefault="003901E0" w:rsidP="00D04325" w:rsidR="003901E0" w:rsidRPr="003901E0">
      <w:pPr>
        <w:spacing w:before="200"/>
        <w:ind w:firstLine="720"/>
        <w:jc w:val="both"/>
        <w:rPr>
          <w:rFonts w:eastAsia="Times New Roman"/>
          <w:color w:val="FF0000"/>
          <w:szCs w:val="20"/>
          <w:lang w:eastAsia="hr-HR"/>
        </w:rPr>
      </w:pPr>
      <w:r w:rsidRPr="003901E0">
        <w:rPr>
          <w:rFonts w:eastAsia="Times New Roman"/>
          <w:szCs w:val="20"/>
          <w:lang w:eastAsia="hr-HR"/>
        </w:rPr>
        <w:t>Na temelju tako utvrđenog činjeničnog stanja, rješenjem 11.St-484/2015 od 10. prosinca 2015. godine dužniku je postavljen privremeni zastupnik i to Ante Ledenko iz Splita, Katalinićev prilaz 8, OIB: 75032207269. koji je inače i član skupštine</w:t>
      </w:r>
      <w:r w:rsidRPr="003901E0">
        <w:rPr>
          <w:rFonts w:eastAsia="Times New Roman"/>
          <w:lang w:eastAsia="hr-HR"/>
        </w:rPr>
        <w:t xml:space="preserve"> TENIS KLUBA ˝SPLIT˝</w:t>
      </w:r>
      <w:r w:rsidRPr="003901E0">
        <w:rPr>
          <w:rFonts w:eastAsia="Times New Roman"/>
          <w:szCs w:val="20"/>
          <w:lang w:eastAsia="hr-HR"/>
        </w:rPr>
        <w:t>.</w:t>
      </w:r>
    </w:p>
    <w:p w:rsidRDefault="003901E0" w:rsidP="00D04325" w:rsidR="003901E0" w:rsidRPr="003901E0">
      <w:pPr>
        <w:spacing w:before="200"/>
        <w:ind w:firstLine="708"/>
        <w:jc w:val="both"/>
        <w:rPr>
          <w:rFonts w:eastAsia="Times New Roman"/>
          <w:szCs w:val="20"/>
          <w:lang w:eastAsia="hr-HR"/>
        </w:rPr>
      </w:pPr>
      <w:r w:rsidRPr="003901E0">
        <w:rPr>
          <w:rFonts w:eastAsia="Times New Roman"/>
          <w:szCs w:val="20"/>
          <w:lang w:eastAsia="hr-HR"/>
        </w:rPr>
        <w:t>Na ročištu održanom dana 25. siječnja 2016. godine privremeni zastupnik dužnika istakao je da zbog nedostatka vremena, odnosno kratkoće roka, nije uspio izvršiti uvid u poslovnu dokumentaciju dužnika te se nije mogao izjasniti o prijedlogu za otvaranje stečajnog postupka. Iz tog razloga je predložio odgodu ročišta na jedan kraći rok, a nakon kojeg bi se očitovao o prijedlogu. Nadalje, istakao je da iz neformalnih saznanja ima spoznaju o tome da je dužnik vlasnik vrjednije imovine, a kako to proizlazi iz bilance društva. Slijedom navedenog, a obzirom da se i predlagatelj složio s odgodom ročišta, sud je taj prijedlog prihvatio i odgodio ročište za 21. ožujka 2016. godine.</w:t>
      </w:r>
    </w:p>
    <w:p w:rsidRDefault="003901E0" w:rsidP="00D04325" w:rsidR="003901E0" w:rsidRPr="003901E0">
      <w:pPr>
        <w:spacing w:before="200"/>
        <w:ind w:firstLine="708"/>
        <w:jc w:val="both"/>
        <w:rPr>
          <w:rFonts w:eastAsia="Times New Roman"/>
          <w:szCs w:val="20"/>
          <w:lang w:eastAsia="hr-HR"/>
        </w:rPr>
      </w:pPr>
      <w:r w:rsidRPr="003901E0">
        <w:rPr>
          <w:rFonts w:eastAsia="Times New Roman"/>
          <w:szCs w:val="20"/>
          <w:lang w:eastAsia="hr-HR"/>
        </w:rPr>
        <w:t>Na ročištu održanom dana 21. ožujka 2016. godine privremeni zastupnik dužnika istakao je da nije našao ravnopravnog sugovornika u osobi privremene stečajne upraviteljice Natalije Mladineo. Štoviše, ista da je inicirala provođenje poreznog nadzora nad dužnikom, slijedom čega je predložio njeno razrješenje u ovom postupku. Analitikom rješenja o ovrsi Ministarstva financija, Porezne uprave, Ispostave Split od 22. siječnja 2015. godine da je utvrdio niz nepravilnosti, zbog kojih drži da je i sadržaj Potvrde FINA-e o blokadi računa i novčanih sredstava dvojben te da bi prije donošenja odluke o otvaranju stečajnog postupka te dvojbe svakako trebalo riješiti tako da se utvrdi stvarno stanje duga. Po njegovim informacijama dugotrajna imovina društva koja se odnosi na nekretnine da nije ispravno prikazana – odnosno da na društvo nije upisano pravo građenja koje je trebalo biti upisano po dokumentaciji kojom dužnik raspolaže. Slijedom svega navedenog, predložio je još jednu odgodu ročišta, a kako bi se utvrdile sve relevantne činjenice. U nastavku svog izlaganja,  privremeni zastupnik dužnika inzistirao je na razrješenju privremene stečajne upraviteljice zbog zlouporabe položaja i ovlasti te naveo da mu je poznato da je ˝poslala svog rođaka da provede porezni nadzor nad dužnikom˝,  a što je privremena stečajna upraviteljica opovrgla, ističući da je netočno da je ona zatražila provedbu poreznog nadzora nad dužnikom, već da ju je inspektor Porezne uprave izvijestio da su radnici dužnika zatražili provedbu poreznog nadzora.</w:t>
      </w:r>
    </w:p>
    <w:p w:rsidRDefault="003901E0" w:rsidP="003901E0" w:rsidR="003901E0" w:rsidRPr="003901E0">
      <w:pPr>
        <w:spacing w:before="200"/>
        <w:ind w:firstLine="708"/>
        <w:jc w:val="both"/>
        <w:rPr>
          <w:rFonts w:eastAsia="Times New Roman"/>
          <w:szCs w:val="20"/>
          <w:lang w:eastAsia="hr-HR"/>
        </w:rPr>
      </w:pPr>
      <w:r w:rsidRPr="003901E0">
        <w:rPr>
          <w:rFonts w:eastAsia="Times New Roman"/>
          <w:szCs w:val="20"/>
          <w:lang w:eastAsia="hr-HR"/>
        </w:rPr>
        <w:t>Na upit suda ima li ikakav dokaz za takve tvrdnje, privremeni zastupnik dužnika istakao je da ima, ali da će to biti predmet drugih postupaka.</w:t>
      </w:r>
    </w:p>
    <w:p w:rsidRDefault="003901E0" w:rsidP="003901E0" w:rsidR="003901E0" w:rsidRPr="003901E0">
      <w:pPr>
        <w:spacing w:before="200"/>
        <w:ind w:firstLine="708"/>
        <w:jc w:val="both"/>
        <w:rPr>
          <w:rFonts w:eastAsia="Times New Roman"/>
          <w:szCs w:val="20"/>
          <w:lang w:eastAsia="hr-HR"/>
        </w:rPr>
      </w:pPr>
      <w:r w:rsidRPr="003901E0">
        <w:rPr>
          <w:rFonts w:eastAsia="Times New Roman"/>
          <w:szCs w:val="20"/>
          <w:lang w:eastAsia="hr-HR"/>
        </w:rPr>
        <w:lastRenderedPageBreak/>
        <w:t>Privremena stečajna upraviteljica navela je da ostaje pri izvješću kojeg je predala ovom sudu 14. prosinca 2015. godine  a koje izvješće se odnosi na gospodarski položaj dužnika, pri čemu je utvrđeno da dužnik nema imovine, već samo obveze, a što je i u provedenoj predstečajnoj nagodbi, koja je prethodila otvaranju prethodnog stečajnog postupka, već utvrđeno. Dokumentacija na koju se privremeni zastupnik dužnika poziva da se nalazi u knjigovodstvenom servisu Sistematika d.o.o., kao i kod nje, ukupno tri registratora, a o čemu postoji primopredajni zapisnik. Gospodin Ledenko da nije tijekom ovog postupka pristupio u njen ured niti je na poziv dostavio izvješća iz kojih bi bilo vidljivo kakve su promjene dolazile u tijeku prethodnog postupka, a koje bi se odnosile na obveze i potraživanja dužnika. O svemu da je izvijestila sud i gospodina Ledenka. Slijedom navedenog, predložila je da se stečaj nad dužnikom Tenis klub Split istovremeno otvori i zaključi, ali da se prije toga pozovu vjerovnici koji imaju pravni interes za provedbu stečajnog postupka na uplatu predujma predvidivih troškova prethodnog i stečajnog postupka u ukupnom iznosu od 20.000,00 kn (koji se odnosi na nagradu privremenom stečajnom upravitelju te nagradu stečajnom upravitelju, sudski trošak, trošak knjigovodstva, arhiviranja, itd.).</w:t>
      </w:r>
    </w:p>
    <w:p w:rsidRDefault="003901E0" w:rsidP="003901E0" w:rsidR="003901E0" w:rsidRPr="003901E0">
      <w:pPr>
        <w:spacing w:before="200"/>
        <w:ind w:firstLine="708"/>
        <w:jc w:val="both"/>
        <w:rPr>
          <w:rFonts w:eastAsia="Times New Roman"/>
          <w:szCs w:val="20"/>
          <w:lang w:eastAsia="hr-HR"/>
        </w:rPr>
      </w:pPr>
      <w:r w:rsidRPr="003901E0">
        <w:rPr>
          <w:rFonts w:eastAsia="Times New Roman"/>
          <w:szCs w:val="20"/>
          <w:lang w:eastAsia="hr-HR"/>
        </w:rPr>
        <w:t>Predlagatelj je ustrajao u prijedlogu za otvaranje stečajnog postupka te se protivio bilo kakvoj daljnjoj odgodi.</w:t>
      </w:r>
    </w:p>
    <w:p w:rsidRDefault="003901E0" w:rsidP="003901E0" w:rsidR="003901E0" w:rsidRPr="003901E0">
      <w:pPr>
        <w:spacing w:before="200"/>
        <w:ind w:firstLine="708"/>
        <w:jc w:val="both"/>
        <w:rPr>
          <w:rFonts w:eastAsia="Times New Roman"/>
          <w:szCs w:val="20"/>
          <w:lang w:eastAsia="hr-HR"/>
        </w:rPr>
      </w:pPr>
      <w:r w:rsidRPr="003901E0">
        <w:rPr>
          <w:rFonts w:eastAsia="Times New Roman"/>
          <w:szCs w:val="20"/>
          <w:lang w:eastAsia="hr-HR"/>
        </w:rPr>
        <w:t xml:space="preserve">Raspravnim rješenjem sud je odbio prijedlog privremenog zastupnika za odgodom današnjeg ročišta, slijedom čega je temeljem odredbe čl. 53. st. 5. Stečajnog zakona (˝Narodne novine˝ 44/96, 29/99, 129/00, 123/03, 82/06, 116/10, 25/12, 133/12 i 45/13; dalje SZ) spojio ročište radi izjašnjenja o prijedlogu za otvaranje stečajnog postupka sa ročištem radi rasprave o uvjetima za otvaranje stečajnog postupka, nakon čega je zaključio ročište radi izjašnjenja o prijedlogu za otvaranje stečajnog postupka i radi utvrđenja uvjeta za otvaranje stečaja. </w:t>
      </w:r>
    </w:p>
    <w:p w:rsidRDefault="003901E0" w:rsidP="003901E0" w:rsidR="003901E0" w:rsidRPr="003901E0">
      <w:pPr>
        <w:spacing w:before="200"/>
        <w:ind w:firstLine="708"/>
        <w:jc w:val="both"/>
        <w:rPr>
          <w:rFonts w:eastAsia="Times New Roman"/>
          <w:szCs w:val="20"/>
          <w:lang w:eastAsia="hr-HR"/>
        </w:rPr>
      </w:pPr>
      <w:r w:rsidRPr="003901E0">
        <w:rPr>
          <w:rFonts w:eastAsia="Times New Roman"/>
          <w:szCs w:val="20"/>
          <w:lang w:eastAsia="hr-HR"/>
        </w:rPr>
        <w:t>Naime, iz provedenog postupka  (kako iz Potvrde FINA-e od 21. ožujka 2016. po kojoj je na računima i novčanim sredstvima dužnika a dan izdavanja potvrde evidentirano 413 dana neprekidne blokade, odnosno 180 dana blokade u prethodnih 6 mjeseci zbog nepodmirenih osnova za plaćanje evidentiranih u očevidniku redoslijeda za plaćanje, tako i iz izviješća privremene stečajne upraviteljice Natalije Mladineo) nesporno proizlazi činjenica da su na strani stečajnog dužnika ostvarena sva tri stečajna razloga – nelikvidnost, nesposobnost za plaćanje i prezaduženost (čl. 4. SZ-a) .</w:t>
      </w:r>
    </w:p>
    <w:p w:rsidRDefault="00C94B18" w:rsidP="003901E0" w:rsidR="00C94B18" w:rsidRPr="006C085B">
      <w:pPr>
        <w:spacing w:before="200"/>
        <w:ind w:firstLine="708"/>
        <w:jc w:val="both"/>
      </w:pPr>
      <w:r w:rsidRPr="006C085B">
        <w:t xml:space="preserve">Odredbom čl. </w:t>
      </w:r>
      <w:r w:rsidR="009A2109">
        <w:t>132</w:t>
      </w:r>
      <w:r w:rsidRPr="006C085B">
        <w:t xml:space="preserve">. st. 1. </w:t>
      </w:r>
      <w:r w:rsidR="00394ECC" w:rsidRPr="006C085B">
        <w:t>Stečajnog zakona („Narodne novine“ broj 71/15; dalje SZ/15)</w:t>
      </w:r>
      <w:r w:rsidR="00394ECC">
        <w:t xml:space="preserve"> </w:t>
      </w:r>
      <w:r w:rsidR="00E92FA7">
        <w:t>koji se u ovoj pravnoj stvari primjenjuje temeljem odredbe</w:t>
      </w:r>
      <w:r w:rsidR="00394ECC" w:rsidRPr="006C085B">
        <w:t xml:space="preserve"> čl</w:t>
      </w:r>
      <w:r w:rsidR="00657ED4">
        <w:t>.</w:t>
      </w:r>
      <w:r w:rsidR="00E92FA7">
        <w:t xml:space="preserve"> 441. stavak 2. SZ/15,</w:t>
      </w:r>
      <w:r w:rsidR="00394ECC">
        <w:t xml:space="preserve"> </w:t>
      </w:r>
      <w:r w:rsidRPr="006C085B">
        <w:t xml:space="preserve">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w:t>
      </w:r>
      <w:r w:rsidR="00657ED4">
        <w:t>286</w:t>
      </w:r>
      <w:r w:rsidRPr="006C085B">
        <w:t>. do 2</w:t>
      </w:r>
      <w:r w:rsidR="00657ED4">
        <w:t>92</w:t>
      </w:r>
      <w:r w:rsidRPr="006C085B">
        <w:t xml:space="preserve">. tog Zakona. Postupak se neće zaključiti, ako se u roku koji rješenjem odredi stečajni sudac predujmi dostatan iznos novca za pokriće troškova kako prethodnog, tako i otvorenog stečajnog postupka. </w:t>
      </w:r>
    </w:p>
    <w:p w:rsidRDefault="003901E0" w:rsidP="00C94B18" w:rsidR="00394A50">
      <w:pPr>
        <w:pStyle w:val="Bezproreda"/>
        <w:spacing w:before="200"/>
        <w:ind w:firstLine="709"/>
        <w:jc w:val="both"/>
        <w:rPr>
          <w:rFonts w:cs="Times New Roman" w:hAnsi="Times New Roman" w:ascii="Times New Roman"/>
          <w:sz w:val="24"/>
          <w:szCs w:val="24"/>
        </w:rPr>
      </w:pPr>
      <w:r w:rsidRPr="003901E0">
        <w:rPr>
          <w:rFonts w:cs="Times New Roman" w:hAnsi="Times New Roman" w:ascii="Times New Roman"/>
          <w:sz w:val="24"/>
          <w:szCs w:val="24"/>
        </w:rPr>
        <w:t>Kako, dakle, iz rezultata prethodnog postupka, kao i izvješća stečajne upraviteljice proizlazi da dužnik nema imovine koja bi ušla u stečajnu masu i iz koje bi se mogli podmiriti barem troškovi stečajnog postupka,</w:t>
      </w:r>
      <w:r w:rsidR="00C94B18" w:rsidRPr="006C085B">
        <w:rPr>
          <w:rFonts w:cs="Times New Roman" w:hAnsi="Times New Roman" w:ascii="Times New Roman"/>
          <w:sz w:val="24"/>
          <w:szCs w:val="24"/>
        </w:rPr>
        <w:t xml:space="preserve"> ovaj sud je rješenjem poslovni broj 11. St-</w:t>
      </w:r>
      <w:r>
        <w:rPr>
          <w:rFonts w:cs="Times New Roman" w:hAnsi="Times New Roman" w:ascii="Times New Roman"/>
          <w:sz w:val="24"/>
          <w:szCs w:val="24"/>
        </w:rPr>
        <w:t>484/2015</w:t>
      </w:r>
      <w:r w:rsidR="00C94B18" w:rsidRPr="006C085B">
        <w:rPr>
          <w:rFonts w:cs="Times New Roman" w:hAnsi="Times New Roman" w:ascii="Times New Roman"/>
          <w:sz w:val="24"/>
          <w:szCs w:val="24"/>
        </w:rPr>
        <w:t xml:space="preserve"> od </w:t>
      </w:r>
      <w:r w:rsidR="009D4BB8">
        <w:rPr>
          <w:rFonts w:cs="Times New Roman" w:hAnsi="Times New Roman" w:ascii="Times New Roman"/>
          <w:sz w:val="24"/>
          <w:szCs w:val="24"/>
        </w:rPr>
        <w:t>29. ožujka 2016</w:t>
      </w:r>
      <w:r w:rsidR="00C94B18" w:rsidRPr="006C085B">
        <w:rPr>
          <w:rFonts w:cs="Times New Roman" w:hAnsi="Times New Roman" w:ascii="Times New Roman"/>
          <w:sz w:val="24"/>
          <w:szCs w:val="24"/>
        </w:rPr>
        <w:t xml:space="preserve">. godine pozvao vjerovnike i sve druge zainteresirane osobe koje imaju pravni </w:t>
      </w:r>
      <w:r w:rsidR="00C94B18" w:rsidRPr="006C085B">
        <w:rPr>
          <w:rFonts w:cs="Times New Roman" w:hAnsi="Times New Roman" w:ascii="Times New Roman"/>
          <w:sz w:val="24"/>
          <w:szCs w:val="24"/>
        </w:rPr>
        <w:lastRenderedPageBreak/>
        <w:t xml:space="preserve">interes za redovnim provođenjem stečajnog postupka nad dužnikom </w:t>
      </w:r>
      <w:r w:rsidR="00B21515">
        <w:rPr>
          <w:rFonts w:cs="Times New Roman" w:hAnsi="Times New Roman" w:ascii="Times New Roman"/>
          <w:sz w:val="24"/>
          <w:szCs w:val="24"/>
        </w:rPr>
        <w:t>T</w:t>
      </w:r>
      <w:r w:rsidRPr="003901E0">
        <w:rPr>
          <w:rFonts w:cs="Times New Roman" w:hAnsi="Times New Roman" w:ascii="Times New Roman"/>
          <w:sz w:val="24"/>
          <w:szCs w:val="24"/>
        </w:rPr>
        <w:t>ENIS KLUB ˝SPLIT˝, Put Firula 18, Split, OIB: 86720612552</w:t>
      </w:r>
      <w:r w:rsidR="00C94B18" w:rsidRPr="006C085B">
        <w:rPr>
          <w:rFonts w:cs="Times New Roman" w:hAnsi="Times New Roman" w:ascii="Times New Roman"/>
          <w:sz w:val="24"/>
          <w:szCs w:val="24"/>
        </w:rPr>
        <w:t xml:space="preserve">, da u roku od 15 dana nakon proteka osmog dana od objave poziva na mrežnoj stranici e-Oglasna ploča sudova, solidarno predujme iznos od 20.000,00 kuna za pokriće troškova prethodnog i otvorenog stečajnog postupka, na depozitni račun Trgovačkog suda u Splitu. Navedeno rješenje je javno objavljeno na mrežnoj stranici </w:t>
      </w:r>
      <w:r w:rsidR="00557F6F">
        <w:rPr>
          <w:rFonts w:cs="Times New Roman" w:hAnsi="Times New Roman" w:ascii="Times New Roman"/>
          <w:sz w:val="24"/>
          <w:szCs w:val="24"/>
        </w:rPr>
        <w:t>e-Oglasna ploča sudova dana 29. ožujka 2016</w:t>
      </w:r>
      <w:r w:rsidR="00C94B18" w:rsidRPr="006C085B">
        <w:rPr>
          <w:rFonts w:cs="Times New Roman" w:hAnsi="Times New Roman" w:ascii="Times New Roman"/>
          <w:sz w:val="24"/>
          <w:szCs w:val="24"/>
        </w:rPr>
        <w:t>. go</w:t>
      </w:r>
      <w:r w:rsidR="007B7F70">
        <w:rPr>
          <w:rFonts w:cs="Times New Roman" w:hAnsi="Times New Roman" w:ascii="Times New Roman"/>
          <w:sz w:val="24"/>
          <w:szCs w:val="24"/>
        </w:rPr>
        <w:t xml:space="preserve">dine, a temeljem odredbe čl. 132. i </w:t>
      </w:r>
      <w:r w:rsidR="00C94B18" w:rsidRPr="006C085B">
        <w:rPr>
          <w:rFonts w:cs="Times New Roman" w:hAnsi="Times New Roman" w:ascii="Times New Roman"/>
          <w:sz w:val="24"/>
          <w:szCs w:val="24"/>
        </w:rPr>
        <w:t>12. stavak 1. u vezi s odredbom članka 441. stavak 2. S</w:t>
      </w:r>
      <w:r w:rsidR="00394A50">
        <w:rPr>
          <w:rFonts w:cs="Times New Roman" w:hAnsi="Times New Roman" w:ascii="Times New Roman"/>
          <w:sz w:val="24"/>
          <w:szCs w:val="24"/>
        </w:rPr>
        <w:t xml:space="preserve">Z/15. Na citirano rješenje žalbu je izjavio dužnik. </w:t>
      </w:r>
      <w:r w:rsidR="00B21515">
        <w:rPr>
          <w:rFonts w:cs="Times New Roman" w:hAnsi="Times New Roman" w:ascii="Times New Roman"/>
          <w:sz w:val="24"/>
          <w:szCs w:val="24"/>
        </w:rPr>
        <w:t xml:space="preserve">Rješenjem Visokog trgovačkog suda Republike Hrvatske broj 65.Pž-2819/16-3 od 3. svibnja 2016. godine </w:t>
      </w:r>
      <w:r w:rsidR="00394A50">
        <w:rPr>
          <w:rFonts w:cs="Times New Roman" w:hAnsi="Times New Roman" w:ascii="Times New Roman"/>
          <w:sz w:val="24"/>
          <w:szCs w:val="24"/>
        </w:rPr>
        <w:t>odbijena je žalba dužnika.</w:t>
      </w:r>
    </w:p>
    <w:p w:rsidRDefault="00C94B18" w:rsidP="00C94B18" w:rsidR="00C94B18">
      <w:pPr>
        <w:pStyle w:val="Bezproreda"/>
        <w:spacing w:before="200"/>
        <w:ind w:firstLine="709"/>
        <w:jc w:val="both"/>
        <w:rPr>
          <w:rFonts w:cs="Times New Roman" w:hAnsi="Times New Roman" w:ascii="Times New Roman"/>
          <w:sz w:val="24"/>
          <w:szCs w:val="24"/>
        </w:rPr>
      </w:pPr>
      <w:r w:rsidRPr="006C085B">
        <w:rPr>
          <w:rFonts w:cs="Times New Roman" w:hAnsi="Times New Roman" w:ascii="Times New Roman"/>
          <w:sz w:val="24"/>
          <w:szCs w:val="24"/>
        </w:rPr>
        <w:t>Nitko od pozvanih vjerovnika i ostalih eventualno zainteresiranih osoba nije postupio po pozivu suda i u ostavljenom roku uplatio zatraženi predujam</w:t>
      </w:r>
      <w:r w:rsidR="0040778B">
        <w:rPr>
          <w:rFonts w:cs="Times New Roman" w:hAnsi="Times New Roman" w:ascii="Times New Roman"/>
          <w:sz w:val="24"/>
          <w:szCs w:val="24"/>
        </w:rPr>
        <w:t>.</w:t>
      </w:r>
    </w:p>
    <w:p w:rsidRDefault="00C94B18" w:rsidP="00C94B18" w:rsidR="00C94B18" w:rsidRPr="006C085B">
      <w:pPr>
        <w:pStyle w:val="Bezproreda"/>
        <w:spacing w:before="200"/>
        <w:ind w:firstLine="709"/>
        <w:jc w:val="both"/>
        <w:rPr>
          <w:rFonts w:cs="Times New Roman" w:hAnsi="Times New Roman" w:ascii="Times New Roman"/>
          <w:sz w:val="24"/>
          <w:szCs w:val="24"/>
        </w:rPr>
      </w:pPr>
      <w:r w:rsidRPr="00394A50">
        <w:rPr>
          <w:rFonts w:cs="Times New Roman" w:hAnsi="Times New Roman" w:ascii="Times New Roman"/>
          <w:sz w:val="24"/>
          <w:szCs w:val="24"/>
        </w:rPr>
        <w:t>Kako je, dakle, iz rezultata prethodnog postupka proizašlo da</w:t>
      </w:r>
      <w:r w:rsidRPr="006C085B">
        <w:rPr>
          <w:rFonts w:cs="Times New Roman" w:hAnsi="Times New Roman" w:ascii="Times New Roman"/>
          <w:sz w:val="24"/>
          <w:szCs w:val="24"/>
        </w:rPr>
        <w:t xml:space="preserve"> </w:t>
      </w:r>
      <w:r w:rsidR="007B7F70">
        <w:rPr>
          <w:rFonts w:cs="Times New Roman" w:hAnsi="Times New Roman" w:ascii="Times New Roman"/>
          <w:sz w:val="24"/>
          <w:szCs w:val="24"/>
        </w:rPr>
        <w:t xml:space="preserve">su </w:t>
      </w:r>
      <w:r w:rsidRPr="006C085B">
        <w:rPr>
          <w:rFonts w:cs="Times New Roman" w:hAnsi="Times New Roman" w:ascii="Times New Roman"/>
          <w:sz w:val="24"/>
          <w:szCs w:val="24"/>
        </w:rPr>
        <w:t>kod dužnika ostvaren</w:t>
      </w:r>
      <w:r w:rsidR="007B7F70">
        <w:rPr>
          <w:rFonts w:cs="Times New Roman" w:hAnsi="Times New Roman" w:ascii="Times New Roman"/>
          <w:sz w:val="24"/>
          <w:szCs w:val="24"/>
        </w:rPr>
        <w:t>i</w:t>
      </w:r>
      <w:r w:rsidRPr="006C085B">
        <w:rPr>
          <w:rFonts w:cs="Times New Roman" w:hAnsi="Times New Roman" w:ascii="Times New Roman"/>
          <w:sz w:val="24"/>
          <w:szCs w:val="24"/>
        </w:rPr>
        <w:t xml:space="preserve"> stečajni r</w:t>
      </w:r>
      <w:r w:rsidR="007B7F70">
        <w:rPr>
          <w:rFonts w:cs="Times New Roman" w:hAnsi="Times New Roman" w:ascii="Times New Roman"/>
          <w:sz w:val="24"/>
          <w:szCs w:val="24"/>
        </w:rPr>
        <w:t>azlozi</w:t>
      </w:r>
      <w:r w:rsidR="00DA3B93">
        <w:rPr>
          <w:rFonts w:cs="Times New Roman" w:hAnsi="Times New Roman" w:ascii="Times New Roman"/>
          <w:sz w:val="24"/>
          <w:szCs w:val="24"/>
        </w:rPr>
        <w:t xml:space="preserve"> nesposobnosti za plaćanje</w:t>
      </w:r>
      <w:r w:rsidR="007B7F70">
        <w:rPr>
          <w:rFonts w:cs="Times New Roman" w:hAnsi="Times New Roman" w:ascii="Times New Roman"/>
          <w:sz w:val="24"/>
          <w:szCs w:val="24"/>
        </w:rPr>
        <w:t xml:space="preserve"> i  prezaduženosti</w:t>
      </w:r>
      <w:r w:rsidR="00DA3B93">
        <w:rPr>
          <w:rFonts w:cs="Times New Roman" w:hAnsi="Times New Roman" w:ascii="Times New Roman"/>
          <w:sz w:val="24"/>
          <w:szCs w:val="24"/>
        </w:rPr>
        <w:t>,</w:t>
      </w:r>
      <w:r w:rsidRPr="006C085B">
        <w:rPr>
          <w:rFonts w:cs="Times New Roman" w:hAnsi="Times New Roman" w:ascii="Times New Roman"/>
          <w:sz w:val="24"/>
          <w:szCs w:val="24"/>
        </w:rPr>
        <w:t xml:space="preserv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čl. </w:t>
      </w:r>
      <w:r w:rsidR="007B7F70">
        <w:rPr>
          <w:rFonts w:cs="Times New Roman" w:hAnsi="Times New Roman" w:ascii="Times New Roman"/>
          <w:sz w:val="24"/>
          <w:szCs w:val="24"/>
        </w:rPr>
        <w:t>132. SZ/15</w:t>
      </w:r>
      <w:r w:rsidRPr="006C085B">
        <w:rPr>
          <w:rFonts w:cs="Times New Roman" w:hAnsi="Times New Roman" w:ascii="Times New Roman"/>
          <w:sz w:val="24"/>
          <w:szCs w:val="24"/>
        </w:rPr>
        <w:t>, ispunili su se uvjeti da se stečaj nad dužnikom otvori i zaključi, radi čega je odlučeno kao u izreci ovog rješenja pod točkama I.</w:t>
      </w:r>
      <w:r w:rsidR="00BA599C">
        <w:rPr>
          <w:rFonts w:cs="Times New Roman" w:hAnsi="Times New Roman" w:ascii="Times New Roman"/>
          <w:sz w:val="24"/>
          <w:szCs w:val="24"/>
        </w:rPr>
        <w:t>-</w:t>
      </w:r>
      <w:r w:rsidRPr="006C085B">
        <w:rPr>
          <w:rFonts w:cs="Times New Roman" w:hAnsi="Times New Roman" w:ascii="Times New Roman"/>
          <w:sz w:val="24"/>
          <w:szCs w:val="24"/>
        </w:rPr>
        <w:t>V. i VII.</w:t>
      </w:r>
    </w:p>
    <w:p w:rsidRDefault="00C94B18" w:rsidP="00C94B18" w:rsidR="00C94B18">
      <w:pPr>
        <w:pStyle w:val="Bezproreda"/>
        <w:spacing w:before="200"/>
        <w:ind w:firstLine="708"/>
        <w:jc w:val="both"/>
        <w:rPr>
          <w:rFonts w:cs="Times New Roman" w:hAnsi="Times New Roman" w:ascii="Times New Roman"/>
          <w:sz w:val="24"/>
          <w:szCs w:val="24"/>
        </w:rPr>
      </w:pPr>
      <w:r w:rsidRPr="00332D0D">
        <w:rPr>
          <w:rFonts w:cs="Times New Roman" w:hAnsi="Times New Roman" w:ascii="Times New Roman"/>
          <w:sz w:val="24"/>
          <w:szCs w:val="24"/>
        </w:rPr>
        <w:t>Temeljem odredbe čl. 12. u vezi s odredbom čl. 441. st. 2. SZ/15, odlučeno je kao u izreci ovog rješenja pod točkom VI.</w:t>
      </w:r>
    </w:p>
    <w:p w:rsidRDefault="00D1041D" w:rsidP="00394A50" w:rsidR="003160F5">
      <w:pPr>
        <w:spacing w:before="340"/>
        <w:jc w:val="center"/>
      </w:pPr>
      <w:r w:rsidRPr="006C085B">
        <w:t>U Splitu</w:t>
      </w:r>
      <w:r w:rsidR="000F5F95">
        <w:t xml:space="preserve">, </w:t>
      </w:r>
      <w:r w:rsidR="009B3EC8">
        <w:t>20. svibnja</w:t>
      </w:r>
      <w:r w:rsidR="00DA3B93">
        <w:t xml:space="preserve"> 2016</w:t>
      </w:r>
      <w:r w:rsidR="003160F5" w:rsidRPr="006C085B">
        <w:t>. godine</w:t>
      </w:r>
    </w:p>
    <w:p w:rsidRDefault="003160F5" w:rsidP="00394A50" w:rsidR="003160F5" w:rsidRPr="006C085B">
      <w:pPr>
        <w:pStyle w:val="Bezproreda"/>
        <w:spacing w:before="24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EE502D" w:rsidP="004D4D0F" w:rsidR="00EE502D">
      <w:pPr>
        <w:spacing w:before="200"/>
        <w:jc w:val="both"/>
      </w:pPr>
    </w:p>
    <w:p w:rsidRDefault="00CD6D6D" w:rsidP="00CD6D6D" w:rsidR="00CD6D6D">
      <w:pPr>
        <w:spacing w:before="160"/>
        <w:jc w:val="both"/>
      </w:pPr>
      <w:r w:rsidRPr="00655C0D">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160F5" w:rsidP="00BC66F2"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BC66F2">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DB7657">
        <w:rPr>
          <w:rFonts w:cs="Times New Roman" w:hAnsi="Times New Roman" w:ascii="Times New Roman"/>
          <w:sz w:val="24"/>
          <w:szCs w:val="24"/>
        </w:rPr>
        <w:t xml:space="preserve"> </w:t>
      </w:r>
    </w:p>
    <w:p w:rsidRDefault="00BC66F2" w:rsidP="000D5F1E" w:rsidR="005A3EBB">
      <w:pPr>
        <w:pStyle w:val="Bezproreda"/>
        <w:rPr>
          <w:rFonts w:cs="Times New Roman" w:hAnsi="Times New Roman" w:ascii="Times New Roman"/>
          <w:sz w:val="24"/>
          <w:szCs w:val="24"/>
        </w:rPr>
      </w:pPr>
      <w:r>
        <w:rPr>
          <w:rFonts w:cs="Times New Roman" w:hAnsi="Times New Roman" w:ascii="Times New Roman"/>
          <w:sz w:val="24"/>
          <w:szCs w:val="24"/>
        </w:rPr>
        <w:t>-</w:t>
      </w:r>
      <w:r w:rsidR="00DB7657">
        <w:rPr>
          <w:rFonts w:cs="Times New Roman" w:hAnsi="Times New Roman" w:ascii="Times New Roman"/>
          <w:sz w:val="24"/>
          <w:szCs w:val="24"/>
        </w:rPr>
        <w:t xml:space="preserve"> dužniku</w:t>
      </w:r>
      <w:r w:rsidR="00DB7657" w:rsidRPr="00DB7657">
        <w:rPr>
          <w:rFonts w:cs="Times New Roman" w:hAnsi="Times New Roman" w:ascii="Times New Roman"/>
          <w:sz w:val="24"/>
          <w:szCs w:val="24"/>
        </w:rPr>
        <w:t xml:space="preserve"> </w:t>
      </w:r>
    </w:p>
    <w:p w:rsidRDefault="00BC66F2" w:rsidP="000D5F1E" w:rsidR="00BC66F2">
      <w:pPr>
        <w:pStyle w:val="Bezproreda"/>
        <w:rPr>
          <w:rFonts w:cs="Times New Roman" w:hAnsi="Times New Roman" w:ascii="Times New Roman"/>
          <w:sz w:val="24"/>
          <w:szCs w:val="24"/>
        </w:rPr>
      </w:pPr>
      <w:r>
        <w:rPr>
          <w:rFonts w:cs="Times New Roman" w:hAnsi="Times New Roman" w:ascii="Times New Roman"/>
          <w:sz w:val="24"/>
          <w:szCs w:val="24"/>
        </w:rPr>
        <w:t>- privremenom zastupniku dužnika</w:t>
      </w:r>
    </w:p>
    <w:p w:rsidRDefault="00FE25A1" w:rsidP="000D5F1E" w:rsidR="00FE25A1" w:rsidRPr="006C085B">
      <w:pPr>
        <w:pStyle w:val="Bezproreda"/>
        <w:rPr>
          <w:rFonts w:cs="Times New Roman" w:hAnsi="Times New Roman" w:ascii="Times New Roman"/>
          <w:sz w:val="24"/>
          <w:szCs w:val="24"/>
        </w:rPr>
      </w:pPr>
      <w:r>
        <w:rPr>
          <w:rFonts w:cs="Times New Roman" w:hAnsi="Times New Roman" w:ascii="Times New Roman"/>
          <w:sz w:val="24"/>
          <w:szCs w:val="24"/>
        </w:rPr>
        <w:t>-  FINA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pPr>
        <w:pStyle w:val="Bezproreda"/>
        <w:rPr>
          <w:rFonts w:cs="Times New Roman" w:hAnsi="Times New Roman" w:ascii="Times New Roman"/>
          <w:sz w:val="24"/>
          <w:szCs w:val="24"/>
        </w:rPr>
      </w:pPr>
      <w:r w:rsidRPr="006C085B">
        <w:rPr>
          <w:rFonts w:cs="Times New Roman" w:hAnsi="Times New Roman" w:ascii="Times New Roman"/>
          <w:sz w:val="24"/>
          <w:szCs w:val="24"/>
        </w:rPr>
        <w:t>- stečajn</w:t>
      </w:r>
      <w:r w:rsidR="00DA3B93">
        <w:rPr>
          <w:rFonts w:cs="Times New Roman" w:hAnsi="Times New Roman" w:ascii="Times New Roman"/>
          <w:sz w:val="24"/>
          <w:szCs w:val="24"/>
        </w:rPr>
        <w:t>o</w:t>
      </w:r>
      <w:r w:rsidR="001A7F54">
        <w:rPr>
          <w:rFonts w:cs="Times New Roman" w:hAnsi="Times New Roman" w:ascii="Times New Roman"/>
          <w:sz w:val="24"/>
          <w:szCs w:val="24"/>
        </w:rPr>
        <w:t>j upraviteljici</w:t>
      </w:r>
    </w:p>
    <w:p w:rsidRDefault="00DB7657" w:rsidP="00403F01" w:rsidR="00DB7657" w:rsidRPr="003F13DF">
      <w:pPr>
        <w:jc w:val="both"/>
      </w:pPr>
      <w:r>
        <w:t>- mrežna stranica e-Oglasna ploča sudova</w:t>
      </w:r>
    </w:p>
    <w:p w:rsidRDefault="000D5F1E" w:rsidP="000D5F1E" w:rsidR="00DB7657">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DB7657">
        <w:rPr>
          <w:rFonts w:cs="Times New Roman" w:hAnsi="Times New Roman" w:ascii="Times New Roman"/>
          <w:sz w:val="24"/>
          <w:szCs w:val="24"/>
        </w:rPr>
        <w:t>ovršna pisarnica</w:t>
      </w:r>
    </w:p>
    <w:p w:rsidRDefault="003160F5" w:rsidP="000D5F1E" w:rsidR="00DB7657">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w:t>
      </w:r>
      <w:r w:rsidR="00DB7657" w:rsidRPr="006C085B">
        <w:rPr>
          <w:rFonts w:cs="Times New Roman" w:hAnsi="Times New Roman" w:ascii="Times New Roman"/>
          <w:sz w:val="24"/>
          <w:szCs w:val="24"/>
        </w:rPr>
        <w:t xml:space="preserve">stečajna pisarnica </w:t>
      </w:r>
    </w:p>
    <w:p w:rsidRDefault="00DB7657" w:rsidP="000D5F1E" w:rsidR="00DB7657">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6C085B">
        <w:rPr>
          <w:rFonts w:cs="Times New Roman" w:hAnsi="Times New Roman" w:ascii="Times New Roman"/>
          <w:sz w:val="24"/>
          <w:szCs w:val="24"/>
        </w:rPr>
        <w:t xml:space="preserve">ŽDO – Građansko-upravni odjel </w:t>
      </w:r>
    </w:p>
    <w:p w:rsidRDefault="00DB7657" w:rsidP="000D5F1E" w:rsidR="003160F5" w:rsidRPr="006C085B">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BC66F2">
        <w:rPr>
          <w:rFonts w:cs="Times New Roman" w:hAnsi="Times New Roman" w:ascii="Times New Roman"/>
          <w:sz w:val="24"/>
          <w:szCs w:val="24"/>
        </w:rPr>
        <w:t>registru udruga</w:t>
      </w:r>
      <w:r w:rsidR="003160F5" w:rsidRPr="006C085B">
        <w:rPr>
          <w:rFonts w:cs="Times New Roman" w:hAnsi="Times New Roman" w:ascii="Times New Roman"/>
          <w:sz w:val="24"/>
          <w:szCs w:val="24"/>
        </w:rPr>
        <w:t xml:space="preserve"> po pravomoćnosti</w:t>
      </w:r>
    </w:p>
    <w:p w:rsidRDefault="006227EB" w:rsidP="00132D8E" w:rsidR="00BA7B2D" w:rsidRPr="00765DA9">
      <w:pPr>
        <w:pStyle w:val="Bezproreda"/>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w:t>
      </w:r>
      <w:r w:rsidR="003160F5" w:rsidRPr="006C085B">
        <w:rPr>
          <w:rFonts w:cs="Times New Roman" w:hAnsi="Times New Roman" w:ascii="Times New Roman"/>
          <w:sz w:val="24"/>
          <w:szCs w:val="24"/>
        </w:rPr>
        <w:t>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D9E" w:rsidP="000D5F1E" w:rsidR="00855D9E">
      <w:r>
        <w:separator/>
      </w:r>
    </w:p>
  </w:endnote>
  <w:endnote w:id="0" w:type="continuationSeparator">
    <w:p w:rsidRDefault="00855D9E" w:rsidP="000D5F1E" w:rsidR="00855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D9E" w:rsidP="000D5F1E" w:rsidR="00855D9E">
      <w:r>
        <w:separator/>
      </w:r>
    </w:p>
  </w:footnote>
  <w:footnote w:id="0" w:type="continuationSeparator">
    <w:p w:rsidRDefault="00855D9E" w:rsidP="000D5F1E" w:rsidR="00855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FA2444">
          <w:rPr>
            <w:noProof/>
          </w:rPr>
          <w:t>5</w:t>
        </w:r>
        <w:r>
          <w:fldChar w:fldCharType="end"/>
        </w:r>
      </w:p>
    </w:sdtContent>
  </w:sdt>
  <w:p w:rsidRDefault="000D5F1E" w:rsidR="006C085B">
    <w:pPr>
      <w:pStyle w:val="Zaglavlje"/>
    </w:pPr>
    <w:r>
      <w:tab/>
    </w:r>
    <w:r>
      <w:tab/>
    </w:r>
    <w:r w:rsidR="00A27684">
      <w:t>1</w:t>
    </w:r>
    <w:r w:rsidR="00A204CF" w:rsidRPr="00A204CF">
      <w:t>1. St</w:t>
    </w:r>
    <w:r w:rsidR="009D4BB8">
      <w:t>-</w:t>
    </w:r>
    <w:r w:rsidR="00543EEE">
      <w:t>484/2015</w:t>
    </w:r>
  </w:p>
  <w:p w:rsidRDefault="009C6662" w:rsidR="009C66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EEE" w:rsidP="000A4B56" w:rsidR="000A4B56">
    <w:pPr>
      <w:pStyle w:val="Zaglavlje"/>
      <w:jc w:val="right"/>
    </w:pPr>
    <w:r>
      <w:t>11. St-484/2015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A2F1F"/>
    <w:rsid w:val="000A4B56"/>
    <w:rsid w:val="000B3656"/>
    <w:rsid w:val="000D5F1E"/>
    <w:rsid w:val="000F157D"/>
    <w:rsid w:val="000F1865"/>
    <w:rsid w:val="000F5F95"/>
    <w:rsid w:val="00113EF6"/>
    <w:rsid w:val="00117B6B"/>
    <w:rsid w:val="00132D8E"/>
    <w:rsid w:val="00136D48"/>
    <w:rsid w:val="00151A4E"/>
    <w:rsid w:val="001610AA"/>
    <w:rsid w:val="00170B53"/>
    <w:rsid w:val="00173037"/>
    <w:rsid w:val="001A7F54"/>
    <w:rsid w:val="001B1A7E"/>
    <w:rsid w:val="001D5459"/>
    <w:rsid w:val="00200ED6"/>
    <w:rsid w:val="0025454E"/>
    <w:rsid w:val="002764F4"/>
    <w:rsid w:val="00277913"/>
    <w:rsid w:val="002918E0"/>
    <w:rsid w:val="002A636B"/>
    <w:rsid w:val="002D169D"/>
    <w:rsid w:val="002E76E9"/>
    <w:rsid w:val="00305FA0"/>
    <w:rsid w:val="003160F5"/>
    <w:rsid w:val="00325357"/>
    <w:rsid w:val="003901E0"/>
    <w:rsid w:val="00392CE9"/>
    <w:rsid w:val="00394A50"/>
    <w:rsid w:val="00394ECC"/>
    <w:rsid w:val="0039777E"/>
    <w:rsid w:val="0040778B"/>
    <w:rsid w:val="00430BC5"/>
    <w:rsid w:val="00430EE5"/>
    <w:rsid w:val="00443901"/>
    <w:rsid w:val="00462C63"/>
    <w:rsid w:val="0048273A"/>
    <w:rsid w:val="004C47EC"/>
    <w:rsid w:val="004D4D0F"/>
    <w:rsid w:val="004E5852"/>
    <w:rsid w:val="00543EEE"/>
    <w:rsid w:val="00557F6F"/>
    <w:rsid w:val="00585D4B"/>
    <w:rsid w:val="005A3EBB"/>
    <w:rsid w:val="005E25B3"/>
    <w:rsid w:val="00607899"/>
    <w:rsid w:val="006227EB"/>
    <w:rsid w:val="00640305"/>
    <w:rsid w:val="00657ED4"/>
    <w:rsid w:val="0069608B"/>
    <w:rsid w:val="006C085B"/>
    <w:rsid w:val="006E4F2D"/>
    <w:rsid w:val="006F257D"/>
    <w:rsid w:val="00711D12"/>
    <w:rsid w:val="00716C3D"/>
    <w:rsid w:val="00725FC3"/>
    <w:rsid w:val="00757874"/>
    <w:rsid w:val="00765DA9"/>
    <w:rsid w:val="00767DFE"/>
    <w:rsid w:val="007A0BB3"/>
    <w:rsid w:val="007B4B5E"/>
    <w:rsid w:val="007B7F70"/>
    <w:rsid w:val="007C4310"/>
    <w:rsid w:val="007F3E29"/>
    <w:rsid w:val="007F402C"/>
    <w:rsid w:val="0083561B"/>
    <w:rsid w:val="00844B9F"/>
    <w:rsid w:val="00855D9E"/>
    <w:rsid w:val="0087668A"/>
    <w:rsid w:val="00880DC1"/>
    <w:rsid w:val="008E36C2"/>
    <w:rsid w:val="008E3963"/>
    <w:rsid w:val="0090103A"/>
    <w:rsid w:val="00915193"/>
    <w:rsid w:val="00945677"/>
    <w:rsid w:val="00967A49"/>
    <w:rsid w:val="009863FB"/>
    <w:rsid w:val="00992318"/>
    <w:rsid w:val="009A2109"/>
    <w:rsid w:val="009B3EC8"/>
    <w:rsid w:val="009C6662"/>
    <w:rsid w:val="009D2D85"/>
    <w:rsid w:val="009D4BB8"/>
    <w:rsid w:val="009F3F93"/>
    <w:rsid w:val="00A011C6"/>
    <w:rsid w:val="00A102AD"/>
    <w:rsid w:val="00A204CF"/>
    <w:rsid w:val="00A27684"/>
    <w:rsid w:val="00A27C29"/>
    <w:rsid w:val="00A71998"/>
    <w:rsid w:val="00A71BE7"/>
    <w:rsid w:val="00AC0BA1"/>
    <w:rsid w:val="00B21515"/>
    <w:rsid w:val="00B81459"/>
    <w:rsid w:val="00BA11B4"/>
    <w:rsid w:val="00BA599C"/>
    <w:rsid w:val="00BA7B2D"/>
    <w:rsid w:val="00BC66F2"/>
    <w:rsid w:val="00BE627A"/>
    <w:rsid w:val="00C12229"/>
    <w:rsid w:val="00C17845"/>
    <w:rsid w:val="00C24A6C"/>
    <w:rsid w:val="00C41D11"/>
    <w:rsid w:val="00C94B18"/>
    <w:rsid w:val="00CA5021"/>
    <w:rsid w:val="00CD6D6D"/>
    <w:rsid w:val="00CE1E24"/>
    <w:rsid w:val="00CF1724"/>
    <w:rsid w:val="00D04325"/>
    <w:rsid w:val="00D1041D"/>
    <w:rsid w:val="00D207F5"/>
    <w:rsid w:val="00D41C3F"/>
    <w:rsid w:val="00D45101"/>
    <w:rsid w:val="00D54EDF"/>
    <w:rsid w:val="00DA3B93"/>
    <w:rsid w:val="00DB7657"/>
    <w:rsid w:val="00E36236"/>
    <w:rsid w:val="00E46676"/>
    <w:rsid w:val="00E92B0D"/>
    <w:rsid w:val="00E92FA7"/>
    <w:rsid w:val="00EA5143"/>
    <w:rsid w:val="00EB7709"/>
    <w:rsid w:val="00EE502D"/>
    <w:rsid w:val="00EE701A"/>
    <w:rsid w:val="00EF18DD"/>
    <w:rsid w:val="00F21154"/>
    <w:rsid w:val="00F6313A"/>
    <w:rsid w:val="00FA2444"/>
    <w:rsid w:val="00FC4E8A"/>
    <w:rsid w:val="00FD290B"/>
    <w:rsid w:val="00FE25A1"/>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FA2444"/>
    <w:rPr>
      <w:color w:val="808080"/>
      <w:bdr w:space="0" w:sz="0" w:color="auto" w:val="none"/>
      <w:shd w:fill="auto" w:color="auto" w:val="clear"/>
    </w:rPr>
  </w:style>
  <w:style w:customStyle="true" w:styleId="eSPISCCParagraphDefaultFont" w:type="character">
    <w:name w:val="eSPIS_CC_Paragraph Default Font"/>
    <w:basedOn w:val="Zadanifontodlomka"/>
    <w:rsid w:val="00FA244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A2444"/>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A244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244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FA2444"/>
    <w:rPr>
      <w:color w:val="808080"/>
      <w:bdr w:color="auto" w:space="0" w:sz="0" w:val="none"/>
      <w:shd w:color="auto" w:fill="auto" w:val="clear"/>
    </w:rPr>
  </w:style>
  <w:style w:customStyle="1" w:styleId="eSPISCCParagraphDefaultFont" w:type="character">
    <w:name w:val="eSPIS_CC_Paragraph Default Font"/>
    <w:basedOn w:val="Zadanifontodlomka"/>
    <w:rsid w:val="00FA244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A2444"/>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A244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244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11933">
      <w:bodyDiv w:val="true"/>
      <w:marLeft w:val="0"/>
      <w:marRight w:val="0"/>
      <w:marTop w:val="0"/>
      <w:marBottom w:val="0"/>
      <w:divBdr>
        <w:top w:space="0" w:sz="0" w:color="auto" w:val="none"/>
        <w:left w:space="0" w:sz="0" w:color="auto" w:val="none"/>
        <w:bottom w:space="0" w:sz="0" w:color="auto" w:val="none"/>
        <w:right w:space="0" w:sz="0" w:color="auto" w:val="none"/>
      </w:divBdr>
    </w:div>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St-484/2015-41</izvorni_sadrzaj>
    <derivirana_varijabla naziv="DomainObject.Oznaka_1">St-484/2015-41</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2015.</izvorni_sadrzaj>
    <derivirana_varijabla naziv="DomainObject.Predmet.DatumOsnivanja_1">14.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St-484/2015</izvorni_sadrzaj>
    <derivirana_varijabla naziv="DomainObject.Predmet.OznakaBroj_1">St-484/2015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KLUB SPLIT</izvorni_sadrzaj>
    <derivirana_varijabla naziv="DomainObject.Predmet.ProtustrankaFormated_1">  TENIS KLUB SPLIT</derivirana_varijabla>
  </DomainObject.Predmet.ProtustrankaFormated>
  <DomainObject.Predmet.ProtustrankaFormatedOIB>
    <izvorni_sadrzaj>  TENIS KLUB SPLIT, OIB 86720612552</izvorni_sadrzaj>
    <derivirana_varijabla naziv="DomainObject.Predmet.ProtustrankaFormatedOIB_1">  TENIS KLUB SPLIT, OIB 86720612552</derivirana_varijabla>
  </DomainObject.Predmet.ProtustrankaFormatedOIB>
  <DomainObject.Predmet.ProtustrankaFormatedWithAdress>
    <izvorni_sadrzaj> TENIS KLUB SPLIT, Put Firula 18, 21000 Split</izvorni_sadrzaj>
    <derivirana_varijabla naziv="DomainObject.Predmet.ProtustrankaFormatedWithAdress_1"> TENIS KLUB SPLIT, Put Firula 18, 21000 Split</derivirana_varijabla>
  </DomainObject.Predmet.ProtustrankaFormatedWithAdress>
  <DomainObject.Predmet.ProtustrankaFormatedWithAdressOIB>
    <izvorni_sadrzaj> TENIS KLUB SPLIT, OIB 86720612552, Put Firula 18, 21000 Split</izvorni_sadrzaj>
    <derivirana_varijabla naziv="DomainObject.Predmet.ProtustrankaFormatedWithAdressOIB_1"> TENIS KLUB SPLIT, OIB 86720612552, Put Firula 18, 21000 Split</derivirana_varijabla>
  </DomainObject.Predmet.ProtustrankaFormatedWithAdressOIB>
  <DomainObject.Predmet.ProtustrankaWithAdress>
    <izvorni_sadrzaj>TENIS KLUB SPLIT Put Firula 18, 21000 Split</izvorni_sadrzaj>
    <derivirana_varijabla naziv="DomainObject.Predmet.ProtustrankaWithAdress_1">TENIS KLUB SPLIT Put Firula 18, 21000 Split</derivirana_varijabla>
  </DomainObject.Predmet.ProtustrankaWithAdress>
  <DomainObject.Predmet.ProtustrankaWithAdressOIB>
    <izvorni_sadrzaj>TENIS KLUB SPLIT, OIB 86720612552, Put Firula 18, 21000 Split</izvorni_sadrzaj>
    <derivirana_varijabla naziv="DomainObject.Predmet.ProtustrankaWithAdressOIB_1">TENIS KLUB SPLIT, OIB 86720612552, Put Firula 18, 21000 Split</derivirana_varijabla>
  </DomainObject.Predmet.ProtustrankaWithAdressOIB>
  <DomainObject.Predmet.ProtustrankaNazivFormated>
    <izvorni_sadrzaj>TENIS KLUB SPLIT</izvorni_sadrzaj>
    <derivirana_varijabla naziv="DomainObject.Predmet.ProtustrankaNazivFormated_1">TENIS KLUB SPLIT</derivirana_varijabla>
  </DomainObject.Predmet.ProtustrankaNazivFormated>
  <DomainObject.Predmet.ProtustrankaNazivFormatedOIB>
    <izvorni_sadrzaj>TENIS KLUB SPLIT, OIB 86720612552</izvorni_sadrzaj>
    <derivirana_varijabla naziv="DomainObject.Predmet.ProtustrankaNazivFormatedOIB_1">TENIS KLUB SPLIT, OIB 86720612552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Suća</izvorni_sadrzaj>
    <derivirana_varijabla naziv="DomainObject.Predmet.StrankaFormated_1">  Nikola Suća</derivirana_varijabla>
  </DomainObject.Predmet.StrankaFormated>
  <DomainObject.Predmet.StrankaFormatedOIB>
    <izvorni_sadrzaj>  Nikola Suća, OIB 81299489623</izvorni_sadrzaj>
    <derivirana_varijabla naziv="DomainObject.Predmet.StrankaFormatedOIB_1">  Nikola Suća, OIB 81299489623</derivirana_varijabla>
  </DomainObject.Predmet.StrankaFormatedOIB>
  <DomainObject.Predmet.StrankaFormatedWithAdress>
    <izvorni_sadrzaj> Nikola Suća, Kralja Zvonimira 67, 21000 Split</izvorni_sadrzaj>
    <derivirana_varijabla naziv="DomainObject.Predmet.StrankaFormatedWithAdress_1"> Nikola Suća, Kralja Zvonimira 67, 21000 Split</derivirana_varijabla>
  </DomainObject.Predmet.StrankaFormatedWithAdress>
  <DomainObject.Predmet.StrankaFormatedWithAdressOIB>
    <izvorni_sadrzaj> Nikola Suća, OIB 81299489623, Kralja Zvonimira 67, 21000 Split</izvorni_sadrzaj>
    <derivirana_varijabla naziv="DomainObject.Predmet.StrankaFormatedWithAdressOIB_1"> Nikola Suća, OIB 81299489623, Kralja Zvonimira 67, 21000 Split</derivirana_varijabla>
  </DomainObject.Predmet.StrankaFormatedWithAdressOIB>
  <DomainObject.Predmet.StrankaWithAdress>
    <izvorni_sadrzaj>Nikola Suća Kralja Zvonimira 67,21000 Split</izvorni_sadrzaj>
    <derivirana_varijabla naziv="DomainObject.Predmet.StrankaWithAdress_1">Nikola Suća Kralja Zvonimira 67,21000 Split</derivirana_varijabla>
  </DomainObject.Predmet.StrankaWithAdress>
  <DomainObject.Predmet.StrankaWithAdressOIB>
    <izvorni_sadrzaj>Nikola Suća, OIB 81299489623, Kralja Zvonimira 67,21000 Split</izvorni_sadrzaj>
    <derivirana_varijabla naziv="DomainObject.Predmet.StrankaWithAdressOIB_1">Nikola Suća, OIB 81299489623, Kralja Zvonimira 67,21000 Split</derivirana_varijabla>
  </DomainObject.Predmet.StrankaWithAdressOIB>
  <DomainObject.Predmet.StrankaNazivFormated>
    <izvorni_sadrzaj>Nikola Suća</izvorni_sadrzaj>
    <derivirana_varijabla naziv="DomainObject.Predmet.StrankaNazivFormated_1">Nikola Suća</derivirana_varijabla>
  </DomainObject.Predmet.StrankaNazivFormated>
  <DomainObject.Predmet.StrankaNazivFormatedOIB>
    <izvorni_sadrzaj>Nikola Suća, OIB 81299489623</izvorni_sadrzaj>
    <derivirana_varijabla naziv="DomainObject.Predmet.StrankaNazivFormatedOIB_1">Nikola Suća, OIB 81299489623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Nikola Suća</item>
    </izvorni_sadrzaj>
    <derivirana_varijabla naziv="DomainObject.Predmet.StrankaListFormated_1">
      <item>Nikola Suća</item>
    </derivirana_varijabla>
  </DomainObject.Predmet.StrankaListFormated>
  <DomainObject.Predmet.StrankaListFormatedOIB>
    <izvorni_sadrzaj>
      <item>Nikola Suća, OIB 81299489623</item>
    </izvorni_sadrzaj>
    <derivirana_varijabla naziv="DomainObject.Predmet.StrankaListFormatedOIB_1">
      <item>Nikola Suća, OIB 81299489623</item>
    </derivirana_varijabla>
  </DomainObject.Predmet.StrankaListFormatedOIB>
  <DomainObject.Predmet.StrankaListFormatedWithAdress>
    <izvorni_sadrzaj>
      <item>Nikola Suća, Kralja Zvonimira 67, 21000 Split</item>
    </izvorni_sadrzaj>
    <derivirana_varijabla naziv="DomainObject.Predmet.StrankaListFormatedWithAdress_1">
      <item>Nikola Suća, Kralja Zvonimira 67, 21000 Split</item>
    </derivirana_varijabla>
  </DomainObject.Predmet.StrankaListFormatedWithAdress>
  <DomainObject.Predmet.StrankaListFormatedWithAdressOIB>
    <izvorni_sadrzaj>
      <item>Nikola Suća, OIB 81299489623, Kralja Zvonimira 67, 21000 Split</item>
    </izvorni_sadrzaj>
    <derivirana_varijabla naziv="DomainObject.Predmet.StrankaListFormatedWithAdressOIB_1">
      <item>Nikola Suća, OIB 81299489623, Kralja Zvonimira 67, 21000 Split</item>
    </derivirana_varijabla>
  </DomainObject.Predmet.StrankaListFormatedWithAdressOIB>
  <DomainObject.Predmet.StrankaListNazivFormated>
    <izvorni_sadrzaj>
      <item>Nikola Suća</item>
    </izvorni_sadrzaj>
    <derivirana_varijabla naziv="DomainObject.Predmet.StrankaListNazivFormated_1">
      <item>Nikola Suća</item>
    </derivirana_varijabla>
  </DomainObject.Predmet.StrankaListNazivFormated>
  <DomainObject.Predmet.StrankaListNazivFormatedOIB>
    <izvorni_sadrzaj>
      <item>Nikola Suća, OIB 81299489623</item>
    </izvorni_sadrzaj>
    <derivirana_varijabla naziv="DomainObject.Predmet.StrankaListNazivFormatedOIB_1">
      <item>Nikola Suća, OIB 81299489623</item>
    </derivirana_varijabla>
  </DomainObject.Predmet.StrankaListNazivFormatedOIB>
  <DomainObject.Predmet.ProtuStrankaListFormated>
    <izvorni_sadrzaj>
      <item>TENIS KLUB SPLIT</item>
    </izvorni_sadrzaj>
    <derivirana_varijabla naziv="DomainObject.Predmet.ProtuStrankaListFormated_1">
      <item>TENIS KLUB SPLIT</item>
    </derivirana_varijabla>
  </DomainObject.Predmet.ProtuStrankaListFormated>
  <DomainObject.Predmet.ProtuStrankaListFormatedOIB>
    <izvorni_sadrzaj>
      <item>TENIS KLUB SPLIT, OIB 86720612552</item>
    </izvorni_sadrzaj>
    <derivirana_varijabla naziv="DomainObject.Predmet.ProtuStrankaListFormatedOIB_1">
      <item>TENIS KLUB SPLIT, OIB 86720612552</item>
    </derivirana_varijabla>
  </DomainObject.Predmet.ProtuStrankaListFormatedOIB>
  <DomainObject.Predmet.ProtuStrankaListFormatedWithAdress>
    <izvorni_sadrzaj>
      <item>TENIS KLUB SPLIT, Put Firula 18, 21000 Split</item>
    </izvorni_sadrzaj>
    <derivirana_varijabla naziv="DomainObject.Predmet.ProtuStrankaListFormatedWithAdress_1">
      <item>TENIS KLUB SPLIT, Put Firula 18, 21000 Split</item>
    </derivirana_varijabla>
  </DomainObject.Predmet.ProtuStrankaListFormatedWithAdress>
  <DomainObject.Predmet.ProtuStrankaListFormatedWithAdressOIB>
    <izvorni_sadrzaj>
      <item>TENIS KLUB SPLIT, OIB 86720612552, Put Firula 18, 21000 Split</item>
    </izvorni_sadrzaj>
    <derivirana_varijabla naziv="DomainObject.Predmet.ProtuStrankaListFormatedWithAdressOIB_1">
      <item>TENIS KLUB SPLIT, OIB 86720612552, Put Firula 18, 21000 Split</item>
    </derivirana_varijabla>
  </DomainObject.Predmet.ProtuStrankaListFormatedWithAdressOIB>
  <DomainObject.Predmet.ProtuStrankaListNazivFormated>
    <izvorni_sadrzaj>
      <item>TENIS KLUB SPLIT</item>
    </izvorni_sadrzaj>
    <derivirana_varijabla naziv="DomainObject.Predmet.ProtuStrankaListNazivFormated_1">
      <item>TENIS KLUB SPLIT</item>
    </derivirana_varijabla>
  </DomainObject.Predmet.ProtuStrankaListNazivFormated>
  <DomainObject.Predmet.ProtuStrankaListNazivFormatedOIB>
    <izvorni_sadrzaj>
      <item>TENIS KLUB SPLIT, OIB 86720612552</item>
    </izvorni_sadrzaj>
    <derivirana_varijabla naziv="DomainObject.Predmet.ProtuStrankaListNazivFormatedOIB_1">
      <item>TENIS KLUB SPLIT, OIB 86720612552</item>
    </derivirana_varijabla>
  </DomainObject.Predmet.ProtuStrankaListNazivFormatedOIB>
  <DomainObject.Predmet.OstaliListFormated>
    <izvorni_sadrzaj>
      <item>Natalija Mladineo</item>
      <item>Željko Matutinović</item>
      <item>Ante Ledenko</item>
    </izvorni_sadrzaj>
    <derivirana_varijabla naziv="DomainObject.Predmet.OstaliListFormated_1">
      <item>Natalija Mladineo</item>
      <item>Željko Matutinović</item>
      <item>Ante Ledenko</item>
    </derivirana_varijabla>
  </DomainObject.Predmet.OstaliListFormated>
  <DomainObject.Predmet.OstaliListFormatedOIB>
    <izvorni_sadrzaj>
      <item>Natalija Mladineo, OIB 62875698528</item>
      <item>Željko Matutinović, OIB 60747541371</item>
      <item>Ante Ledenko, OIB 75032207269</item>
    </izvorni_sadrzaj>
    <derivirana_varijabla naziv="DomainObject.Predmet.OstaliListFormatedOIB_1">
      <item>Natalija Mladineo, OIB 62875698528</item>
      <item>Željko Matutinović, OIB 60747541371</item>
      <item>Ante Ledenko, OIB 75032207269</item>
    </derivirana_varijabla>
  </DomainObject.Predmet.OstaliListFormatedOIB>
  <DomainObject.Predmet.OstaliListFormatedWithAdress>
    <izvorni_sadrzaj>
      <item>Natalija Mladineo, Viška 24, 21000 Split</item>
      <item>Željko Matutinović, Zgon 23 A, 21210 Solin</item>
      <item>Ante Ledenko, Katalinićev Prilaz 8, 21000 Split</item>
    </izvorni_sadrzaj>
    <derivirana_varijabla naziv="DomainObject.Predmet.OstaliListFormatedWithAdress_1">
      <item>Natalija Mladineo, Viška 24, 21000 Split</item>
      <item>Željko Matutinović, Zgon 23 A, 21210 Solin</item>
      <item>Ante Ledenko, Katalinićev Prilaz 8, 21000 Split</item>
    </derivirana_varijabla>
  </DomainObject.Predmet.OstaliListFormatedWithAdress>
  <DomainObject.Predmet.OstaliListFormatedWithAdressOIB>
    <izvorni_sadrzaj>
      <item>Natalija Mladineo, OIB 62875698528, Viška 24, 21000 Split</item>
      <item>Željko Matutinović, OIB 60747541371, Zgon 23 A, 21210 Solin</item>
      <item>Ante Ledenko, OIB 75032207269, Katalinićev Prilaz 8, 21000 Split</item>
    </izvorni_sadrzaj>
    <derivirana_varijabla naziv="DomainObject.Predmet.OstaliListFormatedWithAdressOIB_1">
      <item>Natalija Mladineo, OIB 62875698528, Viška 24, 21000 Split</item>
      <item>Željko Matutinović, OIB 60747541371, Zgon 23 A, 21210 Solin</item>
      <item>Ante Ledenko, OIB 75032207269, Katalinićev Prilaz 8, 21000 Split</item>
    </derivirana_varijabla>
  </DomainObject.Predmet.OstaliListFormatedWithAdressOIB>
  <DomainObject.Predmet.OstaliListNazivFormated>
    <izvorni_sadrzaj>
      <item>Natalija Mladineo</item>
      <item>Željko Matutinović</item>
      <item>Ante Ledenko</item>
    </izvorni_sadrzaj>
    <derivirana_varijabla naziv="DomainObject.Predmet.OstaliListNazivFormated_1">
      <item>Natalija Mladineo</item>
      <item>Željko Matutinović</item>
      <item>Ante Ledenko</item>
    </derivirana_varijabla>
  </DomainObject.Predmet.OstaliListNazivFormated>
  <DomainObject.Predmet.OstaliListNazivFormatedOIB>
    <izvorni_sadrzaj>
      <item>Natalija Mladineo, OIB 62875698528</item>
      <item>Željko Matutinović, OIB 60747541371</item>
      <item>Ante Ledenko, OIB 75032207269</item>
    </izvorni_sadrzaj>
    <derivirana_varijabla naziv="DomainObject.Predmet.OstaliListNazivFormatedOIB_1">
      <item>Natalija Mladineo, OIB 62875698528</item>
      <item>Željko Matutinović, OIB 60747541371</item>
      <item>Ante Ledenko, OIB 75032207269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St-484/2015-41</izvorni_sadrzaj>
    <derivirana_varijabla naziv="DomainObject.PoslovniBrojDokumenta_1">St-484/2015-41</derivirana_varijabla>
  </DomainObject.PoslovniBrojDokumenta>
  <DomainObject.Predmet.StrankaIDrugi>
    <izvorni_sadrzaj>Nikola Suća</izvorni_sadrzaj>
    <derivirana_varijabla naziv="DomainObject.Predmet.StrankaIDrugi_1">Nikola Suća</derivirana_varijabla>
  </DomainObject.Predmet.StrankaIDrugi>
  <DomainObject.Predmet.ProtustrankaIDrugi>
    <izvorni_sadrzaj>TENIS KLUB SPLIT</izvorni_sadrzaj>
    <derivirana_varijabla naziv="DomainObject.Predmet.ProtustrankaIDrugi_1">TENIS KLUB SPLIT</derivirana_varijabla>
  </DomainObject.Predmet.ProtustrankaIDrugi>
  <DomainObject.Predmet.StrankaIDrugiAdressOIB>
    <izvorni_sadrzaj>Nikola Suća, OIB 81299489623, Kralja Zvonimira 67, 21000 Split</izvorni_sadrzaj>
    <derivirana_varijabla naziv="DomainObject.Predmet.StrankaIDrugiAdressOIB_1">Nikola Suća, OIB 81299489623, Kralja Zvonimira 67, 21000 Split</derivirana_varijabla>
  </DomainObject.Predmet.StrankaIDrugiAdressOIB>
  <DomainObject.Predmet.ProtustrankaIDrugiAdressOIB>
    <izvorni_sadrzaj>TENIS KLUB SPLIT, OIB 86720612552, Put Firula 18, 21000 Split</izvorni_sadrzaj>
    <derivirana_varijabla naziv="DomainObject.Predmet.ProtustrankaIDrugiAdressOIB_1">TENIS KLUB SPLIT, OIB 86720612552, Put Firula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 KLUB SPLIT</item>
      <item>Nikola Suća</item>
      <item>Natalija Mladineo</item>
      <item>Željko Matutinović</item>
      <item>Ante Ledenko</item>
    </izvorni_sadrzaj>
    <derivirana_varijabla naziv="DomainObject.Predmet.SudioniciListNaziv_1">
      <item>TENIS KLUB SPLIT</item>
      <item>Nikola Suća</item>
      <item>Natalija Mladineo</item>
      <item>Željko Matutinović</item>
      <item>Ante Ledenko</item>
    </derivirana_varijabla>
  </DomainObject.Predmet.SudioniciListNaziv>
  <DomainObject.Predmet.SudioniciListAdressOIB>
    <izvorni_sadrzaj>
      <item>TENIS KLUB SPLIT, OIB 86720612552, Put Firula 18,21000 Split</item>
      <item>Nikola Suća, OIB 81299489623, Kralja Zvonimira 67,21000 Split</item>
      <item>Natalija Mladineo, OIB 62875698528, Viška 24,21000 Split</item>
      <item>Željko Matutinović, OIB 60747541371, Zgon 23 A,21210 Solin</item>
      <item>Ante Ledenko, OIB 75032207269, Katalinićev Prilaz 8,21000 Split</item>
    </izvorni_sadrzaj>
    <derivirana_varijabla naziv="DomainObject.Predmet.SudioniciListAdressOIB_1">
      <item>TENIS KLUB SPLIT, OIB 86720612552, Put Firula 18,21000 Split</item>
      <item>Nikola Suća, OIB 81299489623, Kralja Zvonimira 67,21000 Split</item>
      <item>Natalija Mladineo, OIB 62875698528, Viška 24,21000 Split</item>
      <item>Željko Matutinović, OIB 60747541371, Zgon 23 A,21210 Solin</item>
      <item>Ante Ledenko, OIB 75032207269, Katalinićev Prilaz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86720612552</item>
      <item>, OIB 81299489623</item>
      <item>, OIB 62875698528</item>
      <item>, OIB 60747541371</item>
      <item>, OIB 75032207269</item>
    </izvorni_sadrzaj>
    <derivirana_varijabla naziv="DomainObject.Predmet.SudioniciListNazivOIB_1">
      <item>, OIB 86720612552</item>
      <item>, OIB 81299489623</item>
      <item>, OIB 62875698528</item>
      <item>, OIB 60747541371</item>
      <item>, OIB 75032207269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B9644C-76A5-4DFF-BD74-4FD21BE55F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2327</properties:Words>
  <properties:Characters>13126</properties:Characters>
  <properties:Lines>213</properties:Lines>
  <properties:Paragraphs>54</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2015-11-11T06:54:00Z</dcterms:created>
  <dc:creator>Vesna Perišić</dc:creator>
  <cp:lastModifiedBy>Ana Golub Gruić</cp:lastModifiedBy>
  <cp:lastPrinted>2016-05-20T10:05:00Z</cp:lastPrinted>
  <dcterms:modified xmlns:xsi="http://www.w3.org/2001/XMLSchema-instance" xsi:type="dcterms:W3CDTF">2016-05-20T10:05:00Z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St-484/2015-41 / Odluka - Rješenje - otvaranje i zaključenje stečajnog postupka (čl. 132)</vt:lpwstr>
  </prop:property>
  <prop:property name="CC_coloring" pid="4" fmtid="{D5CDD505-2E9C-101B-9397-08002B2CF9AE}">
    <vt:bool>false</vt:bool>
  </prop:property>
  <prop:property name="BrojStranica" pid="5" fmtid="{D5CDD505-2E9C-101B-9397-08002B2CF9AE}">
    <vt:i4>5</vt:i4>
  </prop:property>
</prop:Properties>
</file>