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7458" w14:paraId="23c7458" w:rsidRDefault="00BE3F67" w:rsidP="00BE3F67" w:rsidR="00BE3F67" w:rsidRPr="00451879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451879">
        <w:rPr>
          <w:rFonts w:cs="Times New Roman" w:hAnsi="Times New Roman" w:ascii="Times New Roman"/>
          <w:sz w:val="24"/>
          <w:szCs w:val="24"/>
          <w:lang w:val="hr-HR"/>
        </w:rPr>
        <w:t xml:space="preserve">                 </w:t>
      </w:r>
      <w:r w:rsidRPr="00451879">
        <w:rPr>
          <w:noProof/>
          <w:lang w:eastAsia="hr-HR" w:val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REPUBLIKA HRVATSKA                                                                   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STALNA SLUŽBA U SLAVONSKOM BRODU                         Broj: 7/ St-386/2014-168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3F67" w:rsidP="00BE3F67" w:rsidR="00BE3F67" w:rsidRPr="0045187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Z A K L J U Č A K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3F67" w:rsidP="00BE3F67" w:rsidR="00BE3F67" w:rsidRPr="0045187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TRGOVAČKI SUD U OSIJEKU, STALNA SLUŽBA U SLAVONSKOM BRODU, po stečajnoj sutkinji Mirni Vujčić, u stečajnom postupku nad stečajnim dužnikom TANKERSKA PLOVIDBA d.o.o. za proizvodnju, prijevoz i usluge u stečaju, skraćena tvrtka: TANKERSKA PLOVIDBA d.o.o. u stečaju, Ruščica, Ruščičkih žrtava 45, OIB: 48966440834, dana 2. ožujka 2017. godine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3F67" w:rsidP="00BE3F67" w:rsidR="00BE3F67" w:rsidRPr="00451879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i o    j e</w:t>
      </w:r>
    </w:p>
    <w:p w:rsidRDefault="00BE3F67" w:rsidP="00BE3F67" w:rsidR="00BE3F67" w:rsidRPr="00451879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3F67" w:rsidP="00451879" w:rsidR="00451879" w:rsidRPr="0045187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5187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451879" w:rsidRPr="00451879">
        <w:rPr>
          <w:rFonts w:cs="Times New Roman" w:hAnsi="Times New Roman" w:ascii="Times New Roman"/>
          <w:sz w:val="24"/>
          <w:szCs w:val="24"/>
          <w:lang w:val="hr-HR"/>
        </w:rPr>
        <w:t xml:space="preserve">Nalaže se razriješenom  stečajnom upravitelju Zvonimiru Močilac, dipl. </w:t>
      </w:r>
      <w:r w:rsidR="00451879">
        <w:rPr>
          <w:rFonts w:cs="Times New Roman" w:hAnsi="Times New Roman" w:ascii="Times New Roman"/>
          <w:sz w:val="24"/>
          <w:szCs w:val="24"/>
          <w:lang w:val="hr-HR"/>
        </w:rPr>
        <w:t>p</w:t>
      </w:r>
      <w:r w:rsidR="00451879" w:rsidRPr="00451879">
        <w:rPr>
          <w:rFonts w:cs="Times New Roman" w:hAnsi="Times New Roman" w:ascii="Times New Roman"/>
          <w:sz w:val="24"/>
          <w:szCs w:val="24"/>
          <w:lang w:val="hr-HR"/>
        </w:rPr>
        <w:t>ravniku iz Slavonskog Broda, Nas. A. Hebranga 7/2, OIB: 95935171001 predati dužnost novoimenovanoj stečajnoj upraviteljici Marijani Božić iz Osijeka, Sjenjak 50, OIB</w:t>
      </w:r>
      <w:r w:rsidR="00451879">
        <w:rPr>
          <w:rFonts w:cs="Times New Roman" w:hAnsi="Times New Roman" w:ascii="Times New Roman"/>
          <w:sz w:val="24"/>
          <w:szCs w:val="24"/>
          <w:lang w:val="hr-HR"/>
        </w:rPr>
        <w:t>: 73513875321 u roku od tri dana od dana objave ovog zaključka na e-Oglasnoj ploči suda.</w:t>
      </w:r>
    </w:p>
    <w:p w:rsidRDefault="00451879" w:rsidP="00451879" w:rsidR="00BE3F67" w:rsidRPr="0045187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         </w:t>
      </w:r>
      <w:r w:rsidRPr="00451879">
        <w:rPr>
          <w:rFonts w:cs="Times New Roman" w:hAnsi="Times New Roman" w:ascii="Times New Roman"/>
          <w:sz w:val="24"/>
          <w:szCs w:val="24"/>
          <w:lang w:val="hr-HR"/>
        </w:rPr>
        <w:t xml:space="preserve">Upozorava se razriješeni stečajni upravitelj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da ukoliko ne postupi po ovom nalogu </w:t>
      </w:r>
      <w:r w:rsidRPr="00451879">
        <w:rPr>
          <w:rFonts w:cs="Times New Roman" w:hAnsi="Times New Roman" w:ascii="Times New Roman"/>
          <w:sz w:val="24"/>
          <w:szCs w:val="24"/>
          <w:lang w:val="hr-HR"/>
        </w:rPr>
        <w:t>suda može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se kazniti novčanom kaznom do 10.000,00 Kn</w:t>
      </w:r>
      <w:r w:rsidRPr="00451879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3F67" w:rsidP="00BE3F67" w:rsidR="00BE3F67" w:rsidRPr="00451879">
      <w:pPr>
        <w:spacing w:after="0"/>
        <w:ind w:firstLine="708" w:left="708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Brodu, 2. ožujka 2017. godine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Stečajna sutkinja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Mirna Vujčić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nije dopušten pravni lijek.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DNA:</w:t>
      </w:r>
    </w:p>
    <w:p w:rsidRDefault="00BE3F67" w:rsidP="00BE3F67" w:rsidR="00BE3F67" w:rsidRPr="0045187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Dostaviti </w:t>
      </w:r>
      <w:r w:rsidR="00027D5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razriješenom </w:t>
      </w: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upravitelju, </w:t>
      </w:r>
      <w:r w:rsidR="00027D5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novoimenovanoj stečajnoj upraviteljici, </w:t>
      </w: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te objaviti na mrežnoj stranici e-Oglasna ploča sudova</w:t>
      </w:r>
    </w:p>
    <w:p w:rsidRDefault="00BE3F67" w:rsidP="00BE3F67" w:rsidR="00027D51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51879">
        <w:rPr>
          <w:rFonts w:cs="Times New Roman" w:hAnsi="Times New Roman" w:ascii="Times New Roman"/>
          <w:color w:val="000000"/>
          <w:sz w:val="24"/>
          <w:szCs w:val="24"/>
          <w:lang w:val="hr-HR"/>
        </w:rPr>
        <w:t>2. Kalendar 15 dana</w:t>
      </w:r>
    </w:p>
    <w:sectPr w:rsidR="00027D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3F67"/>
    <w:rsid w:val="00027D51"/>
    <w:rsid w:val="0029076B"/>
    <w:rsid w:val="00451879"/>
    <w:rsid w:val="00BE3F67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3F67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3F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3F67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0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7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7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7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7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3F67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3F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3F67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0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7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7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7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7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45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dio  u   9.5.2016  ,,,III i IV u kal. 25.</izvorni_sadrzaj>
    <derivirana_varijabla naziv="DomainObject.Predmet.PrimjedbaSuca_1">I,II,  dio  u   9.5.2016  ,,,III i IV u kal. 25.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ožujka 2017.</izvorni_sadrzaj>
    <derivirana_varijabla naziv="DomainObject.Predmet.SpisIzvanSuda.DatumIzlazaSpisa_1">1.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1093</properties:Characters>
  <properties:Lines>41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2017-03-02T08:54:00Z</dcterms:created>
  <dc:creator>wsadmin</dc:creator>
  <cp:lastModifiedBy>wsadmin</cp:lastModifiedBy>
  <cp:lastPrinted>2017-03-02T09:32:00Z</cp:lastPrinted>
  <dcterms:modified xmlns:xsi="http://www.w3.org/2001/XMLSchema-instance" xsi:type="dcterms:W3CDTF">2017-03-02T09:35:00Z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