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bc5bdd" w14:paraId="6bc5bd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756BCF">
        <w:rPr>
          <w:rFonts w:hAnsi="Times New Roman" w:ascii="Times New Roman"/>
          <w:b/>
          <w:sz w:val="24"/>
          <w:szCs w:val="24"/>
        </w:rPr>
        <w:t>385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756BCF">
        <w:rPr>
          <w:rFonts w:hAnsi="Times New Roman" w:ascii="Times New Roman"/>
          <w:sz w:val="24"/>
          <w:szCs w:val="24"/>
        </w:rPr>
        <w:t>385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56BCF" w:rsidRPr="00756BCF">
        <w:rPr>
          <w:rFonts w:hAnsi="Times New Roman" w:ascii="Times New Roman"/>
          <w:sz w:val="24"/>
          <w:szCs w:val="24"/>
        </w:rPr>
        <w:t>FORTUNA</w:t>
      </w:r>
      <w:proofErr w:type="spellEnd"/>
      <w:r w:rsidR="00756BCF" w:rsidRPr="00756BCF">
        <w:rPr>
          <w:rFonts w:hAnsi="Times New Roman" w:ascii="Times New Roman"/>
          <w:sz w:val="24"/>
          <w:szCs w:val="24"/>
        </w:rPr>
        <w:t xml:space="preserve"> NEKRETNINE d.o.o.</w:t>
      </w:r>
      <w:r w:rsidR="000D4B78">
        <w:rPr>
          <w:rFonts w:hAnsi="Times New Roman" w:ascii="Times New Roman"/>
          <w:sz w:val="24"/>
          <w:szCs w:val="24"/>
        </w:rPr>
        <w:t xml:space="preserve">, </w:t>
      </w:r>
      <w:r w:rsidR="00B538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438B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756BCF" w:rsidRPr="00756BCF">
        <w:rPr>
          <w:rFonts w:hAnsi="Times New Roman" w:ascii="Times New Roman"/>
          <w:sz w:val="24"/>
          <w:szCs w:val="24"/>
        </w:rPr>
        <w:t>50829344928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0A2722"/>
    <w:rsid w:val="000D4B78"/>
    <w:rsid w:val="001230A1"/>
    <w:rsid w:val="001B5718"/>
    <w:rsid w:val="00214596"/>
    <w:rsid w:val="00225C0E"/>
    <w:rsid w:val="002438BA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25E27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A37B5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3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7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37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37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37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3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7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37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37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37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NEKRETNINE d.o.o.</izvorni_sadrzaj>
    <derivirana_varijabla naziv="DomainObject.Predmet.ProtustrankaFormated_1">  FORTUNA NEKRETNINE d.o.o.</derivirana_varijabla>
  </DomainObject.Predmet.ProtustrankaFormated>
  <DomainObject.Predmet.ProtustrankaFormatedOIB>
    <izvorni_sadrzaj>  FORTUNA NEKRETNINE d.o.o., OIB 50829344928</izvorni_sadrzaj>
    <derivirana_varijabla naziv="DomainObject.Predmet.ProtustrankaFormatedOIB_1">  FORTUNA NEKRETNINE d.o.o., OIB 50829344928</derivirana_varijabla>
  </DomainObject.Predmet.ProtustrankaFormatedOIB>
  <DomainObject.Predmet.ProtustrankaFormatedWithAdress>
    <izvorni_sadrzaj> FORTUNA NEKRETNINE d.o.o., Teslina 14, 10000 Zagreb</izvorni_sadrzaj>
    <derivirana_varijabla naziv="DomainObject.Predmet.ProtustrankaFormatedWithAdress_1"> FORTUNA NEKRETNINE d.o.o., Teslina 14, 10000 Zagreb</derivirana_varijabla>
  </DomainObject.Predmet.ProtustrankaFormatedWithAdress>
  <DomainObject.Predmet.ProtustrankaFormatedWithAdressOIB>
    <izvorni_sadrzaj> FORTUNA NEKRETNINE d.o.o., OIB 50829344928, Teslina 14, 10000 Zagreb</izvorni_sadrzaj>
    <derivirana_varijabla naziv="DomainObject.Predmet.ProtustrankaFormatedWithAdressOIB_1"> FORTUNA NEKRETNINE d.o.o., OIB 50829344928, Teslina 14, 10000 Zagreb</derivirana_varijabla>
  </DomainObject.Predmet.ProtustrankaFormatedWithAdressOIB>
  <DomainObject.Predmet.ProtustrankaWithAdress>
    <izvorni_sadrzaj>FORTUNA NEKRETNINE d.o.o. Teslina 14, 10000 Zagreb</izvorni_sadrzaj>
    <derivirana_varijabla naziv="DomainObject.Predmet.ProtustrankaWithAdress_1">FORTUNA NEKRETNINE d.o.o. Teslina 14, 10000 Zagreb</derivirana_varijabla>
  </DomainObject.Predmet.ProtustrankaWithAdress>
  <DomainObject.Predmet.ProtustrankaWithAdressOIB>
    <izvorni_sadrzaj>FORTUNA NEKRETNINE d.o.o., OIB 50829344928, Teslina 14, 10000 Zagreb</izvorni_sadrzaj>
    <derivirana_varijabla naziv="DomainObject.Predmet.ProtustrankaWithAdressOIB_1">FORTUNA NEKRETNINE d.o.o., OIB 50829344928, Teslina 14, 10000 Zagreb</derivirana_varijabla>
  </DomainObject.Predmet.ProtustrankaWithAdressOIB>
  <DomainObject.Predmet.ProtustrankaNazivFormated>
    <izvorni_sadrzaj>FORTUNA NEKRETNINE d.o.o.</izvorni_sadrzaj>
    <derivirana_varijabla naziv="DomainObject.Predmet.ProtustrankaNazivFormated_1">FORTUNA NEKRETNINE d.o.o.</derivirana_varijabla>
  </DomainObject.Predmet.ProtustrankaNazivFormated>
  <DomainObject.Predmet.ProtustrankaNazivFormatedOIB>
    <izvorni_sadrzaj>FORTUNA NEKRETNINE d.o.o., OIB 50829344928</izvorni_sadrzaj>
    <derivirana_varijabla naziv="DomainObject.Predmet.ProtustrankaNazivFormatedOIB_1">FORTUNA NEKRETNINE d.o.o., OIB 50829344928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 NEKRETNINE d.o.o.</item>
    </izvorni_sadrzaj>
    <derivirana_varijabla naziv="DomainObject.Predmet.ProtuStrankaListFormated_1">
      <item>FORTUNA NEKRETNINE d.o.o.</item>
    </derivirana_varijabla>
  </DomainObject.Predmet.ProtuStrankaListFormated>
  <DomainObject.Predmet.ProtuStrankaListFormatedOIB>
    <izvorni_sadrzaj>
      <item>FORTUNA NEKRETNINE d.o.o., OIB 50829344928</item>
    </izvorni_sadrzaj>
    <derivirana_varijabla naziv="DomainObject.Predmet.ProtuStrankaListFormatedOIB_1">
      <item>FORTUNA NEKRETNINE d.o.o., OIB 50829344928</item>
    </derivirana_varijabla>
  </DomainObject.Predmet.ProtuStrankaListFormatedOIB>
  <DomainObject.Predmet.ProtuStrankaListFormatedWithAdress>
    <izvorni_sadrzaj>
      <item>FORTUNA NEKRETNINE d.o.o., Teslina 14, 10000 Zagreb</item>
    </izvorni_sadrzaj>
    <derivirana_varijabla naziv="DomainObject.Predmet.ProtuStrankaListFormatedWithAdress_1">
      <item>FORTUNA NEKRETNINE d.o.o., Teslina 14, 10000 Zagreb</item>
    </derivirana_varijabla>
  </DomainObject.Predmet.ProtuStrankaListFormatedWithAdress>
  <DomainObject.Predmet.ProtuStrankaListFormatedWithAdressOIB>
    <izvorni_sadrzaj>
      <item>FORTUNA NEKRETNINE d.o.o., OIB 50829344928, Teslina 14, 10000 Zagreb</item>
    </izvorni_sadrzaj>
    <derivirana_varijabla naziv="DomainObject.Predmet.ProtuStrankaListFormatedWithAdressOIB_1">
      <item>FORTUNA NEKRETNINE d.o.o., OIB 50829344928, Teslina 14, 10000 Zagreb</item>
    </derivirana_varijabla>
  </DomainObject.Predmet.ProtuStrankaListFormatedWithAdressOIB>
  <DomainObject.Predmet.ProtuStrankaListNazivFormated>
    <izvorni_sadrzaj>
      <item>FORTUNA NEKRETNINE d.o.o.</item>
    </izvorni_sadrzaj>
    <derivirana_varijabla naziv="DomainObject.Predmet.ProtuStrankaListNazivFormated_1">
      <item>FORTUNA NEKRETNINE d.o.o.</item>
    </derivirana_varijabla>
  </DomainObject.Predmet.ProtuStrankaListNazivFormated>
  <DomainObject.Predmet.ProtuStrankaListNazivFormatedOIB>
    <izvorni_sadrzaj>
      <item>FORTUNA NEKRETNINE d.o.o., OIB 50829344928</item>
    </izvorni_sadrzaj>
    <derivirana_varijabla naziv="DomainObject.Predmet.ProtuStrankaListNazivFormatedOIB_1">
      <item>FORTUNA NEKRETNINE d.o.o., OIB 50829344928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 NEKRETNINE d.o.o.</izvorni_sadrzaj>
    <derivirana_varijabla naziv="DomainObject.Predmet.ProtustrankaIDrugi_1">FORTUNA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FORTUNA NEKRETNINE d.o.o., OIB 50829344928, Teslina 14, 10000 Zagreb</izvorni_sadrzaj>
    <derivirana_varijabla naziv="DomainObject.Predmet.ProtustrankaIDrugiAdressOIB_1">FORTUNA NEKRETNINE d.o.o., OIB 50829344928, Teslina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FORTUNA NEKRETNINE d.o.o.</item>
    </izvorni_sadrzaj>
    <derivirana_varijabla naziv="DomainObject.Predmet.SudioniciListNaziv_1">
      <item>FINA Regionalni centar Zagreb</item>
      <item>FORTUNA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FORTUNA NEKRETNINE d.o.o., OIB 50829344928, Teslina 14,10000 Zagreb</item>
    </izvorni_sadrzaj>
    <derivirana_varijabla naziv="DomainObject.Predmet.SudioniciListAdressOIB_1">
      <item>FINA Regionalni centar Zagreb, OIB 85821130368, Trg svibanjskih žrtava 1995. 1,10000 Zagreb</item>
      <item>FORTUNA NEKRETNINE d.o.o., OIB 50829344928, Teslina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50829344928</item>
    </izvorni_sadrzaj>
    <derivirana_varijabla naziv="DomainObject.Predmet.SudioniciListNazivOIB_1">
      <item>, OIB 85821130368</item>
      <item>, OIB 50829344928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785</properties:Characters>
  <properties:Lines>44</properties:Lines>
  <properties:Paragraphs>21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2016-04-15T08:29:00Z</cp:lastPrinted>
  <dcterms:modified xmlns:xsi="http://www.w3.org/2001/XMLSchema-instance" xsi:type="dcterms:W3CDTF">2016-04-15T08:31:00Z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