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408f4" w14:paraId="e3408f4" w:rsidRDefault="00EE7EF5" w:rsidP="007F3B0D" w:rsidR="00EE7EF5">
      <w:pPr>
        <w:pStyle w:val="Tijeloteksta"/>
        <w:ind w:left="360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</w:r>
      <w:r w:rsidR="00682F05">
        <w:rPr>
          <w:rFonts w:cs="Times New Roman" w:hAnsi="Times New Roman" w:ascii="Times New Roman"/>
          <w:sz w:val="24"/>
        </w:rPr>
        <w:tab/>
      </w:r>
      <w:r w:rsidR="00682F05">
        <w:rPr>
          <w:rFonts w:cs="Times New Roman" w:hAnsi="Times New Roman" w:ascii="Times New Roman"/>
          <w:sz w:val="24"/>
        </w:rPr>
        <w:tab/>
      </w:r>
      <w:r w:rsidR="00682F05">
        <w:rPr>
          <w:rFonts w:cs="Times New Roman" w:hAnsi="Times New Roman" w:ascii="Times New Roman"/>
          <w:sz w:val="24"/>
        </w:rPr>
        <w:tab/>
      </w:r>
      <w:r w:rsidR="00682F05">
        <w:rPr>
          <w:rFonts w:cs="Times New Roman" w:hAnsi="Times New Roman" w:ascii="Times New Roman"/>
          <w:sz w:val="24"/>
        </w:rPr>
        <w:tab/>
      </w:r>
      <w:r w:rsidRPr="0044116C">
        <w:rPr>
          <w:rFonts w:cs="Times New Roman" w:hAnsi="Times New Roman" w:ascii="Times New Roman"/>
          <w:sz w:val="24"/>
        </w:rPr>
        <w:tab/>
        <w:t xml:space="preserve">      </w:t>
      </w:r>
      <w:r w:rsidR="00682F05">
        <w:rPr>
          <w:rFonts w:cs="Times New Roman" w:hAnsi="Times New Roman" w:ascii="Times New Roman"/>
          <w:sz w:val="24"/>
        </w:rPr>
        <w:t xml:space="preserve">                                                                 </w:t>
      </w:r>
    </w:p>
    <w:p w:rsidRDefault="007F3B0D" w:rsidR="007F3B0D" w:rsidRPr="00741185">
      <w:pPr>
        <w:jc w:val="center"/>
      </w:pPr>
      <w:r>
        <w:t>R E P U B L I K A  H R V A T S K A</w:t>
      </w:r>
    </w:p>
    <w:p w:rsidRDefault="00EC1DCF" w:rsidP="00EE7EF5" w:rsidR="00EE7EF5" w:rsidRPr="0044116C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 A K L J U Č A K</w:t>
      </w:r>
    </w:p>
    <w:p w:rsidRDefault="00EE7EF5" w:rsidP="00EE7EF5" w:rsidR="00EE7EF5" w:rsidRPr="0044116C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EE7EF5" w:rsidP="00215522" w:rsidR="00F1003F">
      <w:pPr>
        <w:jc w:val="both"/>
      </w:pPr>
      <w:r w:rsidRPr="0044116C">
        <w:tab/>
      </w:r>
      <w:r w:rsidR="00215522">
        <w:t xml:space="preserve">Trgovački sud u Zagrebu po sucu pojedincu Nevenki Siladi </w:t>
      </w:r>
      <w:r w:rsidRPr="002048C5">
        <w:t>Rstić u stečajnom postupku otvorenim nad stečajnim dužnikom</w:t>
      </w:r>
      <w:r w:rsidR="00125136">
        <w:t xml:space="preserve"> </w:t>
      </w:r>
      <w:r w:rsidR="00F6122A" w:rsidRPr="008A4F6E">
        <w:t>PETRAKOM trgovina i usluge d.o.o. - u stečaju</w:t>
      </w:r>
      <w:r w:rsidR="00F6122A" w:rsidRPr="00412530">
        <w:t>, OIB: 78552160310</w:t>
      </w:r>
      <w:r w:rsidR="00F6122A">
        <w:t xml:space="preserve">, </w:t>
      </w:r>
      <w:r w:rsidR="00F6122A" w:rsidRPr="008A4F6E">
        <w:t>Marija Bistrica (Marija Bistrica)</w:t>
      </w:r>
      <w:r w:rsidR="00F6122A">
        <w:t>, Stubička 3</w:t>
      </w:r>
      <w:r w:rsidR="00D12D11" w:rsidRPr="004757D4">
        <w:t xml:space="preserve">, </w:t>
      </w:r>
      <w:r w:rsidR="00215522">
        <w:t xml:space="preserve">dana </w:t>
      </w:r>
      <w:r w:rsidR="00F6122A">
        <w:t>19. ožujka 2019</w:t>
      </w:r>
      <w:r w:rsidR="005B4E90">
        <w:t>.</w:t>
      </w:r>
      <w:r w:rsidR="00215522">
        <w:t xml:space="preserve"> godine</w:t>
      </w:r>
    </w:p>
    <w:p w:rsidRDefault="00F1003F" w:rsidR="00F1003F" w:rsidRPr="00EE7EF5">
      <w:pPr>
        <w:pStyle w:val="Tijeloteksta"/>
        <w:jc w:val="both"/>
        <w:rPr>
          <w:rFonts w:cs="Times New Roman" w:hAnsi="Times New Roman" w:ascii="Times New Roman"/>
          <w:sz w:val="24"/>
        </w:rPr>
      </w:pPr>
      <w:r w:rsidRPr="00EE7EF5">
        <w:rPr>
          <w:rFonts w:cs="Times New Roman" w:hAnsi="Times New Roman" w:ascii="Times New Roman"/>
          <w:sz w:val="24"/>
        </w:rPr>
        <w:tab/>
      </w:r>
      <w:r w:rsidRPr="00EE7EF5">
        <w:rPr>
          <w:rFonts w:cs="Times New Roman" w:hAnsi="Times New Roman" w:ascii="Times New Roman"/>
          <w:sz w:val="24"/>
        </w:rPr>
        <w:tab/>
      </w:r>
      <w:r w:rsidRPr="00EE7EF5">
        <w:rPr>
          <w:rFonts w:cs="Times New Roman" w:hAnsi="Times New Roman" w:ascii="Times New Roman"/>
          <w:sz w:val="24"/>
        </w:rPr>
        <w:tab/>
      </w:r>
      <w:r w:rsidRPr="00EE7EF5">
        <w:rPr>
          <w:rFonts w:cs="Times New Roman" w:hAnsi="Times New Roman" w:ascii="Times New Roman"/>
          <w:sz w:val="24"/>
        </w:rPr>
        <w:tab/>
      </w:r>
      <w:r w:rsidRPr="00EE7EF5">
        <w:rPr>
          <w:rFonts w:cs="Times New Roman" w:hAnsi="Times New Roman" w:ascii="Times New Roman"/>
          <w:sz w:val="24"/>
        </w:rPr>
        <w:tab/>
      </w:r>
      <w:r w:rsidR="00EC1DCF">
        <w:rPr>
          <w:rFonts w:cs="Times New Roman" w:hAnsi="Times New Roman" w:ascii="Times New Roman"/>
          <w:sz w:val="24"/>
        </w:rPr>
        <w:t>z a k l j u č i o    j e</w:t>
      </w:r>
      <w:r w:rsidRPr="00EE7EF5">
        <w:rPr>
          <w:rFonts w:cs="Times New Roman" w:hAnsi="Times New Roman" w:ascii="Times New Roman"/>
          <w:sz w:val="24"/>
        </w:rPr>
        <w:t xml:space="preserve"> </w:t>
      </w:r>
      <w:r w:rsidRPr="00EE7EF5">
        <w:rPr>
          <w:rFonts w:cs="Times New Roman" w:hAnsi="Times New Roman" w:ascii="Times New Roman"/>
          <w:sz w:val="24"/>
        </w:rPr>
        <w:tab/>
      </w:r>
      <w:r w:rsidRPr="00EE7EF5">
        <w:rPr>
          <w:rFonts w:cs="Times New Roman" w:hAnsi="Times New Roman" w:ascii="Times New Roman"/>
          <w:sz w:val="24"/>
        </w:rPr>
        <w:tab/>
      </w:r>
      <w:r w:rsidRPr="00EE7EF5">
        <w:rPr>
          <w:rFonts w:cs="Times New Roman" w:hAnsi="Times New Roman" w:ascii="Times New Roman"/>
          <w:sz w:val="24"/>
        </w:rPr>
        <w:tab/>
      </w:r>
      <w:r w:rsidRPr="00EE7EF5">
        <w:rPr>
          <w:rFonts w:cs="Times New Roman" w:hAnsi="Times New Roman" w:ascii="Times New Roman"/>
          <w:sz w:val="24"/>
        </w:rPr>
        <w:tab/>
      </w:r>
      <w:r w:rsidRPr="00EE7EF5">
        <w:rPr>
          <w:rFonts w:cs="Times New Roman" w:hAnsi="Times New Roman" w:ascii="Times New Roman"/>
          <w:sz w:val="24"/>
        </w:rPr>
        <w:tab/>
      </w:r>
    </w:p>
    <w:p w:rsidRDefault="00762AAA" w:rsidP="00762AAA" w:rsidR="00762AAA">
      <w:pPr>
        <w:jc w:val="both"/>
      </w:pPr>
    </w:p>
    <w:p w:rsidRDefault="00762AAA" w:rsidP="00762AAA" w:rsidR="00762AAA">
      <w:pPr>
        <w:ind w:firstLine="708"/>
        <w:jc w:val="both"/>
      </w:pPr>
      <w:r>
        <w:t xml:space="preserve">U stečajnom postupku nad </w:t>
      </w:r>
      <w:r w:rsidR="00E74477">
        <w:t xml:space="preserve">stečajnim </w:t>
      </w:r>
      <w:r>
        <w:t>dužniko</w:t>
      </w:r>
      <w:r w:rsidRPr="005B4E90">
        <w:t>m</w:t>
      </w:r>
      <w:r w:rsidRPr="00203425">
        <w:t xml:space="preserve"> </w:t>
      </w:r>
      <w:r w:rsidR="00F6122A" w:rsidRPr="008A4F6E">
        <w:t>PETRAKOM trgovina i usluge d.o.o. - u stečaju</w:t>
      </w:r>
      <w:r w:rsidR="00F6122A" w:rsidRPr="00412530">
        <w:t>, OIB: 78552160310</w:t>
      </w:r>
      <w:r w:rsidR="00F6122A">
        <w:t xml:space="preserve">, </w:t>
      </w:r>
      <w:r w:rsidR="00F6122A" w:rsidRPr="008A4F6E">
        <w:t>Marija Bistrica (Marija Bistrica)</w:t>
      </w:r>
      <w:r w:rsidR="00F6122A">
        <w:t>, Stubička 3</w:t>
      </w:r>
      <w:r>
        <w:t>, o</w:t>
      </w:r>
      <w:r w:rsidRPr="00EE7EF5">
        <w:t>dređuj</w:t>
      </w:r>
      <w:r>
        <w:t>e se ročište za diobu kupovnine za dan</w:t>
      </w:r>
    </w:p>
    <w:p w:rsidRDefault="00CB6F1D" w:rsidP="00762AAA" w:rsidR="00CB6F1D">
      <w:pPr>
        <w:pStyle w:val="Tijeloteksta"/>
        <w:jc w:val="center"/>
        <w:rPr>
          <w:rFonts w:cs="Times New Roman" w:hAnsi="Times New Roman" w:ascii="Times New Roman"/>
          <w:b/>
          <w:sz w:val="24"/>
          <w:u w:val="single"/>
        </w:rPr>
      </w:pPr>
    </w:p>
    <w:p w:rsidRDefault="009C6578" w:rsidP="00762AAA" w:rsidR="00762AAA" w:rsidRPr="00265E6A">
      <w:pPr>
        <w:pStyle w:val="Tijeloteksta"/>
        <w:jc w:val="center"/>
        <w:rPr>
          <w:rFonts w:cs="Times New Roman" w:hAnsi="Times New Roman" w:ascii="Times New Roman"/>
          <w:b/>
          <w:sz w:val="24"/>
          <w:u w:val="single"/>
        </w:rPr>
      </w:pPr>
      <w:r>
        <w:rPr>
          <w:rFonts w:cs="Times New Roman" w:hAnsi="Times New Roman" w:ascii="Times New Roman"/>
          <w:b/>
          <w:sz w:val="24"/>
          <w:u w:val="single"/>
        </w:rPr>
        <w:t>16</w:t>
      </w:r>
      <w:r w:rsidR="00AC289D">
        <w:rPr>
          <w:rFonts w:cs="Times New Roman" w:hAnsi="Times New Roman" w:ascii="Times New Roman"/>
          <w:b/>
          <w:sz w:val="24"/>
          <w:u w:val="single"/>
        </w:rPr>
        <w:t>. travnja 2019</w:t>
      </w:r>
      <w:r w:rsidR="00762AAA" w:rsidRPr="00265E6A">
        <w:rPr>
          <w:rFonts w:cs="Times New Roman" w:hAnsi="Times New Roman" w:ascii="Times New Roman"/>
          <w:b/>
          <w:sz w:val="24"/>
          <w:u w:val="single"/>
        </w:rPr>
        <w:t xml:space="preserve">. godine u </w:t>
      </w:r>
      <w:r w:rsidR="00AC289D">
        <w:rPr>
          <w:rFonts w:cs="Times New Roman" w:hAnsi="Times New Roman" w:ascii="Times New Roman"/>
          <w:b/>
          <w:sz w:val="24"/>
          <w:u w:val="single"/>
        </w:rPr>
        <w:t>10,30</w:t>
      </w:r>
      <w:r w:rsidR="00762AAA" w:rsidRPr="00265E6A">
        <w:rPr>
          <w:rFonts w:cs="Times New Roman" w:hAnsi="Times New Roman" w:ascii="Times New Roman"/>
          <w:b/>
          <w:sz w:val="24"/>
          <w:u w:val="single"/>
        </w:rPr>
        <w:t xml:space="preserve"> sati</w:t>
      </w:r>
    </w:p>
    <w:p w:rsidRDefault="00762AAA" w:rsidP="00762AAA" w:rsidR="00762AAA" w:rsidRPr="00EE7EF5">
      <w:pPr>
        <w:pStyle w:val="Tijeloteksta"/>
        <w:jc w:val="center"/>
        <w:rPr>
          <w:rFonts w:cs="Times New Roman" w:hAnsi="Times New Roman" w:ascii="Times New Roman"/>
          <w:sz w:val="24"/>
        </w:rPr>
      </w:pPr>
    </w:p>
    <w:p w:rsidRDefault="00762AAA" w:rsidP="005C3CC8" w:rsidR="005C3CC8" w:rsidRPr="005C3CC8">
      <w:pPr>
        <w:pStyle w:val="Tijeloteksta"/>
        <w:numPr>
          <w:ilvl w:val="0"/>
          <w:numId w:val="15"/>
        </w:numPr>
        <w:jc w:val="both"/>
        <w:outlineLvl w:val="0"/>
        <w:rPr>
          <w:rFonts w:cs="Times New Roman" w:hAnsi="Times New Roman" w:ascii="Times New Roman"/>
          <w:sz w:val="24"/>
        </w:rPr>
      </w:pPr>
      <w:r w:rsidRPr="005C3CC8">
        <w:rPr>
          <w:rFonts w:cs="Times New Roman" w:hAnsi="Times New Roman" w:ascii="Times New Roman"/>
          <w:sz w:val="24"/>
        </w:rPr>
        <w:t>u prostorijama Trgovačkog suda u Zagrebu, Petrinjsk</w:t>
      </w:r>
      <w:r w:rsidR="00C32BE8" w:rsidRPr="005C3CC8">
        <w:rPr>
          <w:rFonts w:cs="Times New Roman" w:hAnsi="Times New Roman" w:ascii="Times New Roman"/>
          <w:sz w:val="24"/>
        </w:rPr>
        <w:t>a 8, soba 94/II (ulična zgrada), radi odlučivanja o namirenju osoba koje na to imaju pravo nakon prodaje dužnikove imovine,</w:t>
      </w:r>
      <w:r w:rsidR="005C3CC8">
        <w:rPr>
          <w:rFonts w:cs="Times New Roman" w:hAnsi="Times New Roman" w:ascii="Times New Roman"/>
          <w:sz w:val="24"/>
        </w:rPr>
        <w:t xml:space="preserve"> nekretnina upisanih</w:t>
      </w:r>
      <w:r w:rsidR="005C3CC8" w:rsidRPr="005C3CC8">
        <w:rPr>
          <w:rFonts w:cs="Times New Roman" w:hAnsi="Times New Roman" w:ascii="Times New Roman"/>
          <w:sz w:val="24"/>
        </w:rPr>
        <w:t xml:space="preserve"> u zemljišnim knjigama Općinskog suda u Zlataru, zemljišnoknjižni odjel Donja Stubica i  to:  </w:t>
      </w:r>
    </w:p>
    <w:p w:rsidRDefault="005C3CC8" w:rsidP="005C3CC8" w:rsidR="005C3CC8">
      <w:pPr>
        <w:pStyle w:val="Tijeloteksta"/>
        <w:numPr>
          <w:ilvl w:val="0"/>
          <w:numId w:val="16"/>
        </w:numPr>
        <w:jc w:val="both"/>
        <w:outlineLvl w:val="0"/>
        <w:rPr>
          <w:rFonts w:cs="Times New Roman" w:hAnsi="Times New Roman" w:ascii="Times New Roman"/>
          <w:sz w:val="24"/>
        </w:rPr>
      </w:pPr>
      <w:r w:rsidRPr="000C30B3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 xml:space="preserve">nekretnina </w:t>
      </w:r>
      <w:r w:rsidRPr="000C30B3">
        <w:rPr>
          <w:rFonts w:cs="Times New Roman" w:hAnsi="Times New Roman" w:ascii="Times New Roman"/>
          <w:sz w:val="24"/>
        </w:rPr>
        <w:t xml:space="preserve">upisana u </w:t>
      </w:r>
      <w:r w:rsidRPr="000C30B3">
        <w:rPr>
          <w:rFonts w:cs="Times New Roman" w:hAnsi="Times New Roman" w:ascii="Times New Roman"/>
          <w:b/>
          <w:sz w:val="24"/>
        </w:rPr>
        <w:t>zk ul. 2510</w:t>
      </w:r>
      <w:r w:rsidRPr="000C30B3">
        <w:rPr>
          <w:rFonts w:cs="Times New Roman" w:hAnsi="Times New Roman" w:ascii="Times New Roman"/>
          <w:sz w:val="24"/>
        </w:rPr>
        <w:t xml:space="preserve"> k.o. Marija Bistrica, kat.čest. br. 623/1 PARKIRALIŠTE STUBIČKA CESTA br. 3, U M. BISTRICI, površine 1635 čhv za iznos kupoprodajne cijene od </w:t>
      </w:r>
      <w:r w:rsidRPr="000C30B3">
        <w:rPr>
          <w:rFonts w:cs="Times New Roman" w:hAnsi="Times New Roman" w:ascii="Times New Roman"/>
          <w:sz w:val="24"/>
          <w:u w:val="single"/>
        </w:rPr>
        <w:t>193.900,00 kuna (stodevedesettritisućedevetsto kuna)</w:t>
      </w:r>
      <w:r w:rsidRPr="000C30B3">
        <w:rPr>
          <w:rFonts w:cs="Times New Roman" w:hAnsi="Times New Roman" w:ascii="Times New Roman"/>
          <w:sz w:val="24"/>
        </w:rPr>
        <w:t xml:space="preserve">. </w:t>
      </w:r>
    </w:p>
    <w:p w:rsidRDefault="005C3CC8" w:rsidP="005C3CC8" w:rsidR="005C3CC8" w:rsidRPr="00621567">
      <w:pPr>
        <w:pStyle w:val="Tijeloteksta"/>
        <w:numPr>
          <w:ilvl w:val="0"/>
          <w:numId w:val="16"/>
        </w:numPr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nekretnina </w:t>
      </w:r>
      <w:r w:rsidRPr="00621567">
        <w:rPr>
          <w:rFonts w:cs="Times New Roman" w:hAnsi="Times New Roman" w:ascii="Times New Roman"/>
          <w:sz w:val="24"/>
        </w:rPr>
        <w:t xml:space="preserve">upisana u </w:t>
      </w:r>
      <w:r w:rsidRPr="00004E3A">
        <w:rPr>
          <w:rFonts w:cs="Times New Roman" w:hAnsi="Times New Roman" w:ascii="Times New Roman"/>
          <w:b/>
          <w:sz w:val="24"/>
        </w:rPr>
        <w:t>zk ul. 2509</w:t>
      </w:r>
      <w:r w:rsidRPr="00621567">
        <w:rPr>
          <w:rFonts w:cs="Times New Roman" w:hAnsi="Times New Roman" w:ascii="Times New Roman"/>
          <w:sz w:val="24"/>
        </w:rPr>
        <w:t xml:space="preserve"> k.o. Marija Bistrica, ½ dijela kat.čest. br. 623/2 PUT STUBIČKA CESTA br. 3, U MARIJI BISTRICI, površine 996 m2</w:t>
      </w:r>
      <w:r>
        <w:rPr>
          <w:rFonts w:cs="Times New Roman" w:hAnsi="Times New Roman" w:ascii="Times New Roman"/>
          <w:sz w:val="24"/>
        </w:rPr>
        <w:t xml:space="preserve"> za iznos kupoprodajne cijene od </w:t>
      </w:r>
      <w:r w:rsidRPr="00621567">
        <w:rPr>
          <w:rFonts w:cs="Times New Roman" w:hAnsi="Times New Roman" w:ascii="Times New Roman"/>
          <w:sz w:val="24"/>
        </w:rPr>
        <w:t>3.332,00 kn (tritisućetristotridesetdvije kune).</w:t>
      </w:r>
    </w:p>
    <w:p w:rsidRDefault="00F1003F" w:rsidP="00CB6F1D" w:rsidR="00F1003F" w:rsidRPr="00EE7EF5">
      <w:pPr>
        <w:jc w:val="center"/>
      </w:pPr>
      <w:r w:rsidRPr="00EE7EF5">
        <w:t>U Zagrebu</w:t>
      </w:r>
      <w:r w:rsidR="007F3B0D">
        <w:t xml:space="preserve">, </w:t>
      </w:r>
      <w:r w:rsidR="005C3CC8">
        <w:t>19. ožujka 2019.</w:t>
      </w:r>
    </w:p>
    <w:p w:rsidRDefault="00F1003F" w:rsidR="00F1003F" w:rsidRPr="00EE7EF5">
      <w:pPr>
        <w:pStyle w:val="Tijeloteksta"/>
        <w:jc w:val="both"/>
        <w:rPr>
          <w:rFonts w:cs="Times New Roman" w:hAnsi="Times New Roman" w:ascii="Times New Roman"/>
          <w:sz w:val="24"/>
        </w:rPr>
      </w:pPr>
      <w:r w:rsidRPr="00EE7EF5">
        <w:rPr>
          <w:rFonts w:cs="Times New Roman" w:hAnsi="Times New Roman" w:ascii="Times New Roman"/>
          <w:sz w:val="24"/>
        </w:rPr>
        <w:tab/>
      </w:r>
      <w:r w:rsidRPr="00EE7EF5">
        <w:rPr>
          <w:rFonts w:cs="Times New Roman" w:hAnsi="Times New Roman" w:ascii="Times New Roman"/>
          <w:sz w:val="24"/>
        </w:rPr>
        <w:tab/>
      </w:r>
      <w:r w:rsidRPr="00EE7EF5">
        <w:rPr>
          <w:rFonts w:cs="Times New Roman" w:hAnsi="Times New Roman" w:ascii="Times New Roman"/>
          <w:sz w:val="24"/>
        </w:rPr>
        <w:tab/>
      </w:r>
      <w:r w:rsidRPr="00EE7EF5">
        <w:rPr>
          <w:rFonts w:cs="Times New Roman" w:hAnsi="Times New Roman" w:ascii="Times New Roman"/>
          <w:sz w:val="24"/>
        </w:rPr>
        <w:tab/>
      </w:r>
      <w:r w:rsidRPr="00EE7EF5">
        <w:rPr>
          <w:rFonts w:cs="Times New Roman" w:hAnsi="Times New Roman" w:ascii="Times New Roman"/>
          <w:sz w:val="24"/>
        </w:rPr>
        <w:tab/>
      </w:r>
      <w:r w:rsidRPr="00EE7EF5">
        <w:rPr>
          <w:rFonts w:cs="Times New Roman" w:hAnsi="Times New Roman" w:ascii="Times New Roman"/>
          <w:sz w:val="24"/>
        </w:rPr>
        <w:tab/>
      </w:r>
      <w:r w:rsidRPr="00EE7EF5">
        <w:rPr>
          <w:rFonts w:cs="Times New Roman" w:hAnsi="Times New Roman" w:ascii="Times New Roman"/>
          <w:sz w:val="24"/>
        </w:rPr>
        <w:tab/>
      </w:r>
      <w:r w:rsidR="007868F8">
        <w:rPr>
          <w:rFonts w:cs="Times New Roman" w:hAnsi="Times New Roman" w:ascii="Times New Roman"/>
          <w:sz w:val="24"/>
        </w:rPr>
        <w:tab/>
      </w:r>
      <w:r w:rsidR="007F3B0D">
        <w:rPr>
          <w:rFonts w:cs="Times New Roman" w:hAnsi="Times New Roman" w:ascii="Times New Roman"/>
          <w:sz w:val="24"/>
        </w:rPr>
        <w:t xml:space="preserve">     </w:t>
      </w:r>
      <w:r w:rsidR="007F3B0D">
        <w:rPr>
          <w:rFonts w:cs="Times New Roman" w:hAnsi="Times New Roman" w:ascii="Times New Roman"/>
          <w:sz w:val="24"/>
        </w:rPr>
        <w:tab/>
      </w:r>
      <w:r w:rsidR="00E669DD">
        <w:rPr>
          <w:rFonts w:cs="Times New Roman" w:hAnsi="Times New Roman" w:ascii="Times New Roman"/>
          <w:sz w:val="24"/>
        </w:rPr>
        <w:t xml:space="preserve">    </w:t>
      </w:r>
      <w:r w:rsidR="007F3B0D">
        <w:rPr>
          <w:rFonts w:cs="Times New Roman" w:hAnsi="Times New Roman" w:ascii="Times New Roman"/>
          <w:sz w:val="24"/>
        </w:rPr>
        <w:t xml:space="preserve">           </w:t>
      </w:r>
      <w:r w:rsidR="00E669DD">
        <w:rPr>
          <w:rFonts w:cs="Times New Roman" w:hAnsi="Times New Roman" w:ascii="Times New Roman"/>
          <w:sz w:val="24"/>
        </w:rPr>
        <w:t>SUDAC</w:t>
      </w:r>
      <w:r w:rsidR="004F4FB2" w:rsidRPr="00EE7EF5">
        <w:rPr>
          <w:rFonts w:cs="Times New Roman" w:hAnsi="Times New Roman" w:ascii="Times New Roman"/>
          <w:sz w:val="24"/>
        </w:rPr>
        <w:t>:</w:t>
      </w:r>
    </w:p>
    <w:p w:rsidRDefault="00F1003F" w:rsidP="007F3B0D" w:rsidR="007F3B0D" w:rsidRPr="007F3B0D">
      <w:pPr>
        <w:jc w:val="both"/>
      </w:pPr>
      <w:r w:rsidRPr="00EE7EF5">
        <w:tab/>
      </w:r>
      <w:r w:rsidRPr="00EE7EF5">
        <w:tab/>
      </w:r>
      <w:r w:rsidRPr="00EE7EF5">
        <w:tab/>
      </w:r>
      <w:r w:rsidRPr="00EE7EF5">
        <w:tab/>
      </w:r>
      <w:r w:rsidRPr="00EE7EF5">
        <w:tab/>
      </w:r>
      <w:r w:rsidRPr="00EE7EF5">
        <w:tab/>
      </w:r>
      <w:r w:rsidRPr="00EE7EF5">
        <w:tab/>
      </w:r>
      <w:r w:rsidR="007868F8">
        <w:tab/>
      </w:r>
      <w:r w:rsidR="007F3B0D">
        <w:tab/>
        <w:t xml:space="preserve">  </w:t>
      </w:r>
      <w:r w:rsidRPr="00EE7EF5">
        <w:t xml:space="preserve">Nevenka </w:t>
      </w:r>
      <w:r w:rsidR="00EE7EF5">
        <w:t xml:space="preserve">Siladi </w:t>
      </w:r>
      <w:r w:rsidRPr="00EE7EF5">
        <w:t>Rstić</w:t>
      </w:r>
      <w:r w:rsidR="009A3FE8">
        <w:t xml:space="preserve"> v.r.</w:t>
      </w:r>
    </w:p>
    <w:p w:rsidRDefault="004D20B6" w:rsidP="00E31D9A" w:rsidR="00E31D9A" w:rsidRPr="007F3B0D">
      <w:pPr>
        <w:pStyle w:val="Tijeloteksta"/>
        <w:jc w:val="both"/>
        <w:outlineLvl w:val="0"/>
        <w:rPr>
          <w:rFonts w:cs="Times New Roman" w:hAnsi="Times New Roman" w:ascii="Times New Roman"/>
          <w:i/>
          <w:sz w:val="24"/>
        </w:rPr>
      </w:pPr>
      <w:r w:rsidRPr="007F3B0D">
        <w:rPr>
          <w:rFonts w:cs="Times New Roman" w:hAnsi="Times New Roman" w:ascii="Times New Roman"/>
          <w:i/>
          <w:sz w:val="24"/>
        </w:rPr>
        <w:t>Uputa o pravnom lijeku</w:t>
      </w:r>
    </w:p>
    <w:p w:rsidRDefault="00C32BE8" w:rsidP="00C32BE8" w:rsidR="00C32BE8">
      <w:pPr>
        <w:jc w:val="both"/>
        <w:rPr>
          <w:i/>
        </w:rPr>
      </w:pPr>
      <w:r w:rsidRPr="00854450">
        <w:rPr>
          <w:i/>
        </w:rPr>
        <w:t xml:space="preserve">Protiv zaključka </w:t>
      </w:r>
      <w:r w:rsidRPr="00667835">
        <w:rPr>
          <w:i/>
        </w:rPr>
        <w:t xml:space="preserve">žalba nije dopuštena (čl. 19. st. 7.) </w:t>
      </w:r>
    </w:p>
    <w:p w:rsidRDefault="00E74477" w:rsidP="003A08DD" w:rsidR="00E74477">
      <w:pPr>
        <w:pStyle w:val="Uvuenotijeloteksta"/>
        <w:ind w:left="0"/>
        <w:jc w:val="both"/>
      </w:pPr>
    </w:p>
    <w:p w:rsidRDefault="00CB6F1D" w:rsidP="009A3FE8" w:rsidR="00CB6F1D">
      <w:pPr>
        <w:jc w:val="both"/>
      </w:pPr>
    </w:p>
    <w:p w:rsidRDefault="009A3FE8" w:rsidP="009A3FE8" w:rsidR="009A3FE8">
      <w:pPr>
        <w:jc w:val="both"/>
      </w:pPr>
      <w:r>
        <w:t>Za točnost otpravka – ovlašteni službenik</w:t>
      </w:r>
    </w:p>
    <w:p w:rsidRDefault="009A3FE8" w:rsidP="009A3FE8" w:rsidR="009A3FE8">
      <w:pPr>
        <w:jc w:val="both"/>
      </w:pPr>
      <w:r>
        <w:tab/>
        <w:t xml:space="preserve">      Ivana Stampf</w:t>
      </w:r>
    </w:p>
    <w:sectPr w:rsidSect="00F24F9F" w:rsidR="009A3FE8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EA3" w:rsidR="00A91EA3">
      <w:r>
        <w:separator/>
      </w:r>
    </w:p>
  </w:endnote>
  <w:endnote w:id="0" w:type="continuationSeparator">
    <w:p w:rsidRDefault="00A91EA3" w:rsidR="00A91E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EA3" w:rsidR="00A91EA3">
      <w:r>
        <w:separator/>
      </w:r>
    </w:p>
  </w:footnote>
  <w:footnote w:id="0" w:type="continuationSeparator">
    <w:p w:rsidRDefault="00A91EA3" w:rsidR="00A91E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175" w:rsidR="00E7317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175" w:rsidR="00E7317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17341139"/>
      <w:docPartObj>
        <w:docPartGallery w:val="Page Numbers (Top of Page)"/>
        <w:docPartUnique/>
      </w:docPartObj>
    </w:sdtPr>
    <w:sdtEndPr/>
    <w:sdtContent>
      <w:p w:rsidRDefault="00D47415" w:rsidR="00D47415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CB6F1D">
          <w:rPr>
            <w:noProof/>
          </w:rPr>
          <w:t>- 2 -</w:t>
        </w:r>
        <w:r>
          <w:fldChar w:fldCharType="end"/>
        </w:r>
      </w:p>
    </w:sdtContent>
  </w:sdt>
  <w:p w:rsidRDefault="00D47415" w:rsidR="00E73175">
    <w:pPr>
      <w:pStyle w:val="Zaglavlje"/>
      <w:ind w:right="360"/>
    </w:pPr>
    <w:r>
      <w:tab/>
    </w:r>
    <w:r>
      <w:tab/>
      <w:t>Poslovni broj: 47. St-</w:t>
    </w:r>
    <w:r w:rsidR="00D846FD">
      <w:t>520/11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5522" w:rsidR="00215522">
    <w:pPr>
      <w:pStyle w:val="Zaglavlje"/>
    </w:pPr>
  </w:p>
  <w:p w:rsidRDefault="00215522" w:rsidR="00215522">
    <w:pPr>
      <w:pStyle w:val="Zaglavlje"/>
    </w:pPr>
  </w:p>
  <w:p w:rsidRDefault="00215522" w:rsidP="00953077" w:rsidR="00215522">
    <w:pPr>
      <w:pStyle w:val="Zaglavlje"/>
      <w:rPr>
        <w:sz w:val="20"/>
        <w:szCs w:val="20"/>
      </w:rPr>
    </w:pPr>
    <w:r>
      <w:tab/>
    </w:r>
    <w:r>
      <w:tab/>
    </w:r>
    <w:r w:rsidR="00840093">
      <w:t>Poslovni broj: 47. St-</w:t>
    </w:r>
    <w:r w:rsidR="00B474C3">
      <w:t>1181/12</w:t>
    </w:r>
  </w:p>
  <w:p w:rsidRDefault="00215522" w:rsidP="00953077" w:rsidR="00215522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15522" w:rsidP="00953077" w:rsidR="00215522">
    <w:pPr>
      <w:pStyle w:val="Zaglavlje"/>
    </w:pPr>
  </w:p>
  <w:p w:rsidRDefault="00215522" w:rsidP="00953077" w:rsidR="00215522">
    <w:pPr>
      <w:pStyle w:val="Zaglavlje"/>
    </w:pPr>
  </w:p>
  <w:p w:rsidRDefault="00215522" w:rsidP="00953077" w:rsidR="00215522">
    <w:pPr>
      <w:pStyle w:val="Zaglavlje"/>
    </w:pPr>
  </w:p>
  <w:p w:rsidRDefault="00215522" w:rsidP="00953077" w:rsidR="00215522">
    <w:pPr>
      <w:pStyle w:val="Zaglavlje"/>
    </w:pPr>
  </w:p>
  <w:p w:rsidRDefault="00215522" w:rsidP="00953077" w:rsidR="00215522">
    <w:pPr>
      <w:pStyle w:val="Zaglavlje"/>
    </w:pPr>
  </w:p>
  <w:p w:rsidRDefault="00215522" w:rsidP="000C42FE" w:rsidR="00215522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215522" w:rsidP="000C42FE" w:rsidR="00215522" w:rsidRPr="00953077">
    <w:pPr>
      <w:pStyle w:val="Zaglavlje"/>
      <w:ind w:left="426"/>
    </w:pPr>
    <w:r w:rsidRPr="00953077">
      <w:t>Trgovački sud u Zagrebu</w:t>
    </w:r>
  </w:p>
  <w:p w:rsidRDefault="00215522" w:rsidP="000C42FE" w:rsidR="00215522" w:rsidRPr="00953077">
    <w:pPr>
      <w:pStyle w:val="Zaglavlje"/>
      <w:ind w:left="426"/>
    </w:pPr>
    <w:r w:rsidRPr="00953077">
      <w:t>Zagreb</w:t>
    </w:r>
    <w:r w:rsidR="00E74477">
      <w:t xml:space="preserve">, </w:t>
    </w:r>
    <w:r w:rsidR="00EE3ADB">
      <w:t>Amruševa 2/II, desno (p.p. 432</w:t>
    </w:r>
    <w:r w:rsidRPr="00953077"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E4E8C"/>
    <w:multiLevelType w:val="hybridMultilevel"/>
    <w:tmpl w:val="E69EE286"/>
    <w:lvl w:tplc="E12CDEC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104955"/>
    <w:multiLevelType w:val="hybridMultilevel"/>
    <w:tmpl w:val="8B74464C"/>
    <w:lvl w:tplc="8B88547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5002EE3E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8854FF6"/>
    <w:multiLevelType w:val="hybridMultilevel"/>
    <w:tmpl w:val="91E22624"/>
    <w:lvl w:tplc="A2A65D1C" w:ilvl="0">
      <w:start w:val="1"/>
      <w:numFmt w:val="lowerLetter"/>
      <w:lvlText w:val="%1)"/>
      <w:lvlJc w:val="left"/>
      <w:pPr>
        <w:ind w:hanging="36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ind w:hanging="180" w:left="7549"/>
      </w:pPr>
    </w:lvl>
  </w:abstractNum>
  <w:abstractNum w:abstractNumId="3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DF87D27"/>
    <w:multiLevelType w:val="hybridMultilevel"/>
    <w:tmpl w:val="C9680E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990506"/>
    <w:multiLevelType w:val="hybridMultilevel"/>
    <w:tmpl w:val="89DC5FFC"/>
    <w:lvl w:tplc="EF0C226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5265ADF"/>
    <w:multiLevelType w:val="hybridMultilevel"/>
    <w:tmpl w:val="9842A51C"/>
    <w:lvl w:tplc="82765C12" w:ilvl="0">
      <w:start w:val="7920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7">
    <w:nsid w:val="29874C2D"/>
    <w:multiLevelType w:val="hybridMultilevel"/>
    <w:tmpl w:val="5138696C"/>
    <w:lvl w:tplc="AFDAEF5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F1A7953"/>
    <w:multiLevelType w:val="hybridMultilevel"/>
    <w:tmpl w:val="38683E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16216B0"/>
    <w:multiLevelType w:val="hybridMultilevel"/>
    <w:tmpl w:val="F31ACA84"/>
    <w:lvl w:tplc="B22231B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3137CD6"/>
    <w:multiLevelType w:val="hybridMultilevel"/>
    <w:tmpl w:val="C7D0338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60C7022"/>
    <w:multiLevelType w:val="hybridMultilevel"/>
    <w:tmpl w:val="FCB44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B2D53F3"/>
    <w:multiLevelType w:val="hybridMultilevel"/>
    <w:tmpl w:val="279E30FA"/>
    <w:lvl w:tplc="54083AFC" w:ilvl="0">
      <w:start w:val="1"/>
      <w:numFmt w:val="upperRoman"/>
      <w:lvlText w:val="%1)"/>
      <w:lvlJc w:val="left"/>
      <w:pPr>
        <w:ind w:hanging="720" w:left="1429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3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ED45C73"/>
    <w:multiLevelType w:val="hybridMultilevel"/>
    <w:tmpl w:val="E8EC2E2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3"/>
  </w:num>
  <w:num w:numId="3">
    <w:abstractNumId w:val="14"/>
  </w:num>
  <w:num w:numId="4">
    <w:abstractNumId w:val="5"/>
  </w:num>
  <w:num w:numId="5">
    <w:abstractNumId w:val="9"/>
  </w:num>
  <w:num w:numId="6">
    <w:abstractNumId w:val="1"/>
  </w:num>
  <w:num w:numId="7">
    <w:abstractNumId w:val="8"/>
  </w:num>
  <w:num w:numId="8">
    <w:abstractNumId w:val="4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7"/>
  </w:num>
  <w:num w:numId="12">
    <w:abstractNumId w:val="15"/>
  </w:num>
  <w:num w:numId="13">
    <w:abstractNumId w:val="6"/>
  </w:num>
  <w:num w:numId="14">
    <w:abstractNumId w:val="0"/>
  </w:num>
  <w:num w:numId="15">
    <w:abstractNumId w:val="12"/>
  </w:num>
  <w:num w:numId="1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4FB2"/>
    <w:rsid w:val="00002A33"/>
    <w:rsid w:val="00017142"/>
    <w:rsid w:val="00027BC3"/>
    <w:rsid w:val="00057180"/>
    <w:rsid w:val="000A65CA"/>
    <w:rsid w:val="000E6026"/>
    <w:rsid w:val="000F2B26"/>
    <w:rsid w:val="0010768F"/>
    <w:rsid w:val="00125136"/>
    <w:rsid w:val="0017685D"/>
    <w:rsid w:val="001915E0"/>
    <w:rsid w:val="00201367"/>
    <w:rsid w:val="00203425"/>
    <w:rsid w:val="00213725"/>
    <w:rsid w:val="00215522"/>
    <w:rsid w:val="00241C86"/>
    <w:rsid w:val="00265E6A"/>
    <w:rsid w:val="00283FCF"/>
    <w:rsid w:val="003A08DD"/>
    <w:rsid w:val="004071E0"/>
    <w:rsid w:val="00482762"/>
    <w:rsid w:val="00493013"/>
    <w:rsid w:val="004D20B6"/>
    <w:rsid w:val="004F4FB2"/>
    <w:rsid w:val="00530470"/>
    <w:rsid w:val="00567367"/>
    <w:rsid w:val="00576578"/>
    <w:rsid w:val="00590D71"/>
    <w:rsid w:val="005B4E90"/>
    <w:rsid w:val="005C3CC8"/>
    <w:rsid w:val="005C4072"/>
    <w:rsid w:val="005C618B"/>
    <w:rsid w:val="005E33DF"/>
    <w:rsid w:val="00636DE5"/>
    <w:rsid w:val="00682F05"/>
    <w:rsid w:val="006A7B75"/>
    <w:rsid w:val="006C2E28"/>
    <w:rsid w:val="00762AAA"/>
    <w:rsid w:val="00772A1A"/>
    <w:rsid w:val="007868F8"/>
    <w:rsid w:val="00795C76"/>
    <w:rsid w:val="007F2BF5"/>
    <w:rsid w:val="007F2F51"/>
    <w:rsid w:val="007F3B0D"/>
    <w:rsid w:val="00840093"/>
    <w:rsid w:val="008B03C6"/>
    <w:rsid w:val="00914842"/>
    <w:rsid w:val="00935898"/>
    <w:rsid w:val="009379ED"/>
    <w:rsid w:val="00940C3F"/>
    <w:rsid w:val="00945E82"/>
    <w:rsid w:val="009A3FE8"/>
    <w:rsid w:val="009B0AAC"/>
    <w:rsid w:val="009C6578"/>
    <w:rsid w:val="009D03FE"/>
    <w:rsid w:val="009D3B94"/>
    <w:rsid w:val="00A14F3E"/>
    <w:rsid w:val="00A8206B"/>
    <w:rsid w:val="00A91EA3"/>
    <w:rsid w:val="00AA7D12"/>
    <w:rsid w:val="00AC289D"/>
    <w:rsid w:val="00AE7695"/>
    <w:rsid w:val="00AF6E90"/>
    <w:rsid w:val="00B474C3"/>
    <w:rsid w:val="00B70DAE"/>
    <w:rsid w:val="00B80AFD"/>
    <w:rsid w:val="00B870E2"/>
    <w:rsid w:val="00BC7FE6"/>
    <w:rsid w:val="00BD1FB1"/>
    <w:rsid w:val="00BF13B5"/>
    <w:rsid w:val="00C32BE8"/>
    <w:rsid w:val="00C54CB2"/>
    <w:rsid w:val="00C74FA1"/>
    <w:rsid w:val="00CA61F0"/>
    <w:rsid w:val="00CB41CA"/>
    <w:rsid w:val="00CB6F1D"/>
    <w:rsid w:val="00CF7755"/>
    <w:rsid w:val="00D12D11"/>
    <w:rsid w:val="00D47415"/>
    <w:rsid w:val="00D6604C"/>
    <w:rsid w:val="00D846FD"/>
    <w:rsid w:val="00DE09A1"/>
    <w:rsid w:val="00DE22CB"/>
    <w:rsid w:val="00E1215D"/>
    <w:rsid w:val="00E31D9A"/>
    <w:rsid w:val="00E40174"/>
    <w:rsid w:val="00E669DD"/>
    <w:rsid w:val="00E73175"/>
    <w:rsid w:val="00E74477"/>
    <w:rsid w:val="00EC1DCF"/>
    <w:rsid w:val="00EE3ADB"/>
    <w:rsid w:val="00EE7EF5"/>
    <w:rsid w:val="00F1003F"/>
    <w:rsid w:val="00F24F9F"/>
    <w:rsid w:val="00F6122A"/>
    <w:rsid w:val="00F61B23"/>
    <w:rsid w:val="00F70C72"/>
    <w:rsid w:val="00F733FB"/>
    <w:rsid w:val="00FA2B37"/>
    <w:rsid w:val="00FD4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pPr>
      <w:jc w:val="both"/>
    </w:pPr>
    <w:rPr>
      <w:rFonts w:cs="Arial" w:hAnsi="Arial" w:ascii="Arial"/>
      <w:sz w:val="22"/>
    </w:rPr>
  </w:style>
  <w:style w:styleId="Uvuenotijeloteksta" w:type="paragraph">
    <w:name w:val="Body Text Indent"/>
    <w:basedOn w:val="Normal"/>
    <w:rsid w:val="007F3B0D"/>
    <w:pPr>
      <w:ind w:left="720"/>
    </w:pPr>
  </w:style>
  <w:style w:styleId="Podnoje" w:type="paragraph">
    <w:name w:val="footer"/>
    <w:basedOn w:val="Normal"/>
    <w:rsid w:val="007F3B0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5E33DF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54CB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215522"/>
    <w:rPr>
      <w:sz w:val="24"/>
      <w:szCs w:val="24"/>
    </w:rPr>
  </w:style>
  <w:style w:styleId="Reetkatablice" w:type="table">
    <w:name w:val="Table Grid"/>
    <w:basedOn w:val="Obinatablica"/>
    <w:rsid w:val="00D4741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t1" w:type="character">
    <w:name w:val="st1"/>
    <w:basedOn w:val="Zadanifontodlomka"/>
    <w:rsid w:val="00AA7D12"/>
  </w:style>
  <w:style w:styleId="Tekstrezerviranogmjesta" w:type="character">
    <w:name w:val="Placeholder Text"/>
    <w:basedOn w:val="Zadanifontodlomka"/>
    <w:uiPriority w:val="99"/>
    <w:semiHidden/>
    <w:rsid w:val="009A3F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3F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3FE8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3F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3F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pPr>
      <w:jc w:val="both"/>
    </w:pPr>
    <w:rPr>
      <w:rFonts w:ascii="Arial" w:cs="Arial" w:hAnsi="Arial"/>
      <w:sz w:val="22"/>
    </w:rPr>
  </w:style>
  <w:style w:styleId="Uvuenotijeloteksta" w:type="paragraph">
    <w:name w:val="Body Text Indent"/>
    <w:basedOn w:val="Normal"/>
    <w:rsid w:val="007F3B0D"/>
    <w:pPr>
      <w:ind w:left="720"/>
    </w:pPr>
  </w:style>
  <w:style w:styleId="Podnoje" w:type="paragraph">
    <w:name w:val="footer"/>
    <w:basedOn w:val="Normal"/>
    <w:rsid w:val="007F3B0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5E33DF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54CB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215522"/>
    <w:rPr>
      <w:sz w:val="24"/>
      <w:szCs w:val="24"/>
    </w:rPr>
  </w:style>
  <w:style w:styleId="Reetkatablice" w:type="table">
    <w:name w:val="Table Grid"/>
    <w:basedOn w:val="Obinatablica"/>
    <w:rsid w:val="00D4741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st1" w:type="character">
    <w:name w:val="st1"/>
    <w:basedOn w:val="Zadanifontodlomka"/>
    <w:rsid w:val="00AA7D12"/>
  </w:style>
  <w:style w:styleId="Tekstrezerviranogmjesta" w:type="character">
    <w:name w:val="Placeholder Text"/>
    <w:basedOn w:val="Zadanifontodlomka"/>
    <w:uiPriority w:val="99"/>
    <w:semiHidden/>
    <w:rsid w:val="009A3F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3F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3FE8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3F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3F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7846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određeno ročište za diobu</izvorni_sadrzaj>
    <derivirana_varijabla naziv="DomainObject.Primjedba_1">određeno ročište za diobu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2012.</izvorni_sadrzaj>
    <derivirana_varijabla naziv="DomainObject.Predmet.DatumOsnivanja_1">22.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St-1181/2012</izvorni_sadrzaj>
    <derivirana_varijabla naziv="DomainObject.Predmet.OznakaBroj_1">St-1181/2012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
ST-1380/13
3 kod n</izvorni_sadrzaj>
    <derivirana_varijabla naziv="DomainObject.Predmet.PrimjedbaSuca_1">VEZA 
ST-1380/13
3 kod n</derivirana_varijabla>
  </DomainObject.Predmet.PrimjedbaSuca>
  <DomainObject.Predmet.ProtustrankaFormated>
    <izvorni_sadrzaj>  PETRAKOM trgovina i usluge d.o.o. - u stečaju</izvorni_sadrzaj>
    <derivirana_varijabla naziv="DomainObject.Predmet.ProtustrankaFormated_1">  PETRAKOM trgovina i usluge d.o.o. - u stečaju</derivirana_varijabla>
  </DomainObject.Predmet.ProtustrankaFormated>
  <DomainObject.Predmet.ProtustrankaFormatedOIB>
    <izvorni_sadrzaj>  PETRAKOM trgovina i usluge d.o.o. - u stečaju, OIB 78552160310</izvorni_sadrzaj>
    <derivirana_varijabla naziv="DomainObject.Predmet.ProtustrankaFormatedOIB_1">  PETRAKOM trgovina i usluge d.o.o. - u stečaju, OIB 78552160310</derivirana_varijabla>
  </DomainObject.Predmet.ProtustrankaFormatedOIB>
  <DomainObject.Predmet.ProtustrankaFormatedWithAdress>
    <izvorni_sadrzaj> PETRAKOM trgovina i usluge d.o.o. - u stečaju, Stubička 3, 49246 Marija Bistrica</izvorni_sadrzaj>
    <derivirana_varijabla naziv="DomainObject.Predmet.ProtustrankaFormatedWithAdress_1"> PETRAKOM trgovina i usluge d.o.o. - u stečaju, Stubička 3, 49246 Marija Bistrica</derivirana_varijabla>
  </DomainObject.Predmet.ProtustrankaFormatedWithAdress>
  <DomainObject.Predmet.ProtustrankaFormatedWithAdressOIB>
    <izvorni_sadrzaj> PETRAKOM trgovina i usluge d.o.o. - u stečaju, OIB 78552160310, Stubička 3, 49246 Marija Bistrica</izvorni_sadrzaj>
    <derivirana_varijabla naziv="DomainObject.Predmet.ProtustrankaFormatedWithAdressOIB_1"> PETRAKOM trgovina i usluge d.o.o. - u stečaju, OIB 78552160310, Stubička 3, 49246 Marija Bistrica</derivirana_varijabla>
  </DomainObject.Predmet.ProtustrankaFormatedWithAdressOIB>
  <DomainObject.Predmet.ProtustrankaWithAdress>
    <izvorni_sadrzaj>PETRAKOM trgovina i usluge d.o.o. - u stečaju Stubička 3, 49246 Marija Bistrica</izvorni_sadrzaj>
    <derivirana_varijabla naziv="DomainObject.Predmet.ProtustrankaWithAdress_1">PETRAKOM trgovina i usluge d.o.o. - u stečaju Stubička 3, 49246 Marija Bistrica</derivirana_varijabla>
  </DomainObject.Predmet.ProtustrankaWithAdress>
  <DomainObject.Predmet.ProtustrankaWithAdressOIB>
    <izvorni_sadrzaj>PETRAKOM trgovina i usluge d.o.o. - u stečaju, OIB 78552160310, Stubička 3, 49246 Marija Bistrica</izvorni_sadrzaj>
    <derivirana_varijabla naziv="DomainObject.Predmet.ProtustrankaWithAdressOIB_1">PETRAKOM trgovina i usluge d.o.o. - u stečaju, OIB 78552160310, Stubička 3, 49246 Marija Bistrica</derivirana_varijabla>
  </DomainObject.Predmet.ProtustrankaWithAdressOIB>
  <DomainObject.Predmet.ProtustrankaNazivFormated>
    <izvorni_sadrzaj>PETRAKOM trgovina i usluge d.o.o. - u stečaju</izvorni_sadrzaj>
    <derivirana_varijabla naziv="DomainObject.Predmet.ProtustrankaNazivFormated_1">PETRAKOM trgovina i usluge d.o.o. - u stečaju</derivirana_varijabla>
  </DomainObject.Predmet.ProtustrankaNazivFormated>
  <DomainObject.Predmet.ProtustrankaNazivFormatedOIB>
    <izvorni_sadrzaj>PETRAKOM trgovina i usluge d.o.o. - u stečaju, OIB 78552160310</izvorni_sadrzaj>
    <derivirana_varijabla naziv="DomainObject.Predmet.ProtustrankaNazivFormatedOIB_1">PETRAKOM trgovina i usluge d.o.o. - u stečaju, OIB 78552160310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PETRAKOM trgovina i usluge d.o.o. - u stečaju; Ministarstvo financija; Dalibor Tomašković</izvorni_sadrzaj>
    <derivirana_varijabla naziv="DomainObject.Predmet.StrankaFormated_1">  PETRAKOM trgovina i usluge d.o.o. - u stečaju; Ministarstvo financija; Dalibor Tomašković</derivirana_varijabla>
  </DomainObject.Predmet.StrankaFormated>
  <DomainObject.Predmet.StrankaFormatedOIB>
    <izvorni_sadrzaj>  PETRAKOM trgovina i usluge d.o.o. - u stečaju, OIB 78552160310; Ministarstvo financija, OIB 18683136487; Dalibor Tomašković, OIB 24438900800</izvorni_sadrzaj>
    <derivirana_varijabla naziv="DomainObject.Predmet.StrankaFormatedOIB_1">  PETRAKOM trgovina i usluge d.o.o. - u stečaju, OIB 78552160310; Ministarstvo financija, OIB 18683136487; Dalibor Tomašković, OIB 24438900800</derivirana_varijabla>
  </DomainObject.Predmet.StrankaFormatedOIB>
  <DomainObject.Predmet.StrankaFormatedWithAdress>
    <izvorni_sadrzaj> PETRAKOM trgovina i usluge d.o.o. - u stečaju, Stubička 3, 49246 Marija Bistrica; Ministarstvo financija, Katančićeva 5, 10000 Zagreb; Dalibor Tomašković, Ulica Stjepana Radića 17, 49210 Veliko Trgovišće</izvorni_sadrzaj>
    <derivirana_varijabla naziv="DomainObject.Predmet.StrankaFormatedWithAdress_1"> PETRAKOM trgovina i usluge d.o.o. - u stečaju, Stubička 3, 49246 Marija Bistrica; Ministarstvo financija, Katančićeva 5, 10000 Zagreb; Dalibor Tomašković, Ulica Stjepana Radića 17, 49210 Veliko Trgovišće</derivirana_varijabla>
  </DomainObject.Predmet.StrankaFormatedWithAdress>
  <DomainObject.Predmet.StrankaFormatedWithAdressOIB>
    <izvorni_sadrzaj> PETRAKOM trgovina i usluge d.o.o. - u stečaju, OIB 78552160310, Stubička 3, 49246 Marija Bistrica; Ministarstvo financija, OIB 18683136487, Katančićeva 5, 10000 Zagreb; Dalibor Tomašković, OIB 24438900800, Ulica Stjepana Radića 17, 49210 Veliko Trgovišće</izvorni_sadrzaj>
    <derivirana_varijabla naziv="DomainObject.Predmet.StrankaFormatedWithAdressOIB_1"> PETRAKOM trgovina i usluge d.o.o. - u stečaju, OIB 78552160310, Stubička 3, 49246 Marija Bistrica; Ministarstvo financija, OIB 18683136487, Katančićeva 5, 10000 Zagreb; Dalibor Tomašković, OIB 24438900800, Ulica Stjepana Radića 17, 49210 Veliko Trgovišće</derivirana_varijabla>
  </DomainObject.Predmet.StrankaFormatedWithAdressOIB>
  <DomainObject.Predmet.StrankaWithAdress>
    <izvorni_sadrzaj>PETRAKOM trgovina i usluge d.o.o. - u stečaju Stubička 3,49246 Marija Bistrica,Ministarstvo financija Katančićeva 5,10000 Zagreb,Dalibor Tomašković Ulica Stjepana Radića 17,49210 Veliko Trgovišće</izvorni_sadrzaj>
    <derivirana_varijabla naziv="DomainObject.Predmet.StrankaWithAdress_1">PETRAKOM trgovina i usluge d.o.o. - u stečaju Stubička 3,49246 Marija Bistrica,Ministarstvo financija Katančićeva 5,10000 Zagreb,Dalibor Tomašković Ulica Stjepana Radića 17,49210 Veliko Trgovišće</derivirana_varijabla>
  </DomainObject.Predmet.StrankaWithAdress>
  <DomainObject.Predmet.StrankaWithAdressOIB>
    <izvorni_sadrzaj>PETRAKOM trgovina i usluge d.o.o. - u stečaju, OIB 78552160310, Stubička 3,49246 Marija Bistrica,Ministarstvo financija, OIB 18683136487, Katančićeva 5,10000 Zagreb,Dalibor Tomašković, OIB 24438900800, Ulica Stjepana Radića 17,49210 Veliko Trgovišće</izvorni_sadrzaj>
    <derivirana_varijabla naziv="DomainObject.Predmet.StrankaWithAdressOIB_1">PETRAKOM trgovina i usluge d.o.o. - u stečaju, OIB 78552160310, Stubička 3,49246 Marija Bistrica,Ministarstvo financija, OIB 18683136487, Katančićeva 5,10000 Zagreb,Dalibor Tomašković, OIB 24438900800, Ulica Stjepana Radića 17,49210 Veliko Trgovišće</derivirana_varijabla>
  </DomainObject.Predmet.StrankaWithAdressOIB>
  <DomainObject.Predmet.StrankaNazivFormated>
    <izvorni_sadrzaj>PETRAKOM trgovina i usluge d.o.o. - u stečaju,Ministarstvo financija,Dalibor Tomašković</izvorni_sadrzaj>
    <derivirana_varijabla naziv="DomainObject.Predmet.StrankaNazivFormated_1">PETRAKOM trgovina i usluge d.o.o. - u stečaju,Ministarstvo financija,Dalibor Tomašković</derivirana_varijabla>
  </DomainObject.Predmet.StrankaNazivFormated>
  <DomainObject.Predmet.StrankaNazivFormatedOIB>
    <izvorni_sadrzaj>PETRAKOM trgovina i usluge d.o.o. - u stečaju, OIB 78552160310,Ministarstvo financija, OIB 18683136487,Dalibor Tomašković, OIB 24438900800</izvorni_sadrzaj>
    <derivirana_varijabla naziv="DomainObject.Predmet.StrankaNazivFormatedOIB_1">PETRAKOM trgovina i usluge d.o.o. - u stečaju, OIB 78552160310,Ministarstvo financija, OIB 18683136487,Dalibor Tomašković, OIB 24438900800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PETRAKOM trgovina i usluge d.o.o. - u stečaju</item>
      <item>Ministarstvo financija</item>
      <item>Dalibor Tomašković</item>
    </izvorni_sadrzaj>
    <derivirana_varijabla naziv="DomainObject.Predmet.StrankaListFormated_1">
      <item>PETRAKOM trgovina i usluge d.o.o. - u stečaju</item>
      <item>Ministarstvo financija</item>
      <item>Dalibor Tomašković</item>
    </derivirana_varijabla>
  </DomainObject.Predmet.StrankaListFormated>
  <DomainObject.Predmet.StrankaListFormatedOIB>
    <izvorni_sadrzaj>
      <item>PETRAKOM trgovina i usluge d.o.o. - u stečaju, OIB 78552160310</item>
      <item>Ministarstvo financija, OIB 18683136487</item>
      <item>Dalibor Tomašković, OIB 24438900800</item>
    </izvorni_sadrzaj>
    <derivirana_varijabla naziv="DomainObject.Predmet.StrankaListFormatedOIB_1">
      <item>PETRAKOM trgovina i usluge d.o.o. - u stečaju, OIB 78552160310</item>
      <item>Ministarstvo financija, OIB 18683136487</item>
      <item>Dalibor Tomašković, OIB 24438900800</item>
    </derivirana_varijabla>
  </DomainObject.Predmet.StrankaListFormatedOIB>
  <DomainObject.Predmet.StrankaListFormatedWithAdress>
    <izvorni_sadrzaj>
      <item>PETRAKOM trgovina i usluge d.o.o. - u stečaju, Stubička 3, 49246 Marija Bistrica</item>
      <item>Ministarstvo financija, Katančićeva 5, 10000 Zagreb</item>
      <item>Dalibor Tomašković, Ulica Stjepana Radića 17, 49210 Veliko Trgovišće</item>
    </izvorni_sadrzaj>
    <derivirana_varijabla naziv="DomainObject.Predmet.StrankaListFormatedWithAdress_1">
      <item>PETRAKOM trgovina i usluge d.o.o. - u stečaju, Stubička 3, 49246 Marija Bistrica</item>
      <item>Ministarstvo financija, Katančićeva 5, 10000 Zagreb</item>
      <item>Dalibor Tomašković, Ulica Stjepana Radića 17, 49210 Veliko Trgovišće</item>
    </derivirana_varijabla>
  </DomainObject.Predmet.StrankaListFormatedWithAdress>
  <DomainObject.Predmet.StrankaListFormatedWithAdressOIB>
    <izvorni_sadrzaj>
      <item>PETRAKOM trgovina i usluge d.o.o. - u stečaju, OIB 78552160310, Stubička 3, 49246 Marija Bistrica</item>
      <item>Ministarstvo financija, OIB 18683136487, Katančićeva 5, 10000 Zagreb</item>
      <item>Dalibor Tomašković, OIB 24438900800, Ulica Stjepana Radića 17, 49210 Veliko Trgovišće</item>
    </izvorni_sadrzaj>
    <derivirana_varijabla naziv="DomainObject.Predmet.StrankaListFormatedWithAdressOIB_1">
      <item>PETRAKOM trgovina i usluge d.o.o. - u stečaju, OIB 78552160310, Stubička 3, 49246 Marija Bistrica</item>
      <item>Ministarstvo financija, OIB 18683136487, Katančićeva 5, 10000 Zagreb</item>
      <item>Dalibor Tomašković, OIB 24438900800, Ulica Stjepana Radića 17, 49210 Veliko Trgovišće</item>
    </derivirana_varijabla>
  </DomainObject.Predmet.StrankaListFormatedWithAdressOIB>
  <DomainObject.Predmet.StrankaListNazivFormated>
    <izvorni_sadrzaj>
      <item>PETRAKOM trgovina i usluge d.o.o. - u stečaju</item>
      <item>Ministarstvo financija</item>
      <item>Dalibor Tomašković</item>
    </izvorni_sadrzaj>
    <derivirana_varijabla naziv="DomainObject.Predmet.StrankaListNazivFormated_1">
      <item>PETRAKOM trgovina i usluge d.o.o. - u stečaju</item>
      <item>Ministarstvo financija</item>
      <item>Dalibor Tomašković</item>
    </derivirana_varijabla>
  </DomainObject.Predmet.StrankaListNazivFormated>
  <DomainObject.Predmet.StrankaListNazivFormatedOIB>
    <izvorni_sadrzaj>
      <item>PETRAKOM trgovina i usluge d.o.o. - u stečaju, OIB 78552160310</item>
      <item>Ministarstvo financija, OIB 18683136487</item>
      <item>Dalibor Tomašković, OIB 24438900800</item>
    </izvorni_sadrzaj>
    <derivirana_varijabla naziv="DomainObject.Predmet.StrankaListNazivFormatedOIB_1">
      <item>PETRAKOM trgovina i usluge d.o.o. - u stečaju, OIB 78552160310</item>
      <item>Ministarstvo financija, OIB 18683136487</item>
      <item>Dalibor Tomašković, OIB 24438900800</item>
    </derivirana_varijabla>
  </DomainObject.Predmet.StrankaListNazivFormatedOIB>
  <DomainObject.Predmet.ProtuStrankaListFormated>
    <izvorni_sadrzaj>
      <item>PETRAKOM trgovina i usluge d.o.o. - u stečaju</item>
    </izvorni_sadrzaj>
    <derivirana_varijabla naziv="DomainObject.Predmet.ProtuStrankaListFormated_1">
      <item>PETRAKOM trgovina i usluge d.o.o. - u stečaju</item>
    </derivirana_varijabla>
  </DomainObject.Predmet.ProtuStrankaListFormated>
  <DomainObject.Predmet.ProtuStrankaListFormatedOIB>
    <izvorni_sadrzaj>
      <item>PETRAKOM trgovina i usluge d.o.o. - u stečaju, OIB 78552160310</item>
    </izvorni_sadrzaj>
    <derivirana_varijabla naziv="DomainObject.Predmet.ProtuStrankaListFormatedOIB_1">
      <item>PETRAKOM trgovina i usluge d.o.o. - u stečaju, OIB 78552160310</item>
    </derivirana_varijabla>
  </DomainObject.Predmet.ProtuStrankaListFormatedOIB>
  <DomainObject.Predmet.ProtuStrankaListFormatedWithAdress>
    <izvorni_sadrzaj>
      <item>PETRAKOM trgovina i usluge d.o.o. - u stečaju, Stubička 3, 49246 Marija Bistrica</item>
    </izvorni_sadrzaj>
    <derivirana_varijabla naziv="DomainObject.Predmet.ProtuStrankaListFormatedWithAdress_1">
      <item>PETRAKOM trgovina i usluge d.o.o. - u stečaju, Stubička 3, 49246 Marija Bistrica</item>
    </derivirana_varijabla>
  </DomainObject.Predmet.ProtuStrankaListFormatedWithAdress>
  <DomainObject.Predmet.ProtuStrankaListFormatedWithAdressOIB>
    <izvorni_sadrzaj>
      <item>PETRAKOM trgovina i usluge d.o.o. - u stečaju, OIB 78552160310, Stubička 3, 49246 Marija Bistrica</item>
    </izvorni_sadrzaj>
    <derivirana_varijabla naziv="DomainObject.Predmet.ProtuStrankaListFormatedWithAdressOIB_1">
      <item>PETRAKOM trgovina i usluge d.o.o. - u stečaju, OIB 78552160310, Stubička 3, 49246 Marija Bistrica</item>
    </derivirana_varijabla>
  </DomainObject.Predmet.ProtuStrankaListFormatedWithAdressOIB>
  <DomainObject.Predmet.ProtuStrankaListNazivFormated>
    <izvorni_sadrzaj>
      <item>PETRAKOM trgovina i usluge d.o.o. - u stečaju</item>
    </izvorni_sadrzaj>
    <derivirana_varijabla naziv="DomainObject.Predmet.ProtuStrankaListNazivFormated_1">
      <item>PETRAKOM trgovina i usluge d.o.o. - u stečaju</item>
    </derivirana_varijabla>
  </DomainObject.Predmet.ProtuStrankaListNazivFormated>
  <DomainObject.Predmet.ProtuStrankaListNazivFormatedOIB>
    <izvorni_sadrzaj>
      <item>PETRAKOM trgovina i usluge d.o.o. - u stečaju, OIB 78552160310</item>
    </izvorni_sadrzaj>
    <derivirana_varijabla naziv="DomainObject.Predmet.ProtuStrankaListNazivFormatedOIB_1">
      <item>PETRAKOM trgovina i usluge d.o.o. - u stečaju, OIB 78552160310</item>
    </derivirana_varijabla>
  </DomainObject.Predmet.ProtuStrankaListNazivFormatedOIB>
  <DomainObject.Predmet.OstaliListFormated>
    <izvorni_sadrzaj>
      <item>Branko Petanjek</item>
      <item>RH,MF, Porezna uprava</item>
      <item>HBOR</item>
      <item>CENTAR BANKA dioničko društvo u stečaju</item>
      <item>DAMIR MIKIĆ</item>
      <item>TUŠAK MILETIĆ i PARTNERI odvjetničko društvo, j.t.d.</item>
    </izvorni_sadrzaj>
    <derivirana_varijabla naziv="DomainObject.Predmet.OstaliListFormated_1">
      <item>Branko Petanjek</item>
      <item>RH,MF, Porezna uprava</item>
      <item>HBOR</item>
      <item>CENTAR BANKA dioničko društvo u stečaju</item>
      <item>DAMIR MIKIĆ</item>
      <item>TUŠAK MILETIĆ i PARTNERI odvjetničko društvo, j.t.d.</item>
    </derivirana_varijabla>
  </DomainObject.Predmet.OstaliListFormated>
  <DomainObject.Predmet.OstaliListFormatedOIB>
    <izvorni_sadrzaj>
      <item>Branko Petanjek, OIB 65439233259</item>
      <item>RH,MF, Porezna uprava</item>
      <item>HBOR</item>
      <item>CENTAR BANKA dioničko društvo u stečaju, OIB 89296739230</item>
      <item>DAMIR MIKIĆ</item>
      <item>TUŠAK MILETIĆ i PARTNERI odvjetničko društvo, j.t.d., OIB 87270323473</item>
    </izvorni_sadrzaj>
    <derivirana_varijabla naziv="DomainObject.Predmet.OstaliListFormatedOIB_1">
      <item>Branko Petanjek, OIB 65439233259</item>
      <item>RH,MF, Porezna uprava</item>
      <item>HBOR</item>
      <item>CENTAR BANKA dioničko društvo u stečaju, OIB 89296739230</item>
      <item>DAMIR MIKIĆ</item>
      <item>TUŠAK MILETIĆ i PARTNERI odvjetničko društvo, j.t.d., OIB 87270323473</item>
    </derivirana_varijabla>
  </DomainObject.Predmet.OstaliListFormatedOIB>
  <DomainObject.Predmet.OstaliListFormatedWithAdress>
    <izvorni_sadrzaj>
      <item>Branko Petanjek, Zemljakova 13, 10000 Zagreb</item>
      <item>RH,MF, Porezna uprava, Av. Dubrovnik 32, 10000 Zagreb</item>
      <item>HBOR, Strossmayerov trg 9, 10000 Zagreb</item>
      <item>CENTAR BANKA dioničko društvo u stečaju, Amruševa 6, 10000 Zagreb</item>
      <item>DAMIR MIKIĆ, Trnjanska cesta 23, 10000 Zagreb</item>
      <item>TUŠAK MILETIĆ i PARTNERI odvjetničko društvo, j.t.d., Vlaška 84, 10000 Zagreb</item>
    </izvorni_sadrzaj>
    <derivirana_varijabla naziv="DomainObject.Predmet.OstaliListFormatedWithAdress_1">
      <item>Branko Petanjek, Zemljakova 13, 10000 Zagreb</item>
      <item>RH,MF, Porezna uprava, Av. Dubrovnik 32, 10000 Zagreb</item>
      <item>HBOR, Strossmayerov trg 9, 10000 Zagreb</item>
      <item>CENTAR BANKA dioničko društvo u stečaju, Amruševa 6, 10000 Zagreb</item>
      <item>DAMIR MIKIĆ, Trnjanska cesta 23, 10000 Zagreb</item>
      <item>TUŠAK MILETIĆ i PARTNERI odvjetničko društvo, j.t.d., Vlaška 84, 10000 Zagreb</item>
    </derivirana_varijabla>
  </DomainObject.Predmet.OstaliListFormatedWithAdress>
  <DomainObject.Predmet.OstaliListFormatedWithAdressOIB>
    <izvorni_sadrzaj>
      <item>Branko Petanjek, OIB 65439233259, Zemljakova 13, 10000 Zagreb</item>
      <item>RH,MF, Porezna uprava, Av. Dubrovnik 32, 10000 Zagreb</item>
      <item>HBOR, Strossmayerov trg 9, 10000 Zagreb</item>
      <item>CENTAR BANKA dioničko društvo u stečaju, OIB 89296739230, Amruševa 6, 10000 Zagreb</item>
      <item>DAMIR MIKIĆ, Trnjanska cesta 23, 10000 Zagreb</item>
      <item>TUŠAK MILETIĆ i PARTNERI odvjetničko društvo, j.t.d., OIB 87270323473, Vlaška 84, 10000 Zagreb</item>
    </izvorni_sadrzaj>
    <derivirana_varijabla naziv="DomainObject.Predmet.OstaliListFormatedWithAdressOIB_1">
      <item>Branko Petanjek, OIB 65439233259, Zemljakova 13, 10000 Zagreb</item>
      <item>RH,MF, Porezna uprava, Av. Dubrovnik 32, 10000 Zagreb</item>
      <item>HBOR, Strossmayerov trg 9, 10000 Zagreb</item>
      <item>CENTAR BANKA dioničko društvo u stečaju, OIB 89296739230, Amruševa 6, 10000 Zagreb</item>
      <item>DAMIR MIKIĆ, Trnjanska cesta 23, 10000 Zagreb</item>
      <item>TUŠAK MILETIĆ i PARTNERI odvjetničko društvo, j.t.d., OIB 87270323473, Vlaška 84, 10000 Zagreb</item>
    </derivirana_varijabla>
  </DomainObject.Predmet.OstaliListFormatedWithAdressOIB>
  <DomainObject.Predmet.OstaliListNazivFormated>
    <izvorni_sadrzaj>
      <item>Branko Petanjek</item>
      <item>RH,MF, Porezna uprava</item>
      <item>HBOR</item>
      <item>CENTAR BANKA dioničko društvo u stečaju</item>
      <item>DAMIR MIKIĆ</item>
      <item>TUŠAK MILETIĆ i PARTNERI odvjetničko društvo, j.t.d.</item>
    </izvorni_sadrzaj>
    <derivirana_varijabla naziv="DomainObject.Predmet.OstaliListNazivFormated_1">
      <item>Branko Petanjek</item>
      <item>RH,MF, Porezna uprava</item>
      <item>HBOR</item>
      <item>CENTAR BANKA dioničko društvo u stečaju</item>
      <item>DAMIR MIKIĆ</item>
      <item>TUŠAK MILETIĆ i PARTNERI odvjetničko društvo, j.t.d.</item>
    </derivirana_varijabla>
  </DomainObject.Predmet.OstaliListNazivFormated>
  <DomainObject.Predmet.OstaliListNazivFormatedOIB>
    <izvorni_sadrzaj>
      <item>Branko Petanjek, OIB 65439233259</item>
      <item>RH,MF, Porezna uprava</item>
      <item>HBOR</item>
      <item>CENTAR BANKA dioničko društvo u stečaju, OIB 89296739230</item>
      <item>DAMIR MIKIĆ</item>
      <item>TUŠAK MILETIĆ i PARTNERI odvjetničko društvo, j.t.d., OIB 87270323473</item>
    </izvorni_sadrzaj>
    <derivirana_varijabla naziv="DomainObject.Predmet.OstaliListNazivFormatedOIB_1">
      <item>Branko Petanjek, OIB 65439233259</item>
      <item>RH,MF, Porezna uprava</item>
      <item>HBOR</item>
      <item>CENTAR BANKA dioničko društvo u stečaju, OIB 89296739230</item>
      <item>DAMIR MIKIĆ</item>
      <item>TUŠAK MILETIĆ i PARTNERI odvjetničko društvo, j.t.d., OIB 87270323473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PETRAKOM trgovina i usluge d.o.o. - u stečaju i dr.</izvorni_sadrzaj>
    <derivirana_varijabla naziv="DomainObject.Predmet.StrankaIDrugi_1">PETRAKOM trgovina i usluge d.o.o. - u stečaju i dr.</derivirana_varijabla>
  </DomainObject.Predmet.StrankaIDrugi>
  <DomainObject.Predmet.ProtustrankaIDrugi>
    <izvorni_sadrzaj>PETRAKOM trgovina i usluge d.o.o. - u stečaju</izvorni_sadrzaj>
    <derivirana_varijabla naziv="DomainObject.Predmet.ProtustrankaIDrugi_1">PETRAKOM trgovina i usluge d.o.o. - u stečaju</derivirana_varijabla>
  </DomainObject.Predmet.ProtustrankaIDrugi>
  <DomainObject.Predmet.StrankaIDrugiAdressOIB>
    <izvorni_sadrzaj>PETRAKOM trgovina i usluge d.o.o. - u stečaju, OIB 78552160310, Stubička 3, 49246 Marija Bistrica i dr.</izvorni_sadrzaj>
    <derivirana_varijabla naziv="DomainObject.Predmet.StrankaIDrugiAdressOIB_1">PETRAKOM trgovina i usluge d.o.o. - u stečaju, OIB 78552160310, Stubička 3, 49246 Marija Bistrica i dr.</derivirana_varijabla>
  </DomainObject.Predmet.StrankaIDrugiAdressOIB>
  <DomainObject.Predmet.ProtustrankaIDrugiAdressOIB>
    <izvorni_sadrzaj>PETRAKOM trgovina i usluge d.o.o. - u stečaju, OIB 78552160310, Stubička 3, 49246 Marija Bistrica</izvorni_sadrzaj>
    <derivirana_varijabla naziv="DomainObject.Predmet.ProtustrankaIDrugiAdressOIB_1">PETRAKOM trgovina i usluge d.o.o. - u stečaju, OIB 78552160310, Stubička 3, 49246 Marija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PETRAKOM trgovina i usluge d.o.o. - u stečaju</item>
      <item>PETRAKOM trgovina i usluge d.o.o. - u stečaju</item>
      <item>Branko Petanjek</item>
      <item>RH,MF, Porezna uprava</item>
      <item>HBOR</item>
      <item>Ministarstvo financija</item>
      <item>CENTAR BANKA dioničko društvo u stečaju</item>
      <item>DAMIR MIKIĆ</item>
      <item>Dalibor Tomašković</item>
      <item>TUŠAK MILETIĆ i PARTNERI odvjetničko društvo, j.t.d.</item>
    </izvorni_sadrzaj>
    <derivirana_varijabla naziv="DomainObject.Predmet.SudioniciListNaziv_1">
      <item>PETRAKOM trgovina i usluge d.o.o. - u stečaju</item>
      <item>PETRAKOM trgovina i usluge d.o.o. - u stečaju</item>
      <item>Branko Petanjek</item>
      <item>RH,MF, Porezna uprava</item>
      <item>HBOR</item>
      <item>Ministarstvo financija</item>
      <item>CENTAR BANKA dioničko društvo u stečaju</item>
      <item>DAMIR MIKIĆ</item>
      <item>Dalibor Tomašković</item>
      <item>TUŠAK MILETIĆ i PARTNERI odvjetničko društvo, j.t.d.</item>
    </derivirana_varijabla>
  </DomainObject.Predmet.SudioniciListNaziv>
  <DomainObject.Predmet.SudioniciListAdressOIB>
    <izvorni_sadrzaj>
      <item>PETRAKOM trgovina i usluge d.o.o. - u stečaju, OIB 78552160310, Stubička 3,49246 Marija Bistrica</item>
      <item>PETRAKOM trgovina i usluge d.o.o. - u stečaju, OIB 78552160310, Stubička 3,49246 Marija Bistrica</item>
      <item>Branko Petanjek, OIB 65439233259, Zemljakova 13,10000 Zagreb</item>
      <item>RH,MF, Porezna uprava, Av. Dubrovnik 32,10000 Zagreb</item>
      <item>HBOR, Strossmayerov trg 9,10000 Zagreb</item>
      <item>Ministarstvo financija, OIB 18683136487, Katančićeva 5,10000 Zagreb</item>
      <item>CENTAR BANKA dioničko društvo u stečaju, OIB 89296739230, Amruševa 6,10000 Zagreb</item>
      <item>DAMIR MIKIĆ, Trnjanska cesta 23,10000 Zagreb</item>
      <item>Dalibor Tomašković, OIB 24438900800, Ulica Stjepana Radića 17,49210 Veliko Trgovišće</item>
      <item>TUŠAK MILETIĆ i PARTNERI odvjetničko društvo, j.t.d., OIB 87270323473, Vlaška 84,10000 Zagreb</item>
    </izvorni_sadrzaj>
    <derivirana_varijabla naziv="DomainObject.Predmet.SudioniciListAdressOIB_1">
      <item>PETRAKOM trgovina i usluge d.o.o. - u stečaju, OIB 78552160310, Stubička 3,49246 Marija Bistrica</item>
      <item>PETRAKOM trgovina i usluge d.o.o. - u stečaju, OIB 78552160310, Stubička 3,49246 Marija Bistrica</item>
      <item>Branko Petanjek, OIB 65439233259, Zemljakova 13,10000 Zagreb</item>
      <item>RH,MF, Porezna uprava, Av. Dubrovnik 32,10000 Zagreb</item>
      <item>HBOR, Strossmayerov trg 9,10000 Zagreb</item>
      <item>Ministarstvo financija, OIB 18683136487, Katančićeva 5,10000 Zagreb</item>
      <item>CENTAR BANKA dioničko društvo u stečaju, OIB 89296739230, Amruševa 6,10000 Zagreb</item>
      <item>DAMIR MIKIĆ, Trnjanska cesta 23,10000 Zagreb</item>
      <item>Dalibor Tomašković, OIB 24438900800, Ulica Stjepana Radića 17,49210 Veliko Trgovišće</item>
      <item>TUŠAK MILETIĆ i PARTNERI odvjetničko društvo, j.t.d., OIB 87270323473, Vlaška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78552160310</item>
      <item>, OIB 78552160310</item>
      <item>, OIB 65439233259</item>
      <item>, OIB null</item>
      <item>, OIB null</item>
      <item>, OIB 18683136487</item>
      <item>, OIB 89296739230</item>
      <item>, OIB null</item>
      <item>, OIB 24438900800</item>
      <item>, OIB 87270323473</item>
    </izvorni_sadrzaj>
    <derivirana_varijabla naziv="DomainObject.Predmet.SudioniciListNazivOIB_1">
      <item>, OIB 78552160310</item>
      <item>, OIB 78552160310</item>
      <item>, OIB 65439233259</item>
      <item>, OIB null</item>
      <item>, OIB null</item>
      <item>, OIB 18683136487</item>
      <item>, OIB 89296739230</item>
      <item>, OIB null</item>
      <item>, OIB 24438900800</item>
      <item>, OIB 87270323473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>17. siječnja 2019.</izvorni_sadrzaj>
    <derivirana_varijabla naziv="DomainObject.PredzadnjaOdlukaIzPredmeta.DatumDonosenjaOdluke_1">17. siječnja 2019.</derivirana_varijabla>
  </DomainObject.PredzadnjaOdlukaIzPredmeta.DatumDonosenjaOdluke>
  <DomainObject.PredzadnjaOdlukaIzPredmeta.Oznaka>
    <izvorni_sadrzaj>St-1181/2012-130</izvorni_sadrzaj>
    <derivirana_varijabla naziv="DomainObject.PredzadnjaOdlukaIzPredmeta.Oznaka_1">St-1181/2012-130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252</properties:Words>
  <properties:Characters>1263</properties:Characters>
  <properties:Lines>37</properties:Lines>
  <properties:Paragraphs>16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2019-03-19T12:29:00Z</dcterms:created>
  <dc:creator>BISERKA CALIC</dc:creator>
  <cp:lastModifiedBy>dvorana100</cp:lastModifiedBy>
  <cp:lastPrinted>2017-02-20T13:15:00Z</cp:lastPrinted>
  <dcterms:modified xmlns:xsi="http://www.w3.org/2001/XMLSchema-instance" xsi:type="dcterms:W3CDTF">2019-03-19T12:40:00Z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(POZIV za ročište -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