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12f3" w14:paraId="79b12f3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593F17" w:rsidR="00593F17" w:rsidRPr="00593F17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="00593F17">
        <w:rPr>
          <w:sz w:val="18"/>
          <w:szCs w:val="18"/>
        </w:rPr>
        <w:t>Z A G R E B</w:t>
      </w:r>
    </w:p>
    <w:p w:rsidRDefault="00593F17" w:rsidP="00593F17" w:rsidR="00593F17"/>
    <w:p w:rsidRDefault="00593F17" w:rsidP="00593F17" w:rsidR="00593F17"/>
    <w:p w:rsidRDefault="00593F17" w:rsidP="00593F17" w:rsidR="00593F17">
      <w:pPr>
        <w:jc w:val="center"/>
      </w:pPr>
      <w:r>
        <w:t>R E P U B L I K A   H R V A T S K A</w:t>
      </w:r>
    </w:p>
    <w:p w:rsidRDefault="00593F17" w:rsidP="00593F17" w:rsidR="00593F17">
      <w:pPr>
        <w:pStyle w:val="Bezproreda"/>
      </w:pPr>
    </w:p>
    <w:p w:rsidRDefault="00593F17" w:rsidP="00593F17" w:rsidR="00593F17">
      <w:pPr>
        <w:tabs>
          <w:tab w:pos="720" w:val="left"/>
          <w:tab w:pos="993" w:val="left"/>
        </w:tabs>
        <w:ind w:right="-288"/>
        <w:jc w:val="center"/>
      </w:pPr>
      <w:r>
        <w:t>R J E Š E NJ E</w:t>
      </w:r>
    </w:p>
    <w:p w:rsidRDefault="00593F17" w:rsidP="00593F17" w:rsidR="00593F17" w:rsidRPr="00593F17">
      <w:pPr>
        <w:pStyle w:val="Bezproreda"/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593F17">
        <w:rPr>
          <w:rFonts w:cs="Times New Roman" w:hAnsi="Times New Roman" w:ascii="Times New Roman"/>
          <w:sz w:val="24"/>
          <w:szCs w:val="24"/>
        </w:rPr>
        <w:t>Visoki trgovački sud Republike Hrvatske, u vijeću sastavljenom od sudaca Dubravke Matas, predsjednice vijeća, Mladena Šimundića, suca izvjestitelja i Lenke Ćorić, članice vijeća, u predstečajnom postupku nad dužnikom VS GRADNJA d.o.o. za građevinarstvo, trgovinu i posredovanje iz Slatine, Nikole Šubića Zrinskog 28, OIB 16640403502, povodom žalbe vjerovnika TRGOCENTAR d.d. iz Virovitice, OIB: 17649565367, kojeg zastupaju punomoćnici, odvjetnici iz Odvjetničkog društva Petrić i dr. iz Varaždina, protiv rješenja Trgovačkog suda u Bjelovaru poslovni broj St-240/17-41 od 29. kolovoza 2017., u sjednici vijeća 7. prosinca 2017.</w:t>
      </w:r>
    </w:p>
    <w:p w:rsidRDefault="00593F17" w:rsidP="00593F17" w:rsidR="00593F17">
      <w:pPr>
        <w:pStyle w:val="Bezproreda"/>
      </w:pPr>
    </w:p>
    <w:p w:rsidRDefault="00593F17" w:rsidP="00593F17" w:rsidR="00593F17" w:rsidRPr="00593F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93F17" w:rsidP="00593F17" w:rsidR="00593F17" w:rsidRPr="00593F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F17" w:rsidP="00593F17" w:rsidR="00593F17" w:rsidRPr="00593F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>I. Odbija se žalba kao neosnovana i potvrđuje točka. III. 5. rješenja Trgovačkog suda u Bjelovaru poslovni broj St-240/17-41 od 29. kolovoza 2017. u dijelu koji se osporavatelji tražbine vjerovnika Svjetlane Sokačić iz Slatine, Trgocentar d.d. iz Virovitice i Republika Hrvatska, Ministarstvo financija, upućuju na parnicu radi utvrđivanja osporene tražbine u iznosu od 5.394.495,43 kn.</w:t>
      </w:r>
    </w:p>
    <w:p w:rsidRDefault="00593F17" w:rsidP="00593F17" w:rsidR="00593F17" w:rsidRPr="00593F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ab/>
        <w:t>II. Ukida se točka III. 5. rješenja Trgovačkog suda u Bjelovaru poslovni broj St-240/17</w:t>
      </w:r>
      <w:r w:rsidRPr="00593F17">
        <w:rPr>
          <w:rFonts w:cs="Times New Roman" w:hAnsi="Times New Roman" w:ascii="Times New Roman"/>
          <w:sz w:val="24"/>
          <w:szCs w:val="24"/>
        </w:rPr>
        <w:br/>
        <w:t>-41 od 29. kolovoza 2017. u dijelu koji se osporavatelji tražbine vjerovnika Svjetlane Sokačić iz Slatine, Trgocentar d.d. iz Virovitice i Republika Hrvatska, Ministarstvo financija, upućuju na parnicu radi utvrđivanja osporene tražbine u iznosu od 6.912.256,22 kn i u tom dijelu predmet vraća prvostupanjskom sudu na ponovan postupak.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93F17" w:rsidP="00593F17" w:rsidR="00593F17" w:rsidRPr="00593F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>Obrazloženje</w:t>
      </w:r>
    </w:p>
    <w:p w:rsidRDefault="00593F17" w:rsidP="00593F17" w:rsidR="00593F17" w:rsidRPr="00593F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F17" w:rsidP="00593F17" w:rsidR="00593F17" w:rsidRPr="00593F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>Rješenjem Trgovačkog suda u Bjelovaru poslovni broj St-240/17-41 od 29. kolovoza 2017. osporavatelji tražbine vjerovnika Svjetlane Sokačić iz Slatine u iznosu od 12.306.751,65 kn, Trgocentar d.d. iz Virovitice i Republika Hrvatska, Ministarstvo financija, upućeni su na parnicu radi utvrđivanja osporene tražbine, temeljem odredbe čl. 48. st. 3. Stečajnog zakona („Narodne novine“ broj 71/05 i 104/17; dalje: SZ).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3F17" w:rsidP="00593F17" w:rsidR="00593F17" w:rsidRPr="00593F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>Protiv tog rješenja žalbu je podnio vjerovnik Trgocentar d.d. u bitnom navodeći kako je dio tražbine u iznosu od 6.912.256,22 kn osporio povjerenik, te da je sud trebao primijeniti odredbu čl. 48. st. 2. SZ-a. Predlaže pobijano rješenje ukinuti odnosno preinačiti.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lastRenderedPageBreak/>
        <w:tab/>
        <w:t>Žalba je djelomično osnovana.</w:t>
      </w:r>
    </w:p>
    <w:p w:rsidRDefault="00593F17" w:rsidP="00593F17" w:rsidR="00593F17">
      <w:pPr>
        <w:pStyle w:val="Bezproreda"/>
        <w:jc w:val="both"/>
        <w:rPr>
          <w:szCs w:val="24"/>
        </w:rPr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593F17">
        <w:rPr>
          <w:rFonts w:cs="Times New Roman" w:hAnsi="Times New Roman" w:ascii="Times New Roman"/>
          <w:sz w:val="24"/>
          <w:szCs w:val="24"/>
        </w:rPr>
        <w:t>Pobijano rješenje ispitano je u granicama navoda i po službenoj dužnosti na temelju odredbe čl. 365. st. 1. i 2., te čl. 381. Zakona o parničnom postupku („Narodne novine“ broj: 53/91, 91/92 112/99, 117/03, 88/05, 2/07, 84/08, 123/08, 57/11, 25/13 i 89/04; dalje: ZPP) te u vezi s čl. 10. SZ-a i paragrafom 21. pravnih pravila Zakona o vanparničnom postupku („Službene novine” Kraljevine Jugoslavije broj 175/34) koji se u Republici Hrvatskoj primjenjuje sukladno odredbi čl. 1. i 2. Zakona o načinu primjene pravnih propisa donesenih prije 6. travnja 1941. („Narodne novine” broj 73/91), u granicama povrede odredbi parničnog postupka iz čl. 354. st. 2. t. 2., 4., 8., 9., 11., 13. i 14. ZPP-a kao i u odnosu na pravilnu primjenu materijalnog prava.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ab/>
      </w:r>
    </w:p>
    <w:p w:rsidRDefault="00593F17" w:rsidP="00593F17" w:rsidR="00593F17" w:rsidRPr="00593F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 xml:space="preserve">Članak 48. SZ-a predviđa tri moguće situacije osporavanja tražbine (čl. 48. st. 1., 2. i 3. SZ-a), i za svaku od njih predviđa dužnost suda da postupi na točno određeni način. Naime, zakonskim izrazom „sud će“ propisana je obveza suda da, u određenoj situaciji, postupi na točno određeni način. </w:t>
      </w:r>
    </w:p>
    <w:p w:rsidRDefault="00593F17" w:rsidP="00593F17" w:rsidR="00593F17">
      <w:pPr>
        <w:pStyle w:val="Bezproreda"/>
        <w:jc w:val="both"/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tab/>
      </w:r>
      <w:r w:rsidRPr="00593F17">
        <w:rPr>
          <w:rFonts w:cs="Times New Roman" w:hAnsi="Times New Roman" w:ascii="Times New Roman"/>
          <w:sz w:val="24"/>
          <w:szCs w:val="24"/>
        </w:rPr>
        <w:t xml:space="preserve">Prema odredbi čl. 48. SZ, </w:t>
      </w:r>
      <w:r w:rsidRPr="00593F17">
        <w:rPr>
          <w:rFonts w:cs="Times New Roman" w:hAnsi="Times New Roman" w:ascii="Times New Roman"/>
          <w:color w:val="000000"/>
          <w:sz w:val="24"/>
          <w:szCs w:val="24"/>
        </w:rPr>
        <w:t>za slučaj osporavanja vjerovnikove tražbine predviđeno je postupanje suda u tri moguće situacije: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93F17">
        <w:rPr>
          <w:rFonts w:cs="Times New Roman" w:hAnsi="Times New Roman" w:ascii="Times New Roman"/>
          <w:color w:val="000000"/>
          <w:sz w:val="24"/>
          <w:szCs w:val="24"/>
        </w:rPr>
        <w:tab/>
        <w:t>- ako je tražbinu osporio dužnik, na parnicu protiv dužnika radi utvrđivanja osporene tražbine upućuje se vjerovnik (st. 1.),</w:t>
      </w:r>
    </w:p>
    <w:p w:rsidRDefault="00593F17" w:rsidP="00593F17" w:rsidR="00593F17" w:rsidRPr="00593F17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93F17">
        <w:rPr>
          <w:rFonts w:cs="Times New Roman" w:hAnsi="Times New Roman" w:ascii="Times New Roman"/>
          <w:color w:val="000000"/>
          <w:sz w:val="24"/>
          <w:szCs w:val="24"/>
        </w:rPr>
        <w:t>- ako je tražbinu osporio povjerenik, a priznao dužnik, sud će na parnicu protiv dužnika radi utvrđivanja osporene tražbine uputiti vjerovnika (st. 2.),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93F17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- ako je tražbinu, koju su priznali dužnik i povjerenik (ako je imenovan), osporio koji drugi vjerovnik, sud će u parnicu uputiti osporavatelja (st. 3.). 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93F17">
        <w:rPr>
          <w:rFonts w:cs="Times New Roman" w:hAnsi="Times New Roman" w:ascii="Times New Roman"/>
          <w:color w:val="000000"/>
          <w:sz w:val="24"/>
          <w:szCs w:val="24"/>
        </w:rPr>
        <w:tab/>
        <w:t>U ovom konkretnom slučaju, dužnik je priznao tražbinu vjerovnika Svjetlane Sokačić u cjelokupno prijavljenom iznosu od 12.306.751,65 kn, povjerenik je navedenu tražbinu djelomično priznao (za iznos od 5.394.495,43 kn) i djelomično osporio (za iznos od 6.912.495,22 kn), dok su vjerovnici Trgocentar d.d. i Republika Hrvatska, Ministarstvo financija tražbinu osporili u cijelosti.</w:t>
      </w:r>
    </w:p>
    <w:p w:rsidRDefault="00593F17" w:rsidP="00593F17" w:rsidR="00593F17">
      <w:pPr>
        <w:pStyle w:val="Bezproreda"/>
        <w:jc w:val="both"/>
        <w:rPr>
          <w:color w:val="000000"/>
        </w:rPr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color w:val="000000"/>
        </w:rPr>
        <w:tab/>
      </w:r>
      <w:r w:rsidRPr="00593F17">
        <w:rPr>
          <w:rFonts w:cs="Times New Roman" w:hAnsi="Times New Roman" w:ascii="Times New Roman"/>
          <w:color w:val="000000"/>
          <w:sz w:val="24"/>
          <w:szCs w:val="24"/>
        </w:rPr>
        <w:t xml:space="preserve">Primjenom gore navedene odredbe čl. 48. st. 2. SZ-a na ovaj predmet, prvostupanjski je sud trebao uputiti vjerovnika Svjetlanu Sokačić na parnicu protiv dužnika radi utvrđivanja osporene tražbine u iznosu od 6.912.495,22 kn. 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93F17">
        <w:rPr>
          <w:rFonts w:cs="Times New Roman" w:hAnsi="Times New Roman" w:ascii="Times New Roman"/>
          <w:color w:val="000000"/>
          <w:sz w:val="24"/>
          <w:szCs w:val="24"/>
        </w:rPr>
        <w:tab/>
        <w:t>U odnosu na ostali dio potraživanja vjerovnika Svjetlane Sokačić u iznosu od 5.394.495,43 kn, prvostupanjski je sud na parnicu radi utvrđenja tražbine pravilno uputio osporavatelje (žalitelja i Republika Hrvatska, Ministarstvo financija), sukladno čl. 48. st. 3. SZ-a.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93F17">
        <w:rPr>
          <w:rFonts w:cs="Times New Roman" w:hAnsi="Times New Roman" w:ascii="Times New Roman"/>
          <w:color w:val="000000"/>
          <w:sz w:val="24"/>
          <w:szCs w:val="24"/>
        </w:rPr>
        <w:tab/>
        <w:t>Pri tome se ukazuje kako vjerovnik Svjetlana Sokačić nije imala pravni interes za podnošenje žalbe protiv pobijanog rješenja, niti je u ovom žalbenom postupku mogla sudjelovati kao stranka. Stoga se ovom drugostupanjskom odlukom ne može niti djelomično preinačiti prvostupanjska odluka, jer bi to značilo da se o pravima i obvezama vjerovnika Svjetlane Sokačić odlučuje u postupku u kojemu taj vjerovnik nije mogao sudjelovati.</w:t>
      </w:r>
    </w:p>
    <w:p w:rsidRDefault="00593F17" w:rsidP="00593F17" w:rsidR="00593F17">
      <w:pPr>
        <w:pStyle w:val="Bezproreda"/>
        <w:jc w:val="both"/>
        <w:rPr>
          <w:color w:val="000000"/>
        </w:rPr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color w:val="000000"/>
        </w:rPr>
        <w:tab/>
      </w:r>
      <w:r w:rsidRPr="00593F17">
        <w:rPr>
          <w:rFonts w:cs="Times New Roman" w:hAnsi="Times New Roman" w:ascii="Times New Roman"/>
          <w:color w:val="000000"/>
          <w:sz w:val="24"/>
          <w:szCs w:val="24"/>
        </w:rPr>
        <w:t xml:space="preserve">Nadalje, bez obzira na to što je žalbu protiv pobijanog dijela rješenja podnio samo jedan od vjerovnika koji su upućeni na parnicu, učinak ove odluke proteže se i na drugog </w:t>
      </w:r>
      <w:r w:rsidRPr="00593F17"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vjerovnika (Republika Hrvatska, Ministarstvo financija), jer se radi o suparničarima u smislu čl. 196. ZPP-a. 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93F17">
        <w:rPr>
          <w:rFonts w:cs="Times New Roman" w:hAnsi="Times New Roman" w:ascii="Times New Roman"/>
          <w:color w:val="000000"/>
          <w:sz w:val="24"/>
          <w:szCs w:val="24"/>
        </w:rPr>
        <w:tab/>
        <w:t>Slijedom navedenog, prvostupanjsko je rješenje u pobijanom dijelu djelomično potvrđeno (čl. 380. t. 2. ZPP-a u vezi s čl. 10. SZ-a), te djelomično ukinuto (čl. 380. t. 3. ZPP-a u vezi s čl. 10. SZ-a) i predmet u tom dijelu vraćen prvostupanjskom sudu na ponovan postupak.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93F17">
        <w:rPr>
          <w:rFonts w:cs="Times New Roman" w:hAnsi="Times New Roman" w:ascii="Times New Roman"/>
          <w:color w:val="000000"/>
          <w:sz w:val="24"/>
          <w:szCs w:val="24"/>
        </w:rPr>
        <w:tab/>
        <w:t>U nastavku postupka prvostupanjski će sud primijeniti odredbu čl. 48. t. 2. SZ-a te donijeti novu odluku o tražbini Svjetlane Sokačić.</w:t>
      </w:r>
    </w:p>
    <w:p w:rsidRDefault="00593F17" w:rsidP="00593F17" w:rsidR="00593F17" w:rsidRPr="00593F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3F17" w:rsidP="00593F17" w:rsidR="00593F17" w:rsidRPr="00593F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>Zagreb, 7. prosinca 2017.</w:t>
      </w:r>
    </w:p>
    <w:p w:rsidRDefault="00593F17" w:rsidP="00593F17" w:rsidR="00593F17" w:rsidRPr="00593F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F17" w:rsidP="00593F17" w:rsidR="00593F17" w:rsidRPr="00593F17">
      <w:pPr>
        <w:pStyle w:val="Bezproreda"/>
        <w:ind w:left="4536"/>
        <w:jc w:val="center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>Predsjednica vijeća</w:t>
      </w:r>
    </w:p>
    <w:p w:rsidRDefault="00593F17" w:rsidP="00593F17" w:rsidR="00593F17" w:rsidRPr="00593F17">
      <w:pPr>
        <w:pStyle w:val="Bezproreda"/>
        <w:ind w:left="4536"/>
        <w:jc w:val="center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>Dubravka Matas, v. r.</w:t>
      </w:r>
    </w:p>
    <w:p w:rsidRDefault="00593F17" w:rsidP="00593F17" w:rsidR="00593F17" w:rsidRPr="00593F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F17" w:rsidP="00593F17" w:rsidR="00593F17" w:rsidRPr="00593F17">
      <w:pPr>
        <w:pStyle w:val="Bezproreda"/>
        <w:ind w:left="4536"/>
        <w:jc w:val="center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593F17" w:rsidP="00593F17" w:rsidR="00593F17" w:rsidRPr="00593F17">
      <w:pPr>
        <w:pStyle w:val="Bezproreda"/>
        <w:ind w:left="4536"/>
        <w:jc w:val="center"/>
        <w:rPr>
          <w:rFonts w:cs="Times New Roman" w:hAnsi="Times New Roman" w:ascii="Times New Roman"/>
          <w:sz w:val="24"/>
          <w:szCs w:val="24"/>
        </w:rPr>
      </w:pPr>
      <w:r w:rsidRPr="00593F17">
        <w:rPr>
          <w:rFonts w:cs="Times New Roman" w:hAnsi="Times New Roman" w:ascii="Times New Roman"/>
          <w:sz w:val="24"/>
          <w:szCs w:val="24"/>
        </w:rPr>
        <w:t>Brankica Curman</w:t>
      </w:r>
    </w:p>
    <w:p w:rsidRDefault="00593F17" w:rsidP="00593F17" w:rsidR="00593F17" w:rsidRPr="00593F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F17" w:rsidP="00593F17" w:rsidR="00593F17">
      <w:pPr>
        <w:pStyle w:val="Bezproreda"/>
      </w:pPr>
    </w:p>
    <w:p w:rsidRDefault="00593F17" w:rsidP="00593F17" w:rsidR="00593F17">
      <w:pPr>
        <w:pStyle w:val="Bezproreda"/>
      </w:pPr>
    </w:p>
    <w:p w:rsidRDefault="00593F17" w:rsidP="00593F17" w:rsidR="00593F17">
      <w:pPr>
        <w:pStyle w:val="Bezproreda"/>
      </w:pPr>
    </w:p>
    <w:p w:rsidRDefault="00593F17" w:rsidP="00593F17" w:rsidR="00593F17">
      <w:pPr>
        <w:pStyle w:val="Bezproreda"/>
      </w:pPr>
    </w:p>
    <w:p w:rsidRDefault="00593F17" w:rsidP="00593F17" w:rsidR="00593F17">
      <w:pPr>
        <w:pStyle w:val="Bezproreda"/>
      </w:pPr>
    </w:p>
    <w:p w:rsidRDefault="00593F17" w:rsidP="00593F17" w:rsidR="00593F17">
      <w:pPr>
        <w:pStyle w:val="Bezproreda"/>
      </w:pPr>
    </w:p>
    <w:p w:rsidRDefault="004E49A1" w:rsidP="004E49A1" w:rsidR="004E49A1">
      <w:pPr>
        <w:spacing w:after="0"/>
        <w:jc w:val="both"/>
      </w:pPr>
    </w:p>
    <w:sectPr w:rsidR="004E49A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329" w:rsidP="00BD5A69" w:rsidR="00486329">
      <w:pPr>
        <w:spacing w:after="0"/>
      </w:pPr>
      <w:r>
        <w:separator/>
      </w:r>
    </w:p>
  </w:endnote>
  <w:endnote w:id="0" w:type="continuationSeparator">
    <w:p w:rsidRDefault="00486329" w:rsidP="00BD5A69" w:rsidR="004863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512">
          <w:rPr>
            <w:noProof/>
          </w:rPr>
          <w:t>3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329" w:rsidP="00BD5A69" w:rsidR="00486329">
      <w:pPr>
        <w:spacing w:after="0"/>
      </w:pPr>
      <w:r>
        <w:separator/>
      </w:r>
    </w:p>
  </w:footnote>
  <w:footnote w:id="0" w:type="continuationSeparator">
    <w:p w:rsidRDefault="00486329" w:rsidP="00BD5A69" w:rsidR="0048632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</w:r>
    <w:r>
      <w:ptab w:leader="none" w:relativeTo="margin" w:alignment="center"/>
    </w:r>
    <w:r>
      <w:ptab w:leader="none" w:relativeTo="margin" w:alignment="right"/>
    </w:r>
    <w:r w:rsidR="00593F17">
      <w:t>78 Pž-7364/2017-2</w:t>
    </w:r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72D18"/>
    <w:rsid w:val="00162C1B"/>
    <w:rsid w:val="001705BB"/>
    <w:rsid w:val="001F6D10"/>
    <w:rsid w:val="00233ACE"/>
    <w:rsid w:val="002E6EBB"/>
    <w:rsid w:val="003D0BF9"/>
    <w:rsid w:val="00486329"/>
    <w:rsid w:val="004E49A1"/>
    <w:rsid w:val="005474F3"/>
    <w:rsid w:val="00593F17"/>
    <w:rsid w:val="006B0512"/>
    <w:rsid w:val="006D7A34"/>
    <w:rsid w:val="00896057"/>
    <w:rsid w:val="009538B5"/>
    <w:rsid w:val="00B92656"/>
    <w:rsid w:val="00BD5A69"/>
    <w:rsid w:val="00C22ACB"/>
    <w:rsid w:val="00CE72EB"/>
    <w:rsid w:val="00E53009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6B0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6B0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844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potvrđena u dijelu toč.III.5. i ukinuta u dijelu
toč.III.5.</izvorni_sadrzaj>
    <derivirana_varijabla naziv="DomainObject.Primjedba_1">potvrđena u dijelu toč.III.5. i ukinuta u dijelu
toč.III.5.</derivirana_varijabla>
  </DomainObject.Primjedba>
  <DomainObject.Oznaka>
    <izvorni_sadrzaj>St-240/2017-72</izvorni_sadrzaj>
    <derivirana_varijabla naziv="DomainObject.Oznaka_1">St-240/2017-72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TRGOCENTAR dioničko društvo za trgovinu, proizvodnju i usluge</item>
    </izvorni_sadrzaj>
    <derivirana_varijabla naziv="DomainObject.Predmet.OstaliListFormated_1">
      <item>TRGOCENTAR dioničko društvo za trgovinu, proizvodnju i usluge</item>
    </derivirana_varijabla>
  </DomainObject.Predmet.OstaliListFormated>
  <DomainObject.Predmet.OstaliListFormatedOIB>
    <izvorni_sadrzaj>
      <item>TRGOCENTAR dioničko društvo za trgovinu, proizvodnju i usluge, OIB 17649565367</item>
    </izvorni_sadrzaj>
    <derivirana_varijabla naziv="DomainObject.Predmet.OstaliListFormatedOIB_1">
      <item>TRGOCENTAR dioničko društvo za trgovinu, proizvodnju i usluge, OIB 17649565367</item>
    </derivirana_varijabla>
  </DomainObject.Predmet.OstaliListFormatedOIB>
  <DomainObject.Predmet.OstaliListFormatedWithAdress>
    <izvorni_sadrzaj>
      <item>TRGOCENTAR dioničko društvo za trgovinu, proizvodnju i usluge, Zbora Narodne Garde 1, 33000 Virovitica</item>
    </izvorni_sadrzaj>
    <derivirana_varijabla naziv="DomainObject.Predmet.OstaliListFormatedWithAdress_1">
      <item>TRGOCENTAR dioničko društvo za trgovinu, proizvodnju i usluge, Zbora Narodne Garde 1, 33000 Virovitica</item>
    </derivirana_varijabla>
  </DomainObject.Predmet.OstaliListFormatedWithAdress>
  <DomainObject.Predmet.OstaliListFormatedWithAdressOIB>
    <izvorni_sadrzaj>
      <item>TRGOCENTAR dioničko društvo za trgovinu, proizvodnju i usluge, OIB 17649565367, Zbora Narodne Garde 1, 33000 Virovitica</item>
    </izvorni_sadrzaj>
    <derivirana_varijabla naziv="DomainObject.Predmet.OstaliListFormatedWithAdressOIB_1">
      <item>TRGOCENTAR dioničko društvo za trgovinu, proizvodnju i usluge, OIB 17649565367, Zbora Narodne Garde 1, 33000 Virovitica</item>
    </derivirana_varijabla>
  </DomainObject.Predmet.OstaliListFormatedWithAdressOIB>
  <DomainObject.Predmet.OstaliListNazivFormated>
    <izvorni_sadrzaj>
      <item>TRGOCENTAR dioničko društvo za trgovinu, proizvodnju i usluge</item>
    </izvorni_sadrzaj>
    <derivirana_varijabla naziv="DomainObject.Predmet.OstaliListNazivFormated_1">
      <item>TRGOCENTAR dioničko društvo za trgovinu, proizvodnju i usluge</item>
    </derivirana_varijabla>
  </DomainObject.Predmet.OstaliListNazivFormated>
  <DomainObject.Predmet.OstaliListNazivFormatedOIB>
    <izvorni_sadrzaj>
      <item>TRGOCENTAR dioničko društvo za trgovinu, proizvodnju i usluge, OIB 17649565367</item>
    </izvorni_sadrzaj>
    <derivirana_varijabla naziv="DomainObject.Predmet.OstaliListNazivFormatedOIB_1">
      <item>TRGOCENTAR dioničko društvo za trgovinu, proizvodnju i usluge, OIB 17649565367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  <item>TRGOCENTAR dioničko društvo za trgovinu, proizvodnju i usluge</item>
    </izvorni_sadrzaj>
    <derivirana_varijabla naziv="DomainObject.Predmet.SudioniciListNaziv_1">
      <item>VS GRADNJA društvo s ograničenom odgovornošću za građevinarstvo, trgovinu i posredovanje</item>
      <item>TRGOCENTAR dioničko društvo za trgovinu, proizvodnju i usluge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16640403502</item>
      <item>, OIB 17649565367</item>
    </izvorni_sadrzaj>
    <derivirana_varijabla naziv="DomainObject.Predmet.SudioniciListNazivOIB_1">
      <item>, OIB 16640403502</item>
      <item>, OIB 17649565367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5100</properties:Characters>
  <properties:Lines>119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2017-12-28T12:05:00Z</dcterms:created>
  <dc:creator>Ljiljana Cafuk</dc:creator>
  <cp:lastModifiedBy>Ljiljana Cafuk</cp:lastModifiedBy>
  <dcterms:modified xmlns:xsi="http://www.w3.org/2001/XMLSchema-instance" xsi:type="dcterms:W3CDTF">2017-12-28T12:10:00Z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St-240/2017-72 / Podnesak - Rješenje - prihvaćena žalba - ukinuto 1. st.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