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283e" w14:paraId="c93283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F637E" w:rsidP="001F637E" w:rsidR="001F637E" w:rsidRPr="001F637E">
      <w:pPr>
        <w:pStyle w:val="Bezproreda"/>
        <w:rPr>
          <w:b/>
        </w:rPr>
      </w:pPr>
      <w:r w:rsidRPr="001F637E">
        <w:rPr>
          <w:b/>
        </w:rPr>
        <w:t>REPUBLIKA HRVATSKA</w:t>
      </w:r>
    </w:p>
    <w:p w:rsidRDefault="001F637E" w:rsidP="001F637E" w:rsidR="001F637E">
      <w:pPr>
        <w:pStyle w:val="Bezproreda"/>
        <w:rPr>
          <w:b/>
          <w:szCs w:val="20"/>
        </w:rPr>
      </w:pPr>
      <w:r>
        <w:rPr>
          <w:b/>
        </w:rPr>
        <w:t xml:space="preserve">TRGOVAČKI SUD U SPLITU </w:t>
      </w:r>
      <w:r>
        <w:t xml:space="preserve">            </w:t>
      </w:r>
      <w:r>
        <w:tab/>
      </w:r>
      <w:r>
        <w:tab/>
        <w:t xml:space="preserve">                 </w:t>
      </w:r>
      <w:r>
        <w:rPr>
          <w:b/>
        </w:rPr>
        <w:t>Broj: 14. St-533/2011.</w:t>
      </w:r>
    </w:p>
    <w:p w:rsidRDefault="001F637E" w:rsidP="001F637E" w:rsidR="001F637E">
      <w:pPr>
        <w:pStyle w:val="Bezproreda"/>
        <w:rPr>
          <w:b/>
        </w:rPr>
      </w:pPr>
      <w:proofErr w:type="spellStart"/>
      <w:r>
        <w:rPr>
          <w:b/>
        </w:rPr>
        <w:t>Sukoišanska</w:t>
      </w:r>
      <w:proofErr w:type="spellEnd"/>
      <w:r>
        <w:rPr>
          <w:b/>
        </w:rPr>
        <w:t xml:space="preserve"> 6.  - 21 000 S P L I T</w:t>
      </w:r>
    </w:p>
    <w:p w:rsidRDefault="001F637E" w:rsidP="001F637E" w:rsidR="001F637E">
      <w:pPr>
        <w:pStyle w:val="Bezproreda"/>
      </w:pPr>
    </w:p>
    <w:p w:rsidRDefault="001F637E" w:rsidP="001F637E" w:rsidR="001F637E">
      <w:pPr>
        <w:pStyle w:val="Bezproreda"/>
      </w:pPr>
    </w:p>
    <w:p w:rsidRDefault="001F637E" w:rsidP="001F637E" w:rsidR="001F637E">
      <w:pPr>
        <w:pStyle w:val="Bezproreda"/>
        <w:jc w:val="center"/>
        <w:rPr>
          <w:b/>
        </w:rPr>
      </w:pPr>
      <w:r>
        <w:rPr>
          <w:b/>
        </w:rPr>
        <w:t>R E P U B L I K A    H R V A T S K A</w:t>
      </w:r>
    </w:p>
    <w:p w:rsidRDefault="001F637E" w:rsidP="001F637E" w:rsidR="001F637E">
      <w:pPr>
        <w:pStyle w:val="Bezproreda"/>
        <w:jc w:val="center"/>
        <w:rPr>
          <w:b/>
        </w:rPr>
      </w:pPr>
    </w:p>
    <w:p w:rsidRDefault="001F637E" w:rsidP="001F637E" w:rsidR="001F637E">
      <w:pPr>
        <w:pStyle w:val="Bezproreda"/>
        <w:jc w:val="center"/>
        <w:rPr>
          <w:rFonts w:eastAsia="Arial Unicode MS"/>
          <w:b/>
          <w:bCs/>
          <w:szCs w:val="20"/>
        </w:rPr>
      </w:pPr>
      <w:r>
        <w:rPr>
          <w:rFonts w:eastAsia="Arial Unicode MS"/>
          <w:b/>
          <w:bCs/>
          <w:szCs w:val="20"/>
        </w:rPr>
        <w:t>R J E Š E N J E</w:t>
      </w:r>
    </w:p>
    <w:p w:rsidRDefault="001F637E" w:rsidP="001F637E" w:rsidR="001F637E">
      <w:pPr>
        <w:pStyle w:val="Bezproreda"/>
        <w:jc w:val="center"/>
        <w:rPr>
          <w:rFonts w:eastAsia="Arial Unicode MS"/>
          <w:b/>
          <w:bCs/>
          <w:szCs w:val="20"/>
        </w:rPr>
      </w:pPr>
      <w:r>
        <w:rPr>
          <w:rFonts w:eastAsia="Arial Unicode MS"/>
          <w:b/>
          <w:bCs/>
          <w:szCs w:val="20"/>
        </w:rPr>
        <w:t>i</w:t>
      </w:r>
    </w:p>
    <w:p w:rsidRDefault="001F637E" w:rsidP="001F637E" w:rsidR="001F637E">
      <w:pPr>
        <w:pStyle w:val="Bezproreda"/>
        <w:jc w:val="center"/>
        <w:rPr>
          <w:rFonts w:eastAsia="Arial Unicode MS"/>
          <w:b/>
          <w:bCs/>
          <w:szCs w:val="20"/>
        </w:rPr>
      </w:pPr>
      <w:r>
        <w:rPr>
          <w:rFonts w:eastAsia="Arial Unicode MS"/>
          <w:b/>
          <w:bCs/>
          <w:szCs w:val="20"/>
        </w:rPr>
        <w:t>Z A K L J U Č A K</w:t>
      </w:r>
    </w:p>
    <w:p w:rsidRDefault="001F637E" w:rsidP="001F637E" w:rsidR="001F637E">
      <w:pPr>
        <w:pStyle w:val="Bezproreda"/>
        <w:jc w:val="center"/>
        <w:rPr>
          <w:b/>
          <w:bCs/>
        </w:rPr>
      </w:pPr>
    </w:p>
    <w:p w:rsidRDefault="001F637E" w:rsidP="001F637E" w:rsidR="001F637E">
      <w:pPr>
        <w:pStyle w:val="Bezproreda"/>
        <w:rPr>
          <w:b/>
          <w:bCs/>
        </w:rPr>
      </w:pPr>
    </w:p>
    <w:p w:rsidRDefault="001F637E" w:rsidP="001F637E" w:rsidR="001F637E">
      <w:pPr>
        <w:pStyle w:val="Bezproreda"/>
      </w:pPr>
      <w:r>
        <w:t xml:space="preserve">          TRGOVAČKI SUD U SPLITU, po stečajnom sudcu Jozi Ćaleti, u stečajnom postupku nad stečajnim Dužnikom: </w:t>
      </w:r>
      <w:r>
        <w:rPr>
          <w:lang w:val="fr-FR"/>
        </w:rPr>
        <w:t xml:space="preserve">PODOVI, d.o.o., u stečaju, Split, Trondheimska 4/D, </w:t>
      </w:r>
      <w:r>
        <w:t>OIB: 69976343666, (Dužnik, stečajni Dužnik)</w:t>
      </w:r>
      <w:r>
        <w:rPr>
          <w:lang w:val="fr-FR"/>
        </w:rPr>
        <w:t xml:space="preserve"> zastupanog po stečajnom upravitelju Marki Bitangi, iz Podstrane, Radićeva 47, </w:t>
      </w:r>
      <w:r>
        <w:t xml:space="preserve">odlučujući o davanju odobrenja za Završnu diobu itd., 30. lipnja 2017, </w:t>
      </w:r>
      <w:proofErr w:type="spellStart"/>
      <w:r>
        <w:t>izvanraspravno</w:t>
      </w:r>
      <w:proofErr w:type="spellEnd"/>
      <w:r>
        <w:t>,</w:t>
      </w:r>
    </w:p>
    <w:p w:rsidRDefault="001F637E" w:rsidP="001F637E" w:rsidR="001F637E">
      <w:pPr>
        <w:pStyle w:val="Bezproreda"/>
      </w:pPr>
    </w:p>
    <w:p w:rsidRDefault="001F637E" w:rsidP="001F637E" w:rsidR="001F637E">
      <w:pPr>
        <w:pStyle w:val="Bezproreda"/>
      </w:pPr>
    </w:p>
    <w:p w:rsidRDefault="001F637E" w:rsidP="001F637E" w:rsidR="001F637E">
      <w:pPr>
        <w:pStyle w:val="Bezproreda"/>
        <w:jc w:val="center"/>
      </w:pPr>
      <w:r>
        <w:t>A/</w:t>
      </w:r>
    </w:p>
    <w:p w:rsidRDefault="001F637E" w:rsidP="001F637E" w:rsidR="001F637E">
      <w:pPr>
        <w:pStyle w:val="Bezproreda"/>
        <w:jc w:val="center"/>
        <w:rPr>
          <w:szCs w:val="20"/>
        </w:rPr>
      </w:pPr>
      <w:r>
        <w:t>r i j e š i o    j e</w:t>
      </w:r>
    </w:p>
    <w:p w:rsidRDefault="001F637E" w:rsidP="001F637E" w:rsidR="001F637E">
      <w:pPr>
        <w:pStyle w:val="Bezproreda"/>
        <w:rPr>
          <w:b/>
          <w:bCs/>
        </w:rPr>
      </w:pPr>
    </w:p>
    <w:p w:rsidRDefault="001F637E" w:rsidP="001F637E" w:rsidR="001F637E">
      <w:pPr>
        <w:pStyle w:val="Bezproreda"/>
      </w:pPr>
      <w:r>
        <w:rPr>
          <w:b/>
          <w:bCs/>
        </w:rPr>
        <w:t xml:space="preserve">          I/</w:t>
      </w:r>
      <w:r>
        <w:t xml:space="preserve"> </w:t>
      </w:r>
      <w:r>
        <w:rPr>
          <w:lang w:val="fr-FR"/>
        </w:rPr>
        <w:t>Marki Bitangi, iz Podstrane, Radićeva 47,</w:t>
      </w:r>
      <w:r>
        <w:t xml:space="preserve"> stečajnom upravitelju stečajnog Dužnika: </w:t>
      </w:r>
      <w:r>
        <w:rPr>
          <w:lang w:val="fr-FR"/>
        </w:rPr>
        <w:t xml:space="preserve">PODOVI, d.o.o., u stečaju, Split, Trondheimska 4/D, </w:t>
      </w:r>
      <w:r>
        <w:t xml:space="preserve">OIB: 69976343666, daje se suglasnost za obavljanje prve i ujedno </w:t>
      </w:r>
      <w:r>
        <w:rPr>
          <w:b/>
          <w:u w:val="single"/>
        </w:rPr>
        <w:t>Završne diobe</w:t>
      </w:r>
      <w:r>
        <w:t xml:space="preserve"> unovčene stečajne mase vjerovnicima, kojom će se diobom namiriti utvrđene tražbine stečajnih vjerovnika, koje su utvrđene Rješenjima ovog Suda od 14. siječnja i 06. lipnja 2013. te u odnosu na vjerovnika READYMIX CROATIA, d.o.o., Kaštel </w:t>
      </w:r>
      <w:proofErr w:type="spellStart"/>
      <w:r>
        <w:t>Sućurac</w:t>
      </w:r>
      <w:proofErr w:type="spellEnd"/>
      <w:r>
        <w:t>, Rješenjem od 22. siječnja 2016, sve broj: 14. St-533/2011. i to tako što će se utvrđene tražbine vjerovnika</w:t>
      </w:r>
    </w:p>
    <w:p w:rsidRDefault="001F637E" w:rsidP="001F637E" w:rsidR="001F637E">
      <w:pPr>
        <w:pStyle w:val="Bezproreda"/>
      </w:pPr>
    </w:p>
    <w:p w:rsidRDefault="001F637E" w:rsidP="001F637E" w:rsidR="001F637E">
      <w:pPr>
        <w:pStyle w:val="Bezproreda"/>
      </w:pPr>
      <w:r>
        <w:rPr>
          <w:b/>
          <w:u w:val="single"/>
        </w:rPr>
        <w:t>a) prvoga višega isplatnog reda</w:t>
      </w:r>
      <w:r>
        <w:t xml:space="preserve"> (članak 71, stavak 1, Stečajnog zakona, </w:t>
      </w:r>
      <w:r>
        <w:rPr>
          <w:i/>
        </w:rPr>
        <w:t>Narodne novine</w:t>
      </w:r>
      <w:r>
        <w:t>, broj-i: od 44/96. do 133/12, dalje: SZ, u vezi sa člankom 441, Stečajnog zakona,</w:t>
      </w:r>
      <w:r>
        <w:rPr>
          <w:i/>
        </w:rPr>
        <w:t xml:space="preserve"> Narodne novine</w:t>
      </w:r>
      <w:r>
        <w:t xml:space="preserve">, broj: 71/15, dalje: SZ/15) namiriti u visini od </w:t>
      </w:r>
      <w:r>
        <w:rPr>
          <w:b/>
        </w:rPr>
        <w:t>100% (sto posto)</w:t>
      </w:r>
      <w:r>
        <w:t xml:space="preserve"> utvrđenih iznosa u ovome stečajnom postupku a u odnosu na vjerovnike bivše radnike Dužnika  Alana </w:t>
      </w:r>
      <w:proofErr w:type="spellStart"/>
      <w:r>
        <w:t>Pahora</w:t>
      </w:r>
      <w:proofErr w:type="spellEnd"/>
      <w:r>
        <w:t xml:space="preserve"> i Željka </w:t>
      </w:r>
      <w:proofErr w:type="spellStart"/>
      <w:r>
        <w:t>Opačak</w:t>
      </w:r>
      <w:proofErr w:type="spellEnd"/>
      <w:r>
        <w:t xml:space="preserve">, isplata će se umanjiti za iznos koji se istima odbija od bruto utvrđenih tražbina na ime doprinosa za mirovinsko osiguranje te još i za iznos na ime neplaćenog zakupa stana tijekom trajanja ovoga stečajnog postupka i </w:t>
      </w:r>
    </w:p>
    <w:p w:rsidRDefault="001F637E" w:rsidP="001F637E" w:rsidR="001F637E">
      <w:pPr>
        <w:pStyle w:val="Bezproreda"/>
      </w:pPr>
    </w:p>
    <w:p w:rsidRDefault="001F637E" w:rsidP="001F637E" w:rsidR="001F637E">
      <w:pPr>
        <w:pStyle w:val="Bezproreda"/>
      </w:pPr>
      <w:r>
        <w:rPr>
          <w:b/>
          <w:u w:val="single"/>
        </w:rPr>
        <w:t>b) drugoga višega isplatnog reda</w:t>
      </w:r>
      <w:r>
        <w:t xml:space="preserve"> (članak 71, stavak 2, SZ) namiriti u visini od </w:t>
      </w:r>
      <w:r>
        <w:rPr>
          <w:b/>
        </w:rPr>
        <w:t>17,53% (</w:t>
      </w:r>
      <w:proofErr w:type="spellStart"/>
      <w:r>
        <w:rPr>
          <w:b/>
        </w:rPr>
        <w:t>sedamnaestzarezpedesetitri</w:t>
      </w:r>
      <w:proofErr w:type="spellEnd"/>
      <w:r>
        <w:rPr>
          <w:b/>
        </w:rPr>
        <w:t xml:space="preserve"> posto)</w:t>
      </w:r>
      <w:r>
        <w:t xml:space="preserve"> od utvrđenih iznosa u ovome stečajnom postupku a </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rPr>
          <w:b/>
        </w:rPr>
      </w:pPr>
      <w:r>
        <w:lastRenderedPageBreak/>
        <w:t xml:space="preserve">                                                                   </w:t>
      </w:r>
      <w:r>
        <w:rPr>
          <w:b/>
        </w:rPr>
        <w:t>- 2 -</w:t>
      </w:r>
      <w:r>
        <w:t xml:space="preserve">                              </w:t>
      </w:r>
      <w:r>
        <w:rPr>
          <w:b/>
        </w:rPr>
        <w:t>Broj: 14. St-533/2011.</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u odnosu na vjerovnika MUCIĆ &amp; </w:t>
      </w:r>
      <w:proofErr w:type="spellStart"/>
      <w:r>
        <w:t>Co</w:t>
      </w:r>
      <w:proofErr w:type="spellEnd"/>
      <w:r>
        <w:t xml:space="preserve">., d.o.o., </w:t>
      </w:r>
      <w:proofErr w:type="spellStart"/>
      <w:r>
        <w:t>Dugopolje</w:t>
      </w:r>
      <w:proofErr w:type="spellEnd"/>
      <w:r>
        <w:t xml:space="preserve">, isplata će se umanjiti za iznos od: 225.122,71 kunu za koji je izvršen prijeboj te i za iznos od: 58.206,25 kuna na ime neplaćenog najma za korištenje nekretnine Dužnika tijekom trajanja stečajnog postupka a za Vjerovnika PRIVREDNU BANKU ZAGREB, d.d., Zagreb, namirenje se umanjuje za isplatu određenu temeljem </w:t>
      </w:r>
      <w:proofErr w:type="spellStart"/>
      <w:r>
        <w:t>razlučnog</w:t>
      </w:r>
      <w:proofErr w:type="spellEnd"/>
      <w:r>
        <w:t xml:space="preserve"> prava u iznos od: 798.000,00 kuna, </w:t>
      </w:r>
    </w:p>
    <w:p w:rsidRDefault="001F637E" w:rsidP="001F637E" w:rsidR="001F637E">
      <w:pPr>
        <w:pStyle w:val="Bezproreda"/>
      </w:pPr>
    </w:p>
    <w:p w:rsidRDefault="001F637E" w:rsidP="001F637E" w:rsidR="001F637E">
      <w:pPr>
        <w:pStyle w:val="Bezproreda"/>
      </w:pPr>
      <w:r>
        <w:t xml:space="preserve"> pa će se isplata izvršiti sukladno ZAVRŠNOM DIOBNOM POPISU, tablici koju je Sudu dostavio ispravljenu Stečajni upravitelj 30. lipnja 2017, tj., ovako:</w:t>
      </w:r>
    </w:p>
    <w:p w:rsidRDefault="001F637E" w:rsidP="001F637E" w:rsidR="001F637E">
      <w:pPr>
        <w:pStyle w:val="Bezproreda"/>
      </w:pPr>
    </w:p>
    <w:p w:rsidRDefault="001F637E" w:rsidP="001F637E" w:rsidR="001F637E">
      <w:pPr>
        <w:pStyle w:val="Bezproreda"/>
      </w:pPr>
      <w:r>
        <w:rPr>
          <w:b/>
          <w:u w:val="single"/>
        </w:rPr>
        <w:t>a) vjerovnicima prvoga višega isplatnog reda:</w:t>
      </w:r>
    </w:p>
    <w:p w:rsidRDefault="001F637E" w:rsidP="001F637E" w:rsidR="001F637E">
      <w:pPr>
        <w:pStyle w:val="Bezproreda"/>
      </w:pPr>
      <w:r>
        <w:t>1.  REPUBLIKA HRVATSKA - Porezna uprava, utvrđena tražbina:  294.622,59 kuna,</w:t>
      </w:r>
    </w:p>
    <w:p w:rsidRDefault="001F637E" w:rsidP="001F637E" w:rsidR="001F637E">
      <w:pPr>
        <w:pStyle w:val="Bezproreda"/>
      </w:pPr>
      <w:r>
        <w:t xml:space="preserve">     za namirenje 100% = 294.622,59 kuna.</w:t>
      </w:r>
    </w:p>
    <w:p w:rsidRDefault="001F637E" w:rsidP="001F637E" w:rsidR="001F637E">
      <w:pPr>
        <w:pStyle w:val="Bezproreda"/>
      </w:pPr>
      <w:r>
        <w:t xml:space="preserve">2.  Alan </w:t>
      </w:r>
      <w:proofErr w:type="spellStart"/>
      <w:r>
        <w:t>Pahor</w:t>
      </w:r>
      <w:proofErr w:type="spellEnd"/>
      <w:r>
        <w:t xml:space="preserve">, Školska 6., D. </w:t>
      </w:r>
      <w:proofErr w:type="spellStart"/>
      <w:r>
        <w:t>Martijanec</w:t>
      </w:r>
      <w:proofErr w:type="spellEnd"/>
      <w:r>
        <w:t xml:space="preserve">,  utvrđena tražbina: 127.799,22 kuna bruto, </w:t>
      </w:r>
    </w:p>
    <w:p w:rsidRDefault="001F637E" w:rsidP="001F637E" w:rsidR="001F637E">
      <w:pPr>
        <w:pStyle w:val="Bezproreda"/>
      </w:pPr>
      <w:r>
        <w:t xml:space="preserve">     za namirenje 100% = 127.799,22 kuna ali se ovaj iznos namirenja umanjuje na ime </w:t>
      </w:r>
    </w:p>
    <w:p w:rsidRDefault="001F637E" w:rsidP="001F637E" w:rsidR="001F637E">
      <w:pPr>
        <w:pStyle w:val="Bezproreda"/>
      </w:pPr>
      <w:r>
        <w:t xml:space="preserve">     doprinosa za mirovinsko osiguranje u iznosu od: 23.887,48 kuna te još i na ime </w:t>
      </w:r>
    </w:p>
    <w:p w:rsidRDefault="001F637E" w:rsidP="001F637E" w:rsidR="001F637E">
      <w:pPr>
        <w:pStyle w:val="Bezproreda"/>
      </w:pPr>
      <w:r>
        <w:t xml:space="preserve">      neplaćenog najma stana u iznosu od: 78.170,32 kune pa za isplatu ostaje iznos od: </w:t>
      </w:r>
    </w:p>
    <w:p w:rsidRDefault="001F637E" w:rsidP="001F637E" w:rsidR="001F637E">
      <w:pPr>
        <w:pStyle w:val="Bezproreda"/>
      </w:pPr>
      <w:r>
        <w:t xml:space="preserve">      25.743,42 kune.</w:t>
      </w:r>
    </w:p>
    <w:p w:rsidRDefault="001F637E" w:rsidP="001F637E" w:rsidR="001F637E">
      <w:pPr>
        <w:pStyle w:val="Bezproreda"/>
      </w:pPr>
      <w:r>
        <w:t xml:space="preserve">3.  Željko </w:t>
      </w:r>
      <w:proofErr w:type="spellStart"/>
      <w:r>
        <w:t>Opačak</w:t>
      </w:r>
      <w:proofErr w:type="spellEnd"/>
      <w:r>
        <w:t xml:space="preserve">, Split, </w:t>
      </w:r>
      <w:proofErr w:type="spellStart"/>
      <w:r>
        <w:t>Trondheimska</w:t>
      </w:r>
      <w:proofErr w:type="spellEnd"/>
      <w:r>
        <w:t xml:space="preserve"> 4/D.,  utvrđena tražbina: 122.258,10 kuna bruto,     </w:t>
      </w:r>
    </w:p>
    <w:p w:rsidRDefault="001F637E" w:rsidP="001F637E" w:rsidR="001F637E">
      <w:pPr>
        <w:pStyle w:val="Bezproreda"/>
      </w:pPr>
      <w:r>
        <w:t xml:space="preserve">     za namirenje 100% = 122.258,10 kuna ali se ovaj iznos namirenja umanjuje na ime </w:t>
      </w:r>
    </w:p>
    <w:p w:rsidRDefault="001F637E" w:rsidP="001F637E" w:rsidR="001F637E">
      <w:pPr>
        <w:pStyle w:val="Bezproreda"/>
      </w:pPr>
      <w:r>
        <w:t xml:space="preserve">     doprinosa za mirovinsko osiguranje u iznosu od: 23.884,48 kuna te još i na ime </w:t>
      </w:r>
    </w:p>
    <w:p w:rsidRDefault="001F637E" w:rsidP="001F637E" w:rsidR="001F637E">
      <w:pPr>
        <w:pStyle w:val="Bezproreda"/>
      </w:pPr>
      <w:r>
        <w:t xml:space="preserve">      neplaćenog najma stana u iznosu od: 76.575,22 kune pa za isplatu ostaje iznos od: </w:t>
      </w:r>
    </w:p>
    <w:p w:rsidRDefault="001F637E" w:rsidP="001F637E" w:rsidR="001F637E">
      <w:pPr>
        <w:pStyle w:val="Bezproreda"/>
      </w:pPr>
      <w:r>
        <w:t xml:space="preserve">      21.798,20 kuna.</w:t>
      </w:r>
    </w:p>
    <w:p w:rsidRDefault="001F637E" w:rsidP="001F637E" w:rsidR="001F637E">
      <w:pPr>
        <w:pStyle w:val="Bezproreda"/>
      </w:pPr>
      <w:r>
        <w:t xml:space="preserve">4.  Tihana </w:t>
      </w:r>
      <w:proofErr w:type="spellStart"/>
      <w:r>
        <w:t>Giljević</w:t>
      </w:r>
      <w:proofErr w:type="spellEnd"/>
      <w:r>
        <w:t xml:space="preserve">, Split, </w:t>
      </w:r>
      <w:proofErr w:type="spellStart"/>
      <w:r>
        <w:t>Odeska</w:t>
      </w:r>
      <w:proofErr w:type="spellEnd"/>
      <w:r>
        <w:t xml:space="preserve"> 9.,  utvrđena tražbina: 11.082,05 kuna, za namirenje</w:t>
      </w:r>
    </w:p>
    <w:p w:rsidRDefault="001F637E" w:rsidP="001F637E" w:rsidR="001F637E">
      <w:pPr>
        <w:pStyle w:val="Bezproreda"/>
      </w:pPr>
      <w:r>
        <w:t xml:space="preserve">      100% = 11.082,05 kuna.</w:t>
      </w:r>
    </w:p>
    <w:p w:rsidRDefault="001F637E" w:rsidP="001F637E" w:rsidR="001F637E">
      <w:pPr>
        <w:pStyle w:val="Bezproreda"/>
      </w:pPr>
    </w:p>
    <w:p w:rsidRDefault="001F637E" w:rsidP="001F637E" w:rsidR="001F637E">
      <w:pPr>
        <w:pStyle w:val="Bezproreda"/>
      </w:pPr>
      <w:r>
        <w:rPr>
          <w:b/>
          <w:u w:val="single"/>
        </w:rPr>
        <w:t>b) vjerovnicima drugoga višega isplatnog reda:</w:t>
      </w:r>
    </w:p>
    <w:p w:rsidRDefault="001F637E" w:rsidP="001F637E" w:rsidR="001F637E">
      <w:pPr>
        <w:pStyle w:val="Bezproreda"/>
      </w:pPr>
      <w:r>
        <w:t xml:space="preserve">1.   REPUBLIKA HRVATSKA – Porezna uprava, utvrđena tražbina: 735.840,80 kuna, </w:t>
      </w:r>
    </w:p>
    <w:p w:rsidRDefault="001F637E" w:rsidP="001F637E" w:rsidR="001F637E">
      <w:pPr>
        <w:pStyle w:val="Bezproreda"/>
      </w:pPr>
      <w:r>
        <w:t xml:space="preserve">      za namirenje 17,53% = 128.992,89 kuna.</w:t>
      </w:r>
    </w:p>
    <w:p w:rsidRDefault="001F637E" w:rsidP="001F637E" w:rsidR="001F637E">
      <w:pPr>
        <w:pStyle w:val="Bezproreda"/>
      </w:pPr>
      <w:r>
        <w:t xml:space="preserve">2.   GRAD SPLIT, Split, utvrđena tražbina: 5.087,67 kuna, za </w:t>
      </w:r>
    </w:p>
    <w:p w:rsidRDefault="001F637E" w:rsidP="001F637E" w:rsidR="001F637E">
      <w:pPr>
        <w:pStyle w:val="Bezproreda"/>
      </w:pPr>
      <w:r>
        <w:t xml:space="preserve">      namirenje 17,53% = 891,86 kuna.</w:t>
      </w:r>
    </w:p>
    <w:p w:rsidRDefault="001F637E" w:rsidP="001F637E" w:rsidR="001F637E">
      <w:pPr>
        <w:pStyle w:val="Bezproreda"/>
      </w:pPr>
      <w:r>
        <w:t xml:space="preserve">3.   MUCIĆ &amp; </w:t>
      </w:r>
      <w:proofErr w:type="spellStart"/>
      <w:r>
        <w:t>Co</w:t>
      </w:r>
      <w:proofErr w:type="spellEnd"/>
      <w:r>
        <w:t xml:space="preserve">., d.o.o., </w:t>
      </w:r>
      <w:proofErr w:type="spellStart"/>
      <w:r>
        <w:t>Dugopolje</w:t>
      </w:r>
      <w:proofErr w:type="spellEnd"/>
      <w:r>
        <w:t xml:space="preserve">, utvrđena tražbina: 2.568.491,22  kune, za </w:t>
      </w:r>
    </w:p>
    <w:p w:rsidRDefault="001F637E" w:rsidP="001F637E" w:rsidR="001F637E">
      <w:pPr>
        <w:pStyle w:val="Bezproreda"/>
      </w:pPr>
      <w:r>
        <w:t xml:space="preserve">       namirenje 17,53% = 450.256,51 kuna ali se ovaj iznos namirenja umanjuje na </w:t>
      </w:r>
    </w:p>
    <w:p w:rsidRDefault="001F637E" w:rsidP="001F637E" w:rsidR="001F637E">
      <w:pPr>
        <w:pStyle w:val="Bezproreda"/>
      </w:pPr>
      <w:r>
        <w:t xml:space="preserve">       ime izvršenog prijeboja u iznosu od: 225.122,71 kunu te još i na ime neplaćenog </w:t>
      </w:r>
    </w:p>
    <w:p w:rsidRDefault="001F637E" w:rsidP="001F637E" w:rsidR="001F637E">
      <w:pPr>
        <w:pStyle w:val="Bezproreda"/>
      </w:pPr>
      <w:r>
        <w:t xml:space="preserve">       najma za korištenje nekretnina Dužnika u iznosu od: 58.206,25 kuna pa za isplatu </w:t>
      </w:r>
    </w:p>
    <w:p w:rsidRDefault="001F637E" w:rsidP="001F637E" w:rsidR="001F637E">
      <w:pPr>
        <w:pStyle w:val="Bezproreda"/>
      </w:pPr>
      <w:r>
        <w:t xml:space="preserve">       ostaje iznos od: 166.927,55 kuna.</w:t>
      </w:r>
    </w:p>
    <w:p w:rsidRDefault="001F637E" w:rsidP="001F637E" w:rsidR="001F637E">
      <w:pPr>
        <w:pStyle w:val="Bezproreda"/>
      </w:pPr>
      <w:r>
        <w:t xml:space="preserve">4.   PRIVREDNA BANKA ZAGREB, d.d., Zagreb, utvrđena tražbina: 4.666.950,08 </w:t>
      </w:r>
    </w:p>
    <w:p w:rsidRDefault="001F637E" w:rsidP="001F637E" w:rsidR="001F637E">
      <w:pPr>
        <w:pStyle w:val="Bezproreda"/>
      </w:pPr>
      <w:r>
        <w:t xml:space="preserve">      kuna ali se ovaj iznos umanjuje za isplatu temeljem </w:t>
      </w:r>
      <w:proofErr w:type="spellStart"/>
      <w:r>
        <w:t>razlučnog</w:t>
      </w:r>
      <w:proofErr w:type="spellEnd"/>
      <w:r>
        <w:t xml:space="preserve"> prava u iznos od: </w:t>
      </w:r>
    </w:p>
    <w:p w:rsidRDefault="001F637E" w:rsidP="001F637E" w:rsidR="001F637E">
      <w:pPr>
        <w:pStyle w:val="Bezproreda"/>
      </w:pPr>
      <w:r>
        <w:t xml:space="preserve">     798.000,00 kuna  pa u Završnoj diobi  tražbina ovog Vjerovnika iznosi: 3.868.950,08 </w:t>
      </w:r>
    </w:p>
    <w:p w:rsidRDefault="001F637E" w:rsidP="001F637E" w:rsidR="001F637E">
      <w:pPr>
        <w:pStyle w:val="Bezproreda"/>
      </w:pPr>
      <w:r>
        <w:t xml:space="preserve">      kuna, za namirenje 17,53% = 678.226,94 kune.</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rPr>
          <w:b/>
        </w:rPr>
      </w:pPr>
      <w:r>
        <w:t xml:space="preserve">                                                                   </w:t>
      </w:r>
      <w:r>
        <w:rPr>
          <w:b/>
        </w:rPr>
        <w:t>- 3 -</w:t>
      </w:r>
      <w:r>
        <w:t xml:space="preserve">                              </w:t>
      </w:r>
      <w:r>
        <w:rPr>
          <w:b/>
        </w:rPr>
        <w:t>Broj: 14. St-533/2011.</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5.   HRVATSKE ŠUME, d.o.o., Zagreb, utvrđena tražbina: 77.559,38 kuna, za namirenje </w:t>
      </w:r>
    </w:p>
    <w:p w:rsidRDefault="001F637E" w:rsidP="001F637E" w:rsidR="001F637E">
      <w:pPr>
        <w:pStyle w:val="Bezproreda"/>
      </w:pPr>
      <w:r>
        <w:t xml:space="preserve">      17,53% = 13.596,15 kuna.</w:t>
      </w:r>
    </w:p>
    <w:p w:rsidRDefault="001F637E" w:rsidP="001F637E" w:rsidR="001F637E">
      <w:pPr>
        <w:pStyle w:val="Bezproreda"/>
      </w:pPr>
      <w:r>
        <w:t xml:space="preserve">6.   VODOVOD I KANALIZACIJA, d.o.o., Split, utvrđena tražbina: 301,99 kuna, za </w:t>
      </w:r>
    </w:p>
    <w:p w:rsidRDefault="001F637E" w:rsidP="001F637E" w:rsidR="001F637E">
      <w:pPr>
        <w:pStyle w:val="Bezproreda"/>
      </w:pPr>
      <w:r>
        <w:t xml:space="preserve">       namirenje 17,53% = 52,93 kune.</w:t>
      </w:r>
    </w:p>
    <w:p w:rsidRDefault="001F637E" w:rsidP="001F637E" w:rsidR="001F637E">
      <w:pPr>
        <w:pStyle w:val="Bezproreda"/>
      </w:pPr>
      <w:r>
        <w:t xml:space="preserve">7.   NEXE BETON, d.o.o., Našice, Braće Radića 200, utvrđena tražbina: 230.103,15 </w:t>
      </w:r>
    </w:p>
    <w:p w:rsidRDefault="001F637E" w:rsidP="001F637E" w:rsidR="001F637E">
      <w:pPr>
        <w:pStyle w:val="Bezproreda"/>
      </w:pPr>
      <w:r>
        <w:t xml:space="preserve">       kuna, za namirenje 17,53% = 40.337,08 kuna.</w:t>
      </w:r>
    </w:p>
    <w:p w:rsidRDefault="001F637E" w:rsidP="001F637E" w:rsidR="001F637E">
      <w:pPr>
        <w:pStyle w:val="Bezproreda"/>
      </w:pPr>
      <w:r>
        <w:t xml:space="preserve">8.   REPUBLIKA HRVATSKA – Porezna uprava, utvrđena tražbina: 77.811,98 kuna, za </w:t>
      </w:r>
    </w:p>
    <w:p w:rsidRDefault="001F637E" w:rsidP="001F637E" w:rsidR="001F637E">
      <w:pPr>
        <w:pStyle w:val="Bezproreda"/>
      </w:pPr>
      <w:r>
        <w:t xml:space="preserve">       namirenje 17,53% = 13.640,44 kune.</w:t>
      </w:r>
    </w:p>
    <w:p w:rsidRDefault="001F637E" w:rsidP="001F637E" w:rsidR="001F637E">
      <w:pPr>
        <w:pStyle w:val="Bezproreda"/>
      </w:pPr>
      <w:r>
        <w:t xml:space="preserve">9.   HRVATSKE VODE, Zagreb, utvrđena tražbina: 78,32 kune, za namirenje </w:t>
      </w:r>
    </w:p>
    <w:p w:rsidRDefault="001F637E" w:rsidP="001F637E" w:rsidR="001F637E">
      <w:pPr>
        <w:pStyle w:val="Bezproreda"/>
      </w:pPr>
      <w:r>
        <w:t xml:space="preserve">      17,53% = 13,72 kune.</w:t>
      </w:r>
    </w:p>
    <w:p w:rsidRDefault="001F637E" w:rsidP="001F637E" w:rsidR="001F637E">
      <w:pPr>
        <w:pStyle w:val="Bezproreda"/>
      </w:pPr>
      <w:r>
        <w:t xml:space="preserve">10. GRAD ZAGREB, Zagreb, utvrđena tražbina: 325,04 kune, za namirenje </w:t>
      </w:r>
    </w:p>
    <w:p w:rsidRDefault="001F637E" w:rsidP="001F637E" w:rsidR="001F637E">
      <w:pPr>
        <w:pStyle w:val="Bezproreda"/>
      </w:pPr>
      <w:r>
        <w:t xml:space="preserve">      17,53% = 56,97 kune.</w:t>
      </w:r>
    </w:p>
    <w:p w:rsidRDefault="001F637E" w:rsidP="001F637E" w:rsidR="001F637E">
      <w:pPr>
        <w:pStyle w:val="Bezproreda"/>
      </w:pPr>
      <w:r>
        <w:t xml:space="preserve">11. MEGST, d.o.o., </w:t>
      </w:r>
      <w:proofErr w:type="spellStart"/>
      <w:r>
        <w:t>Brnaze</w:t>
      </w:r>
      <w:proofErr w:type="spellEnd"/>
      <w:r>
        <w:t xml:space="preserve">, utvrđena tražbina: 52.096,71 kuna, za namirenje </w:t>
      </w:r>
    </w:p>
    <w:p w:rsidRDefault="001F637E" w:rsidP="001F637E" w:rsidR="001F637E">
      <w:pPr>
        <w:pStyle w:val="Bezproreda"/>
      </w:pPr>
      <w:r>
        <w:t xml:space="preserve">      17,53% = 9.132,55 kuna.</w:t>
      </w:r>
    </w:p>
    <w:p w:rsidRDefault="001F637E" w:rsidP="001F637E" w:rsidR="001F637E">
      <w:pPr>
        <w:pStyle w:val="Bezproreda"/>
      </w:pPr>
      <w:r>
        <w:t xml:space="preserve">12. </w:t>
      </w:r>
      <w:proofErr w:type="spellStart"/>
      <w:r>
        <w:t>VIPnet</w:t>
      </w:r>
      <w:proofErr w:type="spellEnd"/>
      <w:r>
        <w:t xml:space="preserve">, Zagreb, utvrđena tražbina: 6.625,90 kuna, za namirenje </w:t>
      </w:r>
    </w:p>
    <w:p w:rsidRDefault="001F637E" w:rsidP="001F637E" w:rsidR="001F637E">
      <w:pPr>
        <w:pStyle w:val="Bezproreda"/>
      </w:pPr>
      <w:r>
        <w:t xml:space="preserve">      17,53% = 1.161,52 kune.</w:t>
      </w:r>
    </w:p>
    <w:p w:rsidRDefault="001F637E" w:rsidP="001F637E" w:rsidR="001F637E">
      <w:pPr>
        <w:pStyle w:val="Bezproreda"/>
      </w:pPr>
      <w:r>
        <w:t xml:space="preserve">13. DEKORATINI PODOVI, d.o.o., Split, utvrđena tražbina: 421.872,39 kuna, za </w:t>
      </w:r>
    </w:p>
    <w:p w:rsidRDefault="001F637E" w:rsidP="001F637E" w:rsidR="001F637E">
      <w:pPr>
        <w:pStyle w:val="Bezproreda"/>
      </w:pPr>
      <w:r>
        <w:t xml:space="preserve">      namirenje 17,53% = 73.954,22 kune.</w:t>
      </w:r>
    </w:p>
    <w:p w:rsidRDefault="001F637E" w:rsidP="001F637E" w:rsidR="001F637E">
      <w:pPr>
        <w:pStyle w:val="Bezproreda"/>
      </w:pPr>
      <w:r>
        <w:t xml:space="preserve">14. READYMIX CROATIA, d.o.o., Kaštel </w:t>
      </w:r>
      <w:proofErr w:type="spellStart"/>
      <w:r>
        <w:t>Sućurac</w:t>
      </w:r>
      <w:proofErr w:type="spellEnd"/>
      <w:r>
        <w:t xml:space="preserve">, utvrđena tražbina: 281.136,60 kuna, </w:t>
      </w:r>
    </w:p>
    <w:p w:rsidRDefault="001F637E" w:rsidP="001F637E" w:rsidR="001F637E">
      <w:pPr>
        <w:pStyle w:val="Bezproreda"/>
      </w:pPr>
      <w:r>
        <w:t xml:space="preserve">      za namirenje 17,53% = 49.283,24 kune.</w:t>
      </w:r>
    </w:p>
    <w:p w:rsidRDefault="001F637E" w:rsidP="001F637E" w:rsidR="001F637E">
      <w:pPr>
        <w:pStyle w:val="Bezproreda"/>
      </w:pPr>
    </w:p>
    <w:p w:rsidRDefault="001F637E" w:rsidP="001F637E" w:rsidR="001F637E">
      <w:pPr>
        <w:pStyle w:val="Bezproreda"/>
      </w:pPr>
      <w:r>
        <w:rPr>
          <w:b/>
          <w:bCs/>
        </w:rPr>
        <w:t xml:space="preserve">         II/</w:t>
      </w:r>
      <w:r>
        <w:t xml:space="preserve"> Isplata prve i ujedno Završne diobe po točki I/ ovog Rješenja izvršit će se nakon pravomoćnosti ovog Rješenja i u roku od 8. dana nakon održanoga Završnog ročišta vjerovnika. </w:t>
      </w:r>
    </w:p>
    <w:p w:rsidRDefault="001F637E" w:rsidP="001F637E" w:rsidR="001F637E">
      <w:pPr>
        <w:pStyle w:val="Bezproreda"/>
      </w:pPr>
    </w:p>
    <w:p w:rsidRDefault="001F637E" w:rsidP="001F637E" w:rsidR="001F637E">
      <w:pPr>
        <w:pStyle w:val="Bezproreda"/>
      </w:pPr>
      <w:r>
        <w:t xml:space="preserve">        </w:t>
      </w:r>
      <w:r>
        <w:rPr>
          <w:b/>
          <w:bCs/>
        </w:rPr>
        <w:t>III/</w:t>
      </w:r>
      <w:r>
        <w:t xml:space="preserve">  Ovo će Rješenje pod točkom I/, uključujući i pravnu pouku o podnošenju prigovora na DIOBNI POPIS, Stečajni upravitelj javno objaviti u </w:t>
      </w:r>
      <w:r>
        <w:rPr>
          <w:i/>
        </w:rPr>
        <w:t>Narodne novine</w:t>
      </w:r>
      <w:r>
        <w:t xml:space="preserve"> i to u roku </w:t>
      </w:r>
      <w:r>
        <w:rPr>
          <w:i/>
        </w:rPr>
        <w:t>odmah</w:t>
      </w:r>
      <w:r>
        <w:t xml:space="preserve"> a isto će ovaj Sud objaviti na mrežnoj stranici e-Oglasna ploča sudova i izložiti u sudskoj stečajnoj pisarnici Suda.</w:t>
      </w:r>
    </w:p>
    <w:p w:rsidRDefault="001F637E" w:rsidP="001F637E" w:rsidR="001F637E">
      <w:pPr>
        <w:pStyle w:val="Bezproreda"/>
        <w:rPr>
          <w:b/>
          <w:szCs w:val="20"/>
        </w:rPr>
      </w:pPr>
    </w:p>
    <w:p w:rsidRDefault="001F637E" w:rsidP="001F637E" w:rsidR="001F637E">
      <w:pPr>
        <w:pStyle w:val="Bezproreda"/>
        <w:jc w:val="center"/>
      </w:pPr>
    </w:p>
    <w:p w:rsidRDefault="001F637E" w:rsidP="001F637E" w:rsidR="001F637E">
      <w:pPr>
        <w:pStyle w:val="Bezproreda"/>
        <w:jc w:val="center"/>
      </w:pPr>
      <w:r>
        <w:t>B/</w:t>
      </w:r>
    </w:p>
    <w:p w:rsidRDefault="001F637E" w:rsidP="001F637E" w:rsidR="001F637E">
      <w:pPr>
        <w:pStyle w:val="Bezproreda"/>
        <w:jc w:val="center"/>
        <w:rPr>
          <w:szCs w:val="20"/>
        </w:rPr>
      </w:pPr>
      <w:r>
        <w:t>z a k l j u č i o    j e</w:t>
      </w:r>
    </w:p>
    <w:p w:rsidRDefault="001F637E" w:rsidP="001F637E" w:rsidR="001F637E">
      <w:pPr>
        <w:pStyle w:val="Bezproreda"/>
        <w:rPr>
          <w:b/>
        </w:rPr>
      </w:pPr>
    </w:p>
    <w:p w:rsidRDefault="001F637E" w:rsidP="001F637E" w:rsidR="001F637E">
      <w:pPr>
        <w:pStyle w:val="Bezproreda"/>
      </w:pPr>
      <w:r>
        <w:rPr>
          <w:b/>
        </w:rPr>
        <w:t>I/</w:t>
      </w:r>
      <w:r>
        <w:t xml:space="preserve">  U stečajnom postupku nad stečajnim Dužnikom: </w:t>
      </w:r>
      <w:r>
        <w:rPr>
          <w:lang w:val="fr-FR"/>
        </w:rPr>
        <w:t xml:space="preserve">PODOVI, d.o.o., u stečaju, Split, Trondheimska 4/D, </w:t>
      </w:r>
      <w:r>
        <w:t xml:space="preserve">OIB: 69976343666, određuje se Završno ročište vjerovnika i to za </w:t>
      </w:r>
      <w:r>
        <w:rPr>
          <w:u w:val="single"/>
        </w:rPr>
        <w:t xml:space="preserve">ČETVRTAK – 20. srpnja 2017, s početkom u 10,00 sati, u Trgovačkom sudu u Splitu, </w:t>
      </w:r>
      <w:proofErr w:type="spellStart"/>
      <w:r>
        <w:rPr>
          <w:u w:val="single"/>
        </w:rPr>
        <w:t>Sukoišanska</w:t>
      </w:r>
      <w:proofErr w:type="spellEnd"/>
      <w:r>
        <w:rPr>
          <w:u w:val="single"/>
        </w:rPr>
        <w:t xml:space="preserve"> broj: 6., Split, sudnica broj: 5., u sobi broj 121/I. kat,</w:t>
      </w:r>
      <w:r>
        <w:t xml:space="preserve"> sa sljedećim</w:t>
      </w: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r>
        <w:t xml:space="preserve">                                                                   </w:t>
      </w:r>
      <w:r>
        <w:rPr>
          <w:b/>
        </w:rPr>
        <w:t>- 4 -</w:t>
      </w:r>
      <w:r>
        <w:t xml:space="preserve">                              </w:t>
      </w:r>
      <w:r>
        <w:rPr>
          <w:b/>
        </w:rPr>
        <w:t>Broj: 14. St-533/2011.</w:t>
      </w: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rPr>
          <w:b/>
        </w:rPr>
      </w:pPr>
    </w:p>
    <w:p w:rsidRDefault="001F637E" w:rsidP="001F637E" w:rsidR="001F637E">
      <w:pPr>
        <w:pStyle w:val="Bezproreda"/>
        <w:jc w:val="center"/>
      </w:pPr>
      <w:r>
        <w:t>Dnevnim redom</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          </w:t>
      </w:r>
      <w:r>
        <w:rPr>
          <w:b/>
        </w:rPr>
        <w:t>1.</w:t>
      </w:r>
      <w:r>
        <w:t xml:space="preserve"> Završno Izvješće Stečajnog upravitelja o tijeku stečajnog postupka, unovčenoj stečajnoj masi, Završnoj diobi i Završnom računu i drugim pitanjima vezanim za ovaj stečajni postupak,</w:t>
      </w:r>
    </w:p>
    <w:p w:rsidRDefault="001F637E" w:rsidP="001F637E" w:rsidR="001F637E">
      <w:pPr>
        <w:pStyle w:val="Bezproreda"/>
      </w:pPr>
      <w:r>
        <w:t xml:space="preserve">          </w:t>
      </w:r>
      <w:r>
        <w:rPr>
          <w:b/>
        </w:rPr>
        <w:t>2.</w:t>
      </w:r>
      <w:r>
        <w:t xml:space="preserve"> Raspravljanje o Završnom računu Stečajnog upravitelja,</w:t>
      </w:r>
    </w:p>
    <w:p w:rsidRDefault="001F637E" w:rsidP="001F637E" w:rsidR="001F637E">
      <w:pPr>
        <w:pStyle w:val="Bezproreda"/>
        <w:rPr>
          <w:lang w:val="fr-FR"/>
        </w:rPr>
      </w:pPr>
      <w:r>
        <w:t xml:space="preserve">          </w:t>
      </w:r>
      <w:r>
        <w:rPr>
          <w:b/>
          <w:lang w:val="fr-FR"/>
        </w:rPr>
        <w:t>3.</w:t>
      </w:r>
      <w:r>
        <w:rPr>
          <w:lang w:val="fr-FR"/>
        </w:rPr>
        <w:t xml:space="preserve">  Podnošenje prigovora na Završni diobeni popis i odlučivanje o tim prigovorima,</w:t>
      </w:r>
    </w:p>
    <w:p w:rsidRDefault="001F637E" w:rsidP="001F637E" w:rsidR="001F637E">
      <w:pPr>
        <w:pStyle w:val="Bezproreda"/>
        <w:rPr>
          <w:lang w:val="fr-FR"/>
        </w:rPr>
      </w:pPr>
      <w:r>
        <w:rPr>
          <w:lang w:val="fr-FR"/>
        </w:rPr>
        <w:t xml:space="preserve">          </w:t>
      </w:r>
      <w:r>
        <w:rPr>
          <w:b/>
          <w:lang w:val="fr-FR"/>
        </w:rPr>
        <w:t>4.</w:t>
      </w:r>
      <w:r>
        <w:rPr>
          <w:lang w:val="fr-FR"/>
        </w:rPr>
        <w:t xml:space="preserve">  Odlučivanje o ostalim pitanjima ovoga stečajnog postupka.</w:t>
      </w:r>
    </w:p>
    <w:p w:rsidRDefault="001F637E" w:rsidP="001F637E" w:rsidR="001F637E">
      <w:pPr>
        <w:pStyle w:val="Bezproreda"/>
        <w:rPr>
          <w:b/>
          <w:bCs/>
          <w:lang w:val="fr-FR"/>
        </w:rPr>
      </w:pPr>
    </w:p>
    <w:p w:rsidRDefault="001F637E" w:rsidP="001F637E" w:rsidR="001F637E">
      <w:pPr>
        <w:pStyle w:val="Bezproreda"/>
        <w:rPr>
          <w:lang w:val="fr-FR"/>
        </w:rPr>
      </w:pPr>
      <w:r>
        <w:rPr>
          <w:b/>
          <w:bCs/>
          <w:lang w:val="fr-FR"/>
        </w:rPr>
        <w:t>II/</w:t>
      </w:r>
      <w:r>
        <w:rPr>
          <w:lang w:val="fr-FR"/>
        </w:rPr>
        <w:t xml:space="preserve">      Na Završno ročište vjerovnika pozivaju se svi vjerovnici stečajnog Dužnika. </w:t>
      </w:r>
    </w:p>
    <w:p w:rsidRDefault="001F637E" w:rsidP="001F637E" w:rsidR="001F637E">
      <w:pPr>
        <w:pStyle w:val="Bezproreda"/>
        <w:rPr>
          <w:b/>
          <w:bCs/>
          <w:lang w:val="fr-FR"/>
        </w:rPr>
      </w:pPr>
    </w:p>
    <w:p w:rsidRDefault="001F637E" w:rsidP="001F637E" w:rsidR="001F637E">
      <w:pPr>
        <w:pStyle w:val="Bezproreda"/>
        <w:rPr>
          <w:lang w:val="fr-FR"/>
        </w:rPr>
      </w:pPr>
      <w:r>
        <w:rPr>
          <w:b/>
          <w:bCs/>
          <w:lang w:val="fr-FR"/>
        </w:rPr>
        <w:t>III/</w:t>
      </w:r>
      <w:r>
        <w:rPr>
          <w:lang w:val="fr-FR"/>
        </w:rPr>
        <w:t xml:space="preserve">  Ovo će se određivanje Završnog ročišta vjerovnika objaviti </w:t>
      </w:r>
      <w:r>
        <w:t>na mrežnoj stranici e-Oglasna ploča sudova</w:t>
      </w:r>
      <w:r>
        <w:rPr>
          <w:lang w:val="fr-FR"/>
        </w:rPr>
        <w:t xml:space="preserve"> a što svim vjerovnicima služi kao poziv sukladno navedenom.</w:t>
      </w:r>
    </w:p>
    <w:p w:rsidRDefault="001F637E" w:rsidP="001F637E" w:rsidR="001F637E">
      <w:pPr>
        <w:pStyle w:val="Bezproreda"/>
        <w:rPr>
          <w:lang w:val="fr-FR"/>
        </w:rPr>
      </w:pPr>
    </w:p>
    <w:p w:rsidRDefault="001F637E" w:rsidP="001F637E" w:rsidR="001F637E">
      <w:pPr>
        <w:pStyle w:val="Bezproreda"/>
        <w:rPr>
          <w:lang w:val="fr-FR"/>
        </w:rPr>
      </w:pPr>
    </w:p>
    <w:p w:rsidRDefault="001F637E" w:rsidP="001F637E" w:rsidR="001F637E">
      <w:pPr>
        <w:pStyle w:val="Bezproreda"/>
        <w:jc w:val="center"/>
      </w:pPr>
      <w:r>
        <w:rPr>
          <w:b/>
          <w:bCs/>
        </w:rPr>
        <w:t>Obrazloženje</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          </w:t>
      </w:r>
      <w:r>
        <w:rPr>
          <w:b/>
        </w:rPr>
        <w:t>1.</w:t>
      </w:r>
      <w:r>
        <w:t xml:space="preserve">  Rješenjem ovog Suda od 14. studenog 2012, broj: 14. St-533/11, otvoren je stečajni postupak nad uvodno navedenim trgovačkim društvom kao stečajnim Dužnikom. </w:t>
      </w:r>
    </w:p>
    <w:p w:rsidRDefault="001F637E" w:rsidP="001F637E" w:rsidR="001F637E">
      <w:pPr>
        <w:pStyle w:val="Bezproreda"/>
      </w:pPr>
    </w:p>
    <w:p w:rsidRDefault="001F637E" w:rsidP="001F637E" w:rsidR="001F637E">
      <w:pPr>
        <w:pStyle w:val="Bezproreda"/>
      </w:pPr>
      <w:r>
        <w:rPr>
          <w:szCs w:val="20"/>
          <w:lang w:val="en-AU"/>
        </w:rPr>
        <w:t xml:space="preserve">          </w:t>
      </w:r>
      <w:r>
        <w:rPr>
          <w:b/>
          <w:szCs w:val="20"/>
          <w:lang w:val="en-AU"/>
        </w:rPr>
        <w:t>2.</w:t>
      </w:r>
      <w:r>
        <w:rPr>
          <w:szCs w:val="20"/>
          <w:lang w:val="en-AU"/>
        </w:rPr>
        <w:t xml:space="preserve">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w:t>
      </w:r>
      <w:proofErr w:type="spellStart"/>
      <w:r>
        <w:rPr>
          <w:szCs w:val="20"/>
          <w:lang w:val="en-AU"/>
        </w:rPr>
        <w:t>tražbine</w:t>
      </w:r>
      <w:proofErr w:type="spellEnd"/>
      <w:r>
        <w:rPr>
          <w:szCs w:val="20"/>
          <w:lang w:val="en-AU"/>
        </w:rPr>
        <w:t xml:space="preserve"> u </w:t>
      </w:r>
      <w:proofErr w:type="spellStart"/>
      <w:r>
        <w:rPr>
          <w:szCs w:val="20"/>
          <w:lang w:val="en-AU"/>
        </w:rPr>
        <w:t>stečajni</w:t>
      </w:r>
      <w:proofErr w:type="spellEnd"/>
      <w:r>
        <w:rPr>
          <w:szCs w:val="20"/>
          <w:lang w:val="en-AU"/>
        </w:rPr>
        <w:t xml:space="preserve"> </w:t>
      </w:r>
      <w:proofErr w:type="spellStart"/>
      <w:r>
        <w:rPr>
          <w:szCs w:val="20"/>
          <w:lang w:val="en-AU"/>
        </w:rPr>
        <w:t>postupak</w:t>
      </w:r>
      <w:proofErr w:type="spellEnd"/>
      <w:r>
        <w:rPr>
          <w:szCs w:val="20"/>
          <w:lang w:val="en-AU"/>
        </w:rPr>
        <w:t xml:space="preserve">, </w:t>
      </w:r>
      <w:proofErr w:type="spellStart"/>
      <w:r>
        <w:rPr>
          <w:szCs w:val="20"/>
          <w:lang w:val="en-AU"/>
        </w:rPr>
        <w:t>iste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proofErr w:type="gramStart"/>
      <w:r>
        <w:rPr>
          <w:szCs w:val="20"/>
          <w:lang w:val="en-AU"/>
        </w:rPr>
        <w:t>na</w:t>
      </w:r>
      <w:proofErr w:type="spellEnd"/>
      <w:proofErr w:type="gramEnd"/>
      <w:r>
        <w:rPr>
          <w:szCs w:val="20"/>
          <w:lang w:val="en-AU"/>
        </w:rPr>
        <w:t xml:space="preserve"> </w:t>
      </w:r>
      <w:proofErr w:type="spellStart"/>
      <w:r>
        <w:rPr>
          <w:szCs w:val="20"/>
          <w:lang w:val="en-AU"/>
        </w:rPr>
        <w:t>Ispitnim</w:t>
      </w:r>
      <w:proofErr w:type="spellEnd"/>
      <w:r>
        <w:rPr>
          <w:szCs w:val="20"/>
          <w:lang w:val="en-AU"/>
        </w:rPr>
        <w:t xml:space="preserve"> </w:t>
      </w:r>
      <w:proofErr w:type="spellStart"/>
      <w:r>
        <w:rPr>
          <w:szCs w:val="20"/>
          <w:lang w:val="en-AU"/>
        </w:rPr>
        <w:t>ročištima</w:t>
      </w:r>
      <w:proofErr w:type="spellEnd"/>
      <w:r>
        <w:rPr>
          <w:szCs w:val="20"/>
          <w:lang w:val="en-AU"/>
        </w:rPr>
        <w:t xml:space="preserve"> </w:t>
      </w:r>
      <w:proofErr w:type="spellStart"/>
      <w:r>
        <w:rPr>
          <w:szCs w:val="20"/>
          <w:lang w:val="en-AU"/>
        </w:rPr>
        <w:t>održanim</w:t>
      </w:r>
      <w:proofErr w:type="spellEnd"/>
      <w:r>
        <w:rPr>
          <w:szCs w:val="20"/>
          <w:lang w:val="en-AU"/>
        </w:rPr>
        <w:t xml:space="preserve"> </w:t>
      </w:r>
      <w:proofErr w:type="spellStart"/>
      <w:r>
        <w:rPr>
          <w:szCs w:val="20"/>
          <w:lang w:val="en-AU"/>
        </w:rPr>
        <w:t>pred</w:t>
      </w:r>
      <w:proofErr w:type="spellEnd"/>
      <w:r>
        <w:rPr>
          <w:szCs w:val="20"/>
          <w:lang w:val="en-AU"/>
        </w:rPr>
        <w:t xml:space="preserve"> </w:t>
      </w:r>
      <w:proofErr w:type="spellStart"/>
      <w:r>
        <w:rPr>
          <w:szCs w:val="20"/>
          <w:lang w:val="en-AU"/>
        </w:rPr>
        <w:t>ovim</w:t>
      </w:r>
      <w:proofErr w:type="spellEnd"/>
      <w:r>
        <w:rPr>
          <w:szCs w:val="20"/>
          <w:lang w:val="en-AU"/>
        </w:rPr>
        <w:t xml:space="preserve"> </w:t>
      </w:r>
      <w:proofErr w:type="spellStart"/>
      <w:r>
        <w:rPr>
          <w:szCs w:val="20"/>
          <w:lang w:val="en-AU"/>
        </w:rPr>
        <w:t>Sudom</w:t>
      </w:r>
      <w:proofErr w:type="spellEnd"/>
      <w:r>
        <w:rPr>
          <w:szCs w:val="20"/>
          <w:lang w:val="en-AU"/>
        </w:rPr>
        <w:t xml:space="preserve"> dana 10. </w:t>
      </w:r>
      <w:proofErr w:type="spellStart"/>
      <w:proofErr w:type="gramStart"/>
      <w:r>
        <w:rPr>
          <w:szCs w:val="20"/>
          <w:lang w:val="en-AU"/>
        </w:rPr>
        <w:t>siječnja</w:t>
      </w:r>
      <w:proofErr w:type="spellEnd"/>
      <w:proofErr w:type="gramEnd"/>
      <w:r>
        <w:rPr>
          <w:szCs w:val="20"/>
          <w:lang w:val="en-AU"/>
        </w:rPr>
        <w:t xml:space="preserve"> </w:t>
      </w:r>
      <w:proofErr w:type="spellStart"/>
      <w:r>
        <w:rPr>
          <w:szCs w:val="20"/>
          <w:lang w:val="en-AU"/>
        </w:rPr>
        <w:t>i</w:t>
      </w:r>
      <w:proofErr w:type="spellEnd"/>
      <w:r>
        <w:rPr>
          <w:szCs w:val="20"/>
          <w:lang w:val="en-AU"/>
        </w:rPr>
        <w:t xml:space="preserve"> 06. </w:t>
      </w:r>
      <w:proofErr w:type="spellStart"/>
      <w:proofErr w:type="gramStart"/>
      <w:r>
        <w:rPr>
          <w:szCs w:val="20"/>
          <w:lang w:val="en-AU"/>
        </w:rPr>
        <w:t>lipnja</w:t>
      </w:r>
      <w:proofErr w:type="spellEnd"/>
      <w:proofErr w:type="gramEnd"/>
      <w:r>
        <w:rPr>
          <w:szCs w:val="20"/>
          <w:lang w:val="en-AU"/>
        </w:rPr>
        <w:t xml:space="preserve"> 2013,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Rješenjima</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osporenim</w:t>
      </w:r>
      <w:proofErr w:type="spellEnd"/>
      <w:r>
        <w:rPr>
          <w:szCs w:val="20"/>
          <w:lang w:val="en-AU"/>
        </w:rPr>
        <w:t xml:space="preserve"> </w:t>
      </w:r>
      <w:proofErr w:type="spellStart"/>
      <w:r>
        <w:rPr>
          <w:szCs w:val="20"/>
          <w:lang w:val="en-AU"/>
        </w:rPr>
        <w:t>tražbinama</w:t>
      </w:r>
      <w:proofErr w:type="spellEnd"/>
      <w:r>
        <w:rPr>
          <w:szCs w:val="20"/>
          <w:lang w:val="en-AU"/>
        </w:rPr>
        <w:t xml:space="preserve">, od 14. </w:t>
      </w:r>
      <w:proofErr w:type="spellStart"/>
      <w:proofErr w:type="gramStart"/>
      <w:r>
        <w:rPr>
          <w:szCs w:val="20"/>
          <w:lang w:val="en-AU"/>
        </w:rPr>
        <w:t>siječnja</w:t>
      </w:r>
      <w:proofErr w:type="spellEnd"/>
      <w:proofErr w:type="gramEnd"/>
      <w:r>
        <w:rPr>
          <w:szCs w:val="20"/>
          <w:lang w:val="en-AU"/>
        </w:rPr>
        <w:t xml:space="preserve"> </w:t>
      </w:r>
      <w:proofErr w:type="spellStart"/>
      <w:r>
        <w:rPr>
          <w:szCs w:val="20"/>
          <w:lang w:val="en-AU"/>
        </w:rPr>
        <w:t>i</w:t>
      </w:r>
      <w:proofErr w:type="spellEnd"/>
      <w:r>
        <w:rPr>
          <w:szCs w:val="20"/>
          <w:lang w:val="en-AU"/>
        </w:rPr>
        <w:t xml:space="preserve"> 06. </w:t>
      </w:r>
      <w:proofErr w:type="spellStart"/>
      <w:proofErr w:type="gramStart"/>
      <w:r>
        <w:rPr>
          <w:szCs w:val="20"/>
          <w:lang w:val="en-AU"/>
        </w:rPr>
        <w:t>lipnja</w:t>
      </w:r>
      <w:proofErr w:type="spellEnd"/>
      <w:proofErr w:type="gramEnd"/>
      <w:r>
        <w:rPr>
          <w:szCs w:val="20"/>
          <w:lang w:val="en-AU"/>
        </w:rPr>
        <w:t xml:space="preserve"> 2013. </w:t>
      </w:r>
      <w:proofErr w:type="gramStart"/>
      <w:r>
        <w:rPr>
          <w:szCs w:val="20"/>
          <w:lang w:val="en-AU"/>
        </w:rPr>
        <w:t>a</w:t>
      </w:r>
      <w:proofErr w:type="gramEnd"/>
      <w:r>
        <w:rPr>
          <w:szCs w:val="20"/>
          <w:lang w:val="en-AU"/>
        </w:rPr>
        <w:t xml:space="preserve"> </w:t>
      </w:r>
      <w:proofErr w:type="spellStart"/>
      <w:r>
        <w:rPr>
          <w:szCs w:val="20"/>
          <w:lang w:val="en-AU"/>
        </w:rPr>
        <w:t>osporena</w:t>
      </w:r>
      <w:proofErr w:type="spellEnd"/>
      <w:r>
        <w:rPr>
          <w:szCs w:val="20"/>
          <w:lang w:val="en-AU"/>
        </w:rPr>
        <w:t xml:space="preserve"> </w:t>
      </w:r>
      <w:proofErr w:type="spellStart"/>
      <w:r>
        <w:rPr>
          <w:szCs w:val="20"/>
          <w:lang w:val="en-AU"/>
        </w:rPr>
        <w:t>tražbina</w:t>
      </w:r>
      <w:proofErr w:type="spellEnd"/>
      <w:r>
        <w:rPr>
          <w:szCs w:val="20"/>
          <w:lang w:val="en-AU"/>
        </w:rPr>
        <w:t xml:space="preserve"> </w:t>
      </w:r>
      <w:proofErr w:type="spellStart"/>
      <w:r>
        <w:rPr>
          <w:szCs w:val="20"/>
          <w:lang w:val="en-AU"/>
        </w:rPr>
        <w:t>vjerovnika</w:t>
      </w:r>
      <w:proofErr w:type="spellEnd"/>
      <w:r>
        <w:rPr>
          <w:szCs w:val="20"/>
          <w:lang w:val="en-AU"/>
        </w:rPr>
        <w:t xml:space="preserve"> </w:t>
      </w:r>
      <w:r>
        <w:t xml:space="preserve">READYMIX CROATIA, d.o.o., Kaštel </w:t>
      </w:r>
      <w:proofErr w:type="spellStart"/>
      <w:r>
        <w:t>Sućurac</w:t>
      </w:r>
      <w:proofErr w:type="spellEnd"/>
      <w:r>
        <w:t>, u iznosu od: 772.352,79 kuna kasnije je utvrđena u iznosu od: 281.136,60 kuna, Rješenjem Suda od 22. siječnja 2016.</w:t>
      </w:r>
    </w:p>
    <w:p w:rsidRDefault="001F637E" w:rsidP="001F637E" w:rsidR="001F637E">
      <w:pPr>
        <w:pStyle w:val="Bezproreda"/>
      </w:pPr>
    </w:p>
    <w:p w:rsidRDefault="001F637E" w:rsidP="001F637E" w:rsidR="001F637E">
      <w:pPr>
        <w:pStyle w:val="Bezproreda"/>
      </w:pPr>
      <w:r>
        <w:t xml:space="preserve">          </w:t>
      </w:r>
      <w:r>
        <w:rPr>
          <w:b/>
        </w:rPr>
        <w:t>3.</w:t>
      </w:r>
      <w:r>
        <w:t xml:space="preserve">  Nakon što je unovčena imovina Dužnika, Stečajni je upravitelj podneskom od 23. lipnja 2017. predložio Sudu odobriti mu provesti Završnu diobu unovčene stečajne mase a 27. lipnja 2017. je Sudu dostavio Završni diobni popis, kojeg je potom ispravljenog dostavio Sudu 29. i 30. lipnja 2017. uz Dodatak Izvješću stečajnog upravitelja  Ovom Završnom diobom, vjerovnicima prvoga višega isplatnog reda bit će isplaćen iznos od </w:t>
      </w:r>
      <w:r>
        <w:rPr>
          <w:b/>
        </w:rPr>
        <w:t xml:space="preserve">100% (sto posto) </w:t>
      </w:r>
      <w:r>
        <w:t xml:space="preserve">od utvrđenih im tražbina u ovome stečajnom postupku a u odnosu na vjerovnike Alana </w:t>
      </w:r>
      <w:proofErr w:type="spellStart"/>
      <w:r>
        <w:t>Pahora</w:t>
      </w:r>
      <w:proofErr w:type="spellEnd"/>
      <w:r>
        <w:t xml:space="preserve"> i Željka </w:t>
      </w:r>
      <w:proofErr w:type="spellStart"/>
      <w:r>
        <w:t>Opačak</w:t>
      </w:r>
      <w:proofErr w:type="spellEnd"/>
      <w:r>
        <w:t xml:space="preserve"> kao bivše radnike Dužnika umanjenih za iznos koji se </w:t>
      </w:r>
      <w:proofErr w:type="spellStart"/>
      <w:r>
        <w:t>obračunaje</w:t>
      </w:r>
      <w:proofErr w:type="spellEnd"/>
      <w:r>
        <w:t xml:space="preserve"> za mirovinsko osiguranje te suviše još i za iznos neplaćenog najma stana u vlasništvu stečajnog Dužnika </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rPr>
          <w:b/>
        </w:rPr>
      </w:pPr>
      <w:r>
        <w:t xml:space="preserve">                                                                   </w:t>
      </w:r>
      <w:r>
        <w:rPr>
          <w:b/>
        </w:rPr>
        <w:t>- 5 -</w:t>
      </w:r>
      <w:r>
        <w:t xml:space="preserve">                              </w:t>
      </w:r>
      <w:r>
        <w:rPr>
          <w:b/>
        </w:rPr>
        <w:t>Broj: 14. St-533/2011.</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a kojeg su isti unajmili za stanovanje do prodaje. Vjerovnicima drugoga višega isplatnog reda bit će isplaćen iznos od </w:t>
      </w:r>
      <w:r>
        <w:rPr>
          <w:b/>
        </w:rPr>
        <w:t>17,53% (</w:t>
      </w:r>
      <w:proofErr w:type="spellStart"/>
      <w:r>
        <w:rPr>
          <w:b/>
        </w:rPr>
        <w:t>sedamnaestzarezpedesetitri</w:t>
      </w:r>
      <w:proofErr w:type="spellEnd"/>
      <w:r>
        <w:rPr>
          <w:b/>
        </w:rPr>
        <w:t xml:space="preserve"> posto) </w:t>
      </w:r>
      <w:r>
        <w:t xml:space="preserve">od utvrđenih im tražbina u ovome stečajnom postupku a u odnosu na vjerovnika MUCIĆ &amp; </w:t>
      </w:r>
      <w:proofErr w:type="spellStart"/>
      <w:r>
        <w:t>Co</w:t>
      </w:r>
      <w:proofErr w:type="spellEnd"/>
      <w:r>
        <w:t xml:space="preserve">, d.o.o., </w:t>
      </w:r>
      <w:proofErr w:type="spellStart"/>
      <w:r>
        <w:t>Dugopolje</w:t>
      </w:r>
      <w:proofErr w:type="spellEnd"/>
      <w:r>
        <w:t xml:space="preserve">, iznos namirenja se umanjuje za iznos izvršenog prijeboja tijekom ovoga stečajnog postupka te suviše još i za iznos neplaćenog najma nekretnine Dužnika tijekom ovoga stečajnog postupka dok se kod vjerovnika PRIVREDNE BANKE ZAGREB, d.d., Zagreb, utvrđena tražbina umanjuje za iznos koji će ovom Vjerovniku biti isplaćen temeljem </w:t>
      </w:r>
      <w:proofErr w:type="spellStart"/>
      <w:r>
        <w:t>razlučnog</w:t>
      </w:r>
      <w:proofErr w:type="spellEnd"/>
      <w:r>
        <w:t xml:space="preserve"> prava. Prijedlog Stečajnog upravitelja Sud je prihvatio i ovim Rješenjem riješio kao u izrijeci.</w:t>
      </w:r>
    </w:p>
    <w:p w:rsidRDefault="001F637E" w:rsidP="001F637E" w:rsidR="001F637E">
      <w:pPr>
        <w:pStyle w:val="Bezproreda"/>
      </w:pPr>
    </w:p>
    <w:p w:rsidRDefault="001F637E" w:rsidP="001F637E" w:rsidR="001F637E">
      <w:pPr>
        <w:pStyle w:val="Bezproreda"/>
      </w:pPr>
      <w:r>
        <w:t xml:space="preserve">          </w:t>
      </w:r>
      <w:r>
        <w:rPr>
          <w:b/>
        </w:rPr>
        <w:t>4.</w:t>
      </w:r>
      <w:r>
        <w:t xml:space="preserve">  Člankom 192, SZ, propisano je kako se Završnoj diobi pristupa čim se okonča unovčenje stečajne mase te kako se ista dioba smije poduzeti samo uz suglasnost stečajnog sudca. Člankom 193, SZ, propisano je kako prigodom davanja suglasnosti za Završnu diobu stečajni sudac određuje i Završno ročište vjerovnika na kojem se: raspravlja o Završnom računu stečajnog upravitelja, podnose prigovori na Završni popis i vjerovnici odlučuju o </w:t>
      </w:r>
      <w:proofErr w:type="spellStart"/>
      <w:r>
        <w:t>neunovčivim</w:t>
      </w:r>
      <w:proofErr w:type="spellEnd"/>
      <w:r>
        <w:t xml:space="preserve"> predmetima stečajne mase.</w:t>
      </w:r>
    </w:p>
    <w:p w:rsidRDefault="001F637E" w:rsidP="001F637E" w:rsidR="001F637E">
      <w:pPr>
        <w:pStyle w:val="Bezproreda"/>
      </w:pPr>
    </w:p>
    <w:p w:rsidRDefault="001F637E" w:rsidP="001F637E" w:rsidR="001F637E">
      <w:pPr>
        <w:pStyle w:val="Bezproreda"/>
      </w:pPr>
      <w:r>
        <w:t xml:space="preserve">           </w:t>
      </w:r>
      <w:r>
        <w:rPr>
          <w:b/>
        </w:rPr>
        <w:t>5.</w:t>
      </w:r>
      <w:r>
        <w:t xml:space="preserve">  Kako je unovčena imovina Dužnika, trebalo je prijedlogu Stečajnog upravitelja udovoljiti i odobriti Završnu diobu, radi čega je, temeljem članka 192, SZ, </w:t>
      </w:r>
      <w:proofErr w:type="spellStart"/>
      <w:r>
        <w:t>rješeno</w:t>
      </w:r>
      <w:proofErr w:type="spellEnd"/>
      <w:r>
        <w:t xml:space="preserve"> kao u izrijeci ovog Rješenja pod točkom I/. Ujedno je trebalo istovremeno odrediti i Završno ročište vjerovnika, radi čega je, temeljem navedenog članka 193, SZ, riješeno kao u izrijeci Zaključka. </w:t>
      </w:r>
    </w:p>
    <w:p w:rsidRDefault="001F637E" w:rsidP="001F637E" w:rsidR="001F637E">
      <w:pPr>
        <w:pStyle w:val="Bezproreda"/>
      </w:pPr>
    </w:p>
    <w:p w:rsidRDefault="001F637E" w:rsidP="001F637E" w:rsidR="001F637E">
      <w:pPr>
        <w:pStyle w:val="Bezproreda"/>
      </w:pPr>
      <w:r>
        <w:t xml:space="preserve">          </w:t>
      </w:r>
      <w:r>
        <w:rPr>
          <w:b/>
        </w:rPr>
        <w:t>6.</w:t>
      </w:r>
      <w:r>
        <w:t xml:space="preserve">  Člankom 184, stavkom 2, SZ, propisano je kako je stečajni upravitelj dužan javno objaviti zbroj tražbina i raspoloživi iznos iz stečajne mase koji će se raspodijeliti vjerovnicima. Po shvaćanju ovog Suda, to se odnosi i na </w:t>
      </w:r>
      <w:proofErr w:type="spellStart"/>
      <w:r>
        <w:t>dijelomične</w:t>
      </w:r>
      <w:proofErr w:type="spellEnd"/>
      <w:r>
        <w:t xml:space="preserve"> diobe i na Završnu diobu. Člankom 193, stavkom 1, točkom 2. i stavkom 3, SZ, propisano je kako se na Završnom ročištu vjerovnika podnose prigovori na Završni popis te kako stečajni sudac rješenjem odlučuje o prigovorima vjerovnika na Završni diobni popis pa je sukladno istim zakonskim odredbama, riješeno kao pod točkom III/ izrijeke ovog Rješenja i točkom I/3, Zaključka. </w:t>
      </w:r>
    </w:p>
    <w:p w:rsidRDefault="001F637E" w:rsidP="001F637E" w:rsidR="001F637E">
      <w:pPr>
        <w:pStyle w:val="Bezproreda"/>
      </w:pPr>
    </w:p>
    <w:p w:rsidRDefault="001F637E" w:rsidP="001F637E" w:rsidR="001F637E">
      <w:pPr>
        <w:pStyle w:val="Bezproreda"/>
      </w:pPr>
      <w:r>
        <w:t xml:space="preserve">         </w:t>
      </w:r>
      <w:r>
        <w:rPr>
          <w:b/>
        </w:rPr>
        <w:t>7.</w:t>
      </w:r>
      <w:r>
        <w:t xml:space="preserve">  Člankom 193, SZ, propisano je kako se na odluku stečajnog sudca o prigovorima vjerovnika na odgovarajući način primjenjuju odredbe članka 190, stavka 2, 3. i 4, SZ, kojima je propisano kako povodom eventualnog prigovora na Diobni popis, stečajni sudac rješenjem može odrediti ispravak popisa, kako to proizlazi iz stavka 3, članka 190, SZ a stavkom 4, članka 190, SZ, propisano je kako se Djelomičnoj diobi može pristupiti </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rPr>
          <w:b/>
        </w:rPr>
      </w:pPr>
      <w:r>
        <w:t xml:space="preserve">                                                                   </w:t>
      </w:r>
      <w:r>
        <w:rPr>
          <w:b/>
        </w:rPr>
        <w:t>- 6 -</w:t>
      </w:r>
      <w:r>
        <w:t xml:space="preserve">                              </w:t>
      </w:r>
      <w:r>
        <w:rPr>
          <w:b/>
        </w:rPr>
        <w:t>Broj: 14. St-533/2011.</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tek po pravomoćnosti Rješenja iz stavka 3, članka 190, SZ. Radi toga je ovaj Sud ovim Rješenjem i odredio kako će se isplata određena ovim Rješenjem provesti nakon pravomoćnosti istog Rješenja i nakon održanoga Završnog ročišta vjerovnika, kako je to i navedeno pod točkom II/ izrijeke ovog Rješenja.</w:t>
      </w:r>
    </w:p>
    <w:p w:rsidRDefault="001F637E" w:rsidP="001F637E" w:rsidR="001F637E">
      <w:pPr>
        <w:pStyle w:val="Bezproreda"/>
      </w:pPr>
    </w:p>
    <w:p w:rsidRDefault="001F637E" w:rsidP="001F637E" w:rsidR="001F637E">
      <w:pPr>
        <w:pStyle w:val="Bezproreda"/>
      </w:pPr>
      <w:r>
        <w:t xml:space="preserve">         </w:t>
      </w:r>
      <w:r>
        <w:rPr>
          <w:b/>
        </w:rPr>
        <w:t>8.</w:t>
      </w:r>
      <w:r>
        <w:t xml:space="preserve">  Radi svega izloženog i temeljem navedenih odredaba pozitivnih propisa, riješeno je kao u izrijeci.</w:t>
      </w:r>
    </w:p>
    <w:p w:rsidRDefault="001F637E" w:rsidP="001F637E" w:rsidR="001F637E">
      <w:pPr>
        <w:pStyle w:val="Bezproreda"/>
      </w:pPr>
    </w:p>
    <w:p w:rsidRDefault="001F637E" w:rsidP="001F637E" w:rsidR="001F637E">
      <w:pPr>
        <w:pStyle w:val="Bezproreda"/>
      </w:pPr>
    </w:p>
    <w:p w:rsidRDefault="001F637E" w:rsidP="001F637E" w:rsidR="001F637E">
      <w:pPr>
        <w:pStyle w:val="Bezproreda"/>
        <w:jc w:val="center"/>
      </w:pPr>
      <w:r>
        <w:t>Split, 30. lipnja 2017.</w:t>
      </w:r>
    </w:p>
    <w:p w:rsidRDefault="001F637E" w:rsidP="001F637E" w:rsidR="001F637E">
      <w:pPr>
        <w:pStyle w:val="Bezproreda"/>
      </w:pPr>
      <w:r>
        <w:t xml:space="preserve">                        </w:t>
      </w:r>
    </w:p>
    <w:p w:rsidRDefault="001F637E" w:rsidP="001F637E" w:rsidR="001F637E">
      <w:pPr>
        <w:pStyle w:val="Bezproreda"/>
      </w:pPr>
      <w:r>
        <w:t xml:space="preserve">                                                                                                        STEČAJNI SUDAC:</w:t>
      </w:r>
    </w:p>
    <w:p w:rsidRDefault="001F637E" w:rsidP="001F637E" w:rsidR="001F637E">
      <w:pPr>
        <w:pStyle w:val="Bezproreda"/>
      </w:pPr>
      <w:r>
        <w:t xml:space="preserve">                                                                                                         Jozo Ćaleta, v.r.,</w:t>
      </w:r>
    </w:p>
    <w:p w:rsidRDefault="001F637E" w:rsidP="001F637E" w:rsidR="001F637E">
      <w:pPr>
        <w:pStyle w:val="Bezproreda"/>
      </w:pPr>
      <w:r>
        <w:t xml:space="preserve">                                               </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r>
        <w:rPr>
          <w:u w:val="single"/>
        </w:rPr>
        <w:t>Pravna pouka</w:t>
      </w:r>
      <w:r>
        <w:t>: Protiv Diobnog popisa iz točke I/ ovog Rješenja može se izjaviti prigovor Stečajnom sudcu i to najkasnije na Završnom ročištu vjerovnika. Protiv Rješenja se može izjaviti žalba u roku od osam (8) dana i to ovom Sudu u tri primjerka a o žalbi u drugom stupnju odlučuje Visoki trgovački sud Republike Hrvatske u Zagrebu.</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DNA:</w:t>
      </w:r>
    </w:p>
    <w:p w:rsidRDefault="001F637E" w:rsidP="001F637E" w:rsidR="001F637E">
      <w:pPr>
        <w:pStyle w:val="Bezproreda"/>
      </w:pPr>
      <w:r>
        <w:t xml:space="preserve">1.  Stečajni upravitelj: </w:t>
      </w:r>
      <w:r>
        <w:rPr>
          <w:lang w:val="fr-FR"/>
        </w:rPr>
        <w:t>Marko Bitanga, iz Podstrane, Radićeva 47,</w:t>
      </w:r>
    </w:p>
    <w:p w:rsidRDefault="001F637E" w:rsidP="001F637E" w:rsidR="001F637E">
      <w:pPr>
        <w:pStyle w:val="Bezproreda"/>
      </w:pPr>
      <w:r>
        <w:t>2.  Mrežna stranica e-Oglasna ploča sudova, rok: do 25. srpnja 2017,</w:t>
      </w:r>
    </w:p>
    <w:p w:rsidRDefault="001F637E" w:rsidP="001F637E" w:rsidR="001F637E">
      <w:pPr>
        <w:pStyle w:val="Bezproreda"/>
      </w:pPr>
      <w:r>
        <w:t>3.  Sudska stečajna pisarnica, rok: do 25. srpnja 2017,</w:t>
      </w:r>
    </w:p>
    <w:p w:rsidRDefault="001F637E" w:rsidP="001F637E" w:rsidR="001F637E">
      <w:pPr>
        <w:pStyle w:val="Bezproreda"/>
      </w:pPr>
      <w:r>
        <w:t>4.  Spis.</w:t>
      </w:r>
    </w:p>
    <w:p w:rsidRDefault="001F637E" w:rsidP="001F637E" w:rsidR="001F637E">
      <w:pPr>
        <w:pStyle w:val="Bezproreda"/>
      </w:pPr>
    </w:p>
    <w:p w:rsidRDefault="001F637E" w:rsidP="001F637E" w:rsidR="001F637E">
      <w:pPr>
        <w:pStyle w:val="Bezproreda"/>
      </w:pPr>
    </w:p>
    <w:p w:rsidRDefault="001F637E" w:rsidP="001F637E" w:rsidR="001F637E">
      <w:pPr>
        <w:pStyle w:val="Bezproreda"/>
      </w:pPr>
    </w:p>
    <w:p w:rsidRDefault="001F637E" w:rsidP="001F637E" w:rsidR="001F637E">
      <w:pPr>
        <w:pStyle w:val="Bezproreda"/>
      </w:pPr>
      <w:r>
        <w:t xml:space="preserve">Split, 30. lipnja 2017.         </w:t>
      </w:r>
    </w:p>
    <w:p w:rsidRDefault="001F637E" w:rsidP="001F637E" w:rsidR="001F637E">
      <w:pPr>
        <w:pStyle w:val="Bezproreda"/>
      </w:pPr>
      <w:r>
        <w:t xml:space="preserve">                                                                                           S U D A C: </w:t>
      </w:r>
    </w:p>
    <w:p w:rsidRDefault="001F637E" w:rsidP="001F637E" w:rsidR="00AE649C" w:rsidRPr="00B76F3C">
      <w:pPr>
        <w:pStyle w:val="Bezproreda"/>
      </w:pPr>
      <w: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37E"/>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8758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St-533/2011-278</izvorni_sadrzaj>
    <derivirana_varijabla naziv="DomainObject.Oznaka_1">St-533/2011-278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2011.</izvorni_sadrzaj>
    <derivirana_varijabla naziv="DomainObject.Predmet.DatumOsnivanja_1">27.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PODOVI, društvo s ograničenom odgovornošću za građenje "u stečaju"</izvorni_sadrzaj>
    <derivirana_varijabla naziv="DomainObject.Predmet.ProtustrankaFormated_1">  PODOVI, društvo s ograničenom odgovornošću za građenje "u stečaju"</derivirana_varijabla>
  </DomainObject.Predmet.ProtustrankaFormated>
  <DomainObject.Predmet.ProtustrankaFormatedOIB>
    <izvorni_sadrzaj>  PODOVI, društvo s ograničenom odgovornošću za građenje "u stečaju", OIB 69976343666</izvorni_sadrzaj>
    <derivirana_varijabla naziv="DomainObject.Predmet.ProtustrankaFormatedOIB_1">  PODOVI, društvo s ograničenom odgovornošću za građenje "u stečaju", OIB 69976343666</derivirana_varijabla>
  </DomainObject.Predmet.ProtustrankaFormatedOIB>
  <DomainObject.Predmet.ProtustrankaFormatedWithAdress>
    <izvorni_sadrzaj> PODOVI, društvo s ograničenom odgovornošću za građenje "u stečaju", Trondheimska 4/D, 21000 Split</izvorni_sadrzaj>
    <derivirana_varijabla naziv="DomainObject.Predmet.ProtustrankaFormatedWithAdress_1"> PODOVI, društvo s ograničenom odgovornošću za građenje "u stečaju", Trondheimska 4/D, 21000 Split</derivirana_varijabla>
  </DomainObject.Predmet.ProtustrankaFormatedWithAdress>
  <DomainObject.Predmet.ProtustrankaFormatedWithAdressOIB>
    <izvorni_sadrzaj> PODOVI, društvo s ograničenom odgovornošću za građenje "u stečaju", OIB 69976343666, Trondheimska 4/D, 21000 Split</izvorni_sadrzaj>
    <derivirana_varijabla naziv="DomainObject.Predmet.ProtustrankaFormatedWithAdressOIB_1"> PODOVI, društvo s ograničenom odgovornošću za građenje "u stečaju", OIB 69976343666, Trondheimska 4/D, 21000 Split</derivirana_varijabla>
  </DomainObject.Predmet.ProtustrankaFormatedWithAdressOIB>
  <DomainObject.Predmet.ProtustrankaWithAdress>
    <izvorni_sadrzaj>PODOVI, društvo s ograničenom odgovornošću za građenje "u stečaju" Trondheimska 4/D, 21000 Split</izvorni_sadrzaj>
    <derivirana_varijabla naziv="DomainObject.Predmet.ProtustrankaWithAdress_1">PODOVI, društvo s ograničenom odgovornošću za građenje "u stečaju" Trondheimska 4/D, 21000 Split</derivirana_varijabla>
  </DomainObject.Predmet.ProtustrankaWithAdress>
  <DomainObject.Predmet.ProtustrankaWithAdressOIB>
    <izvorni_sadrzaj>PODOVI, društvo s ograničenom odgovornošću za građenje "u stečaju", OIB 69976343666, Trondheimska 4/D, 21000 Split</izvorni_sadrzaj>
    <derivirana_varijabla naziv="DomainObject.Predmet.ProtustrankaWithAdressOIB_1">PODOVI, društvo s ograničenom odgovornošću za građenje "u stečaju", OIB 69976343666, Trondheimska 4/D, 21000 Split</derivirana_varijabla>
  </DomainObject.Predmet.ProtustrankaWithAdressOIB>
  <DomainObject.Predmet.ProtustrankaNazivFormated>
    <izvorni_sadrzaj>PODOVI, društvo s ograničenom odgovornošću za građenje "u stečaju"</izvorni_sadrzaj>
    <derivirana_varijabla naziv="DomainObject.Predmet.ProtustrankaNazivFormated_1">PODOVI, društvo s ograničenom odgovornošću za građenje "u stečaju"</derivirana_varijabla>
  </DomainObject.Predmet.ProtustrankaNazivFormated>
  <DomainObject.Predmet.ProtustrankaNazivFormatedOIB>
    <izvorni_sadrzaj>PODOVI, društvo s ograničenom odgovornošću za građenje "u stečaju", OIB 69976343666</izvorni_sadrzaj>
    <derivirana_varijabla naziv="DomainObject.Predmet.ProtustrankaNazivFormatedOIB_1">PODOVI, društvo s ograničenom odgovornošću za građenje "u stečaju", OIB 69976343666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Odvjetničko društvo Leko i partneri društvo s ograničenom odgovornošću</izvorni_sadrzaj>
    <derivirana_varijabla naziv="DomainObject.Predmet.StrankaFormated_1">  PRIVREDNA BANKA ZAGREB d.d. zastupanog po punomoćniku Odvjetničko društvo Leko i partneri društvo s ograničenom odgovornošću</derivirana_varijabla>
  </DomainObject.Predmet.StrankaFormated>
  <DomainObject.Predmet.StrankaFormatedOIB>
    <izvorni_sadrzaj>  PRIVREDNA BANKA ZAGREB d.d., OIB 02535697732 zastupanog po punomoćniku Odvjetničko društvo Leko i partneri društvo s ograničenom odgovornošću</izvorni_sadrzaj>
    <derivirana_varijabla naziv="DomainObject.Predmet.StrankaFormatedOIB_1">  PRIVREDNA BANKA ZAGREB d.d., OIB 02535697732 zastupanog po punomoćniku Odvjetničko društvo Leko i partneri društvo s ograničenom odgovornošću</derivirana_varijabla>
  </DomainObject.Predmet.StrankaFormatedOIB>
  <DomainObject.Predmet.StrankaFormatedWithAdress>
    <izvorni_sadrzaj> PRIVREDNA BANKA ZAGREB d.d., Račkoga 6, 10000 Zagreb zastupanog po punomoćniku Odvjetničko društvo Leko i partneri društvo s ograničenom odgovornošću</izvorni_sadrzaj>
    <derivirana_varijabla naziv="DomainObject.Predmet.StrankaFormatedWithAdress_1"> PRIVREDNA BANKA ZAGREB d.d., Račkoga 6, 10000 Zagreb zastupanog po punomoćniku Odvjetničko društvo Leko i partneri društvo s ograničenom odgovornošću</derivirana_varijabla>
  </DomainObject.Predmet.StrankaFormatedWithAdress>
  <DomainObject.Predmet.StrankaFormatedWithAdressOIB>
    <izvorni_sadrzaj> PRIVREDNA BANKA ZAGREB d.d., OIB 02535697732, Račkoga 6, 10000 Zagreb zastupanog po punomoćniku Odvjetničko društvo Leko i partneri društvo s ograničenom odgovornošću</izvorni_sadrzaj>
    <derivirana_varijabla naziv="DomainObject.Predmet.StrankaFormatedWithAdressOIB_1"> PRIVREDNA BANKA ZAGREB d.d., OIB 02535697732, Račkoga 6, 10000 Zagreb zastupanog po punomoćniku Odvjetničko društvo Leko i partneri društvo s ograničenom odgovornošću</derivirana_varijabla>
  </DomainObject.Predmet.StrankaFormatedWithAdressOIB>
  <DomainObject.Predmet.StrankaWithAdress>
    <izvorni_sadrzaj>PRIVREDNA BANKA ZAGREB d.d. Račkoga 6,10000 Zagreb</izvorni_sadrzaj>
    <derivirana_varijabla naziv="DomainObject.Predmet.StrankaWithAdress_1">PRIVREDNA BANKA ZAGREB d.d. Račkoga 6,10000 Zagreb</derivirana_varijabla>
  </DomainObject.Predmet.StrankaWithAdress>
  <DomainObject.Predmet.StrankaWithAdressOIB>
    <izvorni_sadrzaj>PRIVREDNA BANKA ZAGREB d.d., OIB 02535697732, Račkoga 6,10000 Zagreb</izvorni_sadrzaj>
    <derivirana_varijabla naziv="DomainObject.Predmet.StrankaWithAdressOIB_1">PRIVREDNA BANKA ZAGREB d.d., OIB 02535697732, Račkoga 6,10000 Zagreb</derivirana_varijabla>
  </DomainObject.Predmet.StrankaWithAdressOIB>
  <DomainObject.Predmet.StrankaNazivFormated>
    <izvorni_sadrzaj>PRIVREDNA BANKA ZAGREB d.d.</izvorni_sadrzaj>
    <derivirana_varijabla naziv="DomainObject.Predmet.StrankaNazivFormated_1">PRIVREDNA BANKA ZAGREB d.d.</derivirana_varijabla>
  </DomainObject.Predmet.StrankaNazivFormated>
  <DomainObject.Predmet.StrankaNazivFormatedOIB>
    <izvorni_sadrzaj>PRIVREDNA BANKA ZAGREB d.d., OIB 02535697732</izvorni_sadrzaj>
    <derivirana_varijabla naziv="DomainObject.Predmet.StrankaNazivFormatedOIB_1">PRIVREDNA BANKA ZAGREB d.d.,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3908865.72</izvorni_sadrzaj>
    <derivirana_varijabla naziv="DomainObject.Predmet.TrenutnaVrijednost_1">3908865.72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PRIVREDNA BANKA ZAGREB d.d. zastupanog po punomoćniku Odvjetničko društvo Leko i partneri društvo s ograničenom odgovornošću</item>
    </izvorni_sadrzaj>
    <derivirana_varijabla naziv="DomainObject.Predmet.StrankaListFormated_1">
      <item>PRIVREDNA BANKA ZAGREB d.d. zastupanog po punomoćniku Odvjetničko društvo Leko i partneri društvo s ograničenom odgovornošću</item>
    </derivirana_varijabla>
  </DomainObject.Predmet.StrankaListFormated>
  <DomainObject.Predmet.StrankaListFormatedOIB>
    <izvorni_sadrzaj>
      <item>PRIVREDNA BANKA ZAGREB d.d., OIB 02535697732 zastupanog po punomoćniku Odvjetničko društvo Leko i partneri društvo s ograničenom odgovornošću</item>
    </izvorni_sadrzaj>
    <derivirana_varijabla naziv="DomainObject.Predmet.StrankaListFormatedOIB_1">
      <item>PRIVREDNA BANKA ZAGREB d.d., OIB 02535697732 zastupanog po punomoćniku Odvjetničko društvo Leko i partneri društvo s ograničenom odgovornošću</item>
    </derivirana_varijabla>
  </DomainObject.Predmet.StrankaListFormatedOIB>
  <DomainObject.Predmet.StrankaListFormatedWithAdress>
    <izvorni_sadrzaj>
      <item>PRIVREDNA BANKA ZAGREB d.d., Račkoga 6, 10000 Zagreb zastupanog po punomoćniku Odvjetničko društvo Leko i partneri društvo s ograničenom odgovornošću</item>
    </izvorni_sadrzaj>
    <derivirana_varijabla naziv="DomainObject.Predmet.StrankaListFormatedWithAdress_1">
      <item>PRIVREDNA BANKA ZAGREB d.d., Račkoga 6, 10000 Zagreb zastupanog po punomoćniku Odvjetničko društvo Leko i partneri društvo s ograničenom odgovornošću</item>
    </derivirana_varijabla>
  </DomainObject.Predmet.StrankaListFormatedWithAdress>
  <DomainObject.Predmet.StrankaListFormatedWithAdressOIB>
    <izvorni_sadrzaj>
      <item>PRIVREDNA BANKA ZAGREB d.d., OIB 02535697732, Račkoga 6, 10000 Zagreb zastupanog po punomoćniku Odvjetničko društvo Leko i partneri društvo s ograničenom odgovornošću</item>
    </izvorni_sadrzaj>
    <derivirana_varijabla naziv="DomainObject.Predmet.StrankaListFormatedWithAdressOIB_1">
      <item>PRIVREDNA BANKA ZAGREB d.d., OIB 02535697732, Račkoga 6, 10000 Zagreb zastupanog po punomoćniku Odvjetničko društvo Leko i partneri društvo s ograničenom odgovornošću</item>
    </derivirana_varijabla>
  </DomainObject.Predmet.StrankaListFormatedWithAdressOIB>
  <DomainObject.Predmet.StrankaListNazivFormated>
    <izvorni_sadrzaj>
      <item>PRIVREDNA BANKA ZAGREB d.d.</item>
    </izvorni_sadrzaj>
    <derivirana_varijabla naziv="DomainObject.Predmet.StrankaListNazivFormated_1">
      <item>PRIVREDNA BANKA ZAGREB d.d.</item>
    </derivirana_varijabla>
  </DomainObject.Predmet.StrankaListNazivFormated>
  <DomainObject.Predmet.StrankaListNazivFormatedOIB>
    <izvorni_sadrzaj>
      <item>PRIVREDNA BANKA ZAGREB d.d., OIB 02535697732</item>
    </izvorni_sadrzaj>
    <derivirana_varijabla naziv="DomainObject.Predmet.StrankaListNazivFormatedOIB_1">
      <item>PRIVREDNA BANKA ZAGREB d.d., OIB 02535697732</item>
    </derivirana_varijabla>
  </DomainObject.Predmet.StrankaListNazivFormatedOIB>
  <DomainObject.Predmet.ProtuStrankaListFormated>
    <izvorni_sadrzaj>
      <item>PODOVI, društvo s ograničenom odgovornošću za građenje "u stečaju"</item>
    </izvorni_sadrzaj>
    <derivirana_varijabla naziv="DomainObject.Predmet.ProtuStrankaListFormated_1">
      <item>PODOVI, društvo s ograničenom odgovornošću za građenje "u stečaju"</item>
    </derivirana_varijabla>
  </DomainObject.Predmet.ProtuStrankaListFormated>
  <DomainObject.Predmet.ProtuStrankaListFormatedOIB>
    <izvorni_sadrzaj>
      <item>PODOVI, društvo s ograničenom odgovornošću za građenje "u stečaju", OIB 69976343666</item>
    </izvorni_sadrzaj>
    <derivirana_varijabla naziv="DomainObject.Predmet.ProtuStrankaListFormatedOIB_1">
      <item>PODOVI, društvo s ograničenom odgovornošću za građenje "u stečaju", OIB 69976343666</item>
    </derivirana_varijabla>
  </DomainObject.Predmet.ProtuStrankaListFormatedOIB>
  <DomainObject.Predmet.ProtuStrankaListFormatedWithAdress>
    <izvorni_sadrzaj>
      <item>PODOVI, društvo s ograničenom odgovornošću za građenje "u stečaju", Trondheimska 4/D, 21000 Split</item>
    </izvorni_sadrzaj>
    <derivirana_varijabla naziv="DomainObject.Predmet.ProtuStrankaListFormatedWithAdress_1">
      <item>PODOVI, društvo s ograničenom odgovornošću za građenje "u stečaju", Trondheimska 4/D, 21000 Split</item>
    </derivirana_varijabla>
  </DomainObject.Predmet.ProtuStrankaListFormatedWithAdress>
  <DomainObject.Predmet.ProtuStrankaListFormatedWithAdressOIB>
    <izvorni_sadrzaj>
      <item>PODOVI, društvo s ograničenom odgovornošću za građenje "u stečaju", OIB 69976343666, Trondheimska 4/D, 21000 Split</item>
    </izvorni_sadrzaj>
    <derivirana_varijabla naziv="DomainObject.Predmet.ProtuStrankaListFormatedWithAdressOIB_1">
      <item>PODOVI, društvo s ograničenom odgovornošću za građenje "u stečaju", OIB 69976343666, Trondheimska 4/D, 21000 Split</item>
    </derivirana_varijabla>
  </DomainObject.Predmet.ProtuStrankaListFormatedWithAdressOIB>
  <DomainObject.Predmet.ProtuStrankaListNazivFormated>
    <izvorni_sadrzaj>
      <item>PODOVI, društvo s ograničenom odgovornošću za građenje "u stečaju"</item>
    </izvorni_sadrzaj>
    <derivirana_varijabla naziv="DomainObject.Predmet.ProtuStrankaListNazivFormated_1">
      <item>PODOVI, društvo s ograničenom odgovornošću za građenje "u stečaju"</item>
    </derivirana_varijabla>
  </DomainObject.Predmet.ProtuStrankaListNazivFormated>
  <DomainObject.Predmet.ProtuStrankaListNazivFormatedOIB>
    <izvorni_sadrzaj>
      <item>PODOVI, društvo s ograničenom odgovornošću za građenje "u stečaju", OIB 69976343666</item>
    </izvorni_sadrzaj>
    <derivirana_varijabla naziv="DomainObject.Predmet.ProtuStrankaListNazivFormatedOIB_1">
      <item>PODOVI, društvo s ograničenom odgovornošću za građenje "u stečaju", OIB 69976343666</item>
    </derivirana_varijabla>
  </DomainObject.Predmet.ProtuStrankaListNazivFormatedOIB>
  <DomainObject.Predmet.OstaliListFormated>
    <izvorni_sadrzaj>
      <item>Odvjetničko društvo Leko i partneri društvo s ograničenom odgovornošću punomoćnik sudionika u postupku PRIVREDNA BANKA ZAGREB d.d.</item>
      <item>Marko Bitanga</item>
    </izvorni_sadrzaj>
    <derivirana_varijabla naziv="DomainObject.Predmet.OstaliListFormated_1">
      <item>Odvjetničko društvo Leko i partneri društvo s ograničenom odgovornošću punomoćnik sudionika u postupku PRIVREDNA BANKA ZAGREB d.d.</item>
      <item>Marko Bitanga</item>
    </derivirana_varijabla>
  </DomainObject.Predmet.OstaliListFormated>
  <DomainObject.Predmet.OstaliListFormatedOIB>
    <izvorni_sadrzaj>
      <item>Odvjetničko društvo Leko i partneri društvo s ograničenom odgovornošću, OIB 35913314365 punomoćnik sudionika u postupku PRIVREDNA BANKA ZAGREB d.d.</item>
      <item>Marko Bitanga, OIB 53393072664</item>
    </izvorni_sadrzaj>
    <derivirana_varijabla naziv="DomainObject.Predmet.OstaliListFormatedOIB_1">
      <item>Odvjetničko društvo Leko i partneri društvo s ograničenom odgovornošću, OIB 35913314365 punomoćnik sudionika u postupku PRIVREDNA BANKA ZAGREB d.d.</item>
      <item>Marko Bitanga, OIB 53393072664</item>
    </derivirana_varijabla>
  </DomainObject.Predmet.OstaliListFormatedOIB>
  <DomainObject.Predmet.OstaliListFormatedWithAdress>
    <izvorni_sadrzaj>
      <item>Odvjetničko društvo Leko i partneri društvo s ograničenom odgovornošću, Domagojeva 18, 10000 Zagreb punomoćnik sudionika u postupku PRIVREDNA BANKA ZAGREB d.d.</item>
      <item>Marko Bitanga, Radićeva 49, 21311 Podstrana</item>
    </izvorni_sadrzaj>
    <derivirana_varijabla naziv="DomainObject.Predmet.OstaliListFormatedWithAdress_1">
      <item>Odvjetničko društvo Leko i partneri društvo s ograničenom odgovornošću, Domagojeva 18, 10000 Zagreb punomoćnik sudionika u postupku PRIVREDNA BANKA ZAGREB d.d.</item>
      <item>Marko Bitanga, Radićeva 49, 21311 Podstrana</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PRIVREDNA BANKA ZAGREB d.d.</item>
      <item>Marko Bitanga, OIB 53393072664, Radićeva 49, 21311 Podstrana</item>
    </izvorni_sadrzaj>
    <derivirana_varijabla naziv="DomainObject.Predmet.OstaliListFormatedWithAdressOIB_1">
      <item>Odvjetničko društvo Leko i partneri društvo s ograničenom odgovornošću, OIB 35913314365, Domagojeva 18, 10000 Zagreb punomoćnik sudionika u postupku PRIVREDNA BANKA ZAGREB d.d.</item>
      <item>Marko Bitanga, OIB 53393072664, Radićeva 49, 21311 Podstrana</item>
    </derivirana_varijabla>
  </DomainObject.Predmet.OstaliListFormatedWithAdressOIB>
  <DomainObject.Predmet.OstaliListNazivFormated>
    <izvorni_sadrzaj>
      <item>Odvjetničko društvo Leko i partneri društvo s ograničenom odgovornošću</item>
      <item>Marko Bitanga</item>
    </izvorni_sadrzaj>
    <derivirana_varijabla naziv="DomainObject.Predmet.OstaliListNazivFormated_1">
      <item>Odvjetničko društvo Leko i partneri društvo s ograničenom odgovornošću</item>
      <item>Marko Bitanga</item>
    </derivirana_varijabla>
  </DomainObject.Predmet.OstaliListNazivFormated>
  <DomainObject.Predmet.OstaliListNazivFormatedOIB>
    <izvorni_sadrzaj>
      <item>Odvjetničko društvo Leko i partneri društvo s ograničenom odgovornošću, OIB 35913314365</item>
      <item>Marko Bitanga, OIB 53393072664</item>
    </izvorni_sadrzaj>
    <derivirana_varijabla naziv="DomainObject.Predmet.OstaliListNazivFormatedOIB_1">
      <item>Odvjetničko društvo Leko i partneri društvo s ograničenom odgovornošću, OIB 35913314365</item>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St-533/2011-278</izvorni_sadrzaj>
    <derivirana_varijabla naziv="DomainObject.PoslovniBrojDokumenta_1">St-533/2011-278</derivirana_varijabla>
  </DomainObject.PoslovniBrojDokumenta>
  <DomainObject.Predmet.StrankaIDrugi>
    <izvorni_sadrzaj>PRIVREDNA BANKA ZAGREB d.d.</izvorni_sadrzaj>
    <derivirana_varijabla naziv="DomainObject.Predmet.StrankaIDrugi_1">PRIVREDNA BANKA ZAGREB d.d.</derivirana_varijabla>
  </DomainObject.Predmet.StrankaIDrugi>
  <DomainObject.Predmet.ProtustrankaIDrugi>
    <izvorni_sadrzaj>PODOVI, društvo s ograničenom odgovornošću za građenje "u stečaju"</izvorni_sadrzaj>
    <derivirana_varijabla naziv="DomainObject.Predmet.ProtustrankaIDrugi_1">PODOVI, društvo s ograničenom odgovornošću za građenje "u stečaju"</derivirana_varijabla>
  </DomainObject.Predmet.ProtustrankaIDrugi>
  <DomainObject.Predmet.StrankaIDrugiAdressOIB>
    <izvorni_sadrzaj>PRIVREDNA BANKA ZAGREB d.d., OIB 02535697732, Račkoga 6, 10000 Zagreb</izvorni_sadrzaj>
    <derivirana_varijabla naziv="DomainObject.Predmet.StrankaIDrugiAdressOIB_1">PRIVREDNA BANKA ZAGREB d.d., OIB 02535697732, Račkoga 6, 10000 Zagreb</derivirana_varijabla>
  </DomainObject.Predmet.StrankaIDrugiAdressOIB>
  <DomainObject.Predmet.ProtustrankaIDrugiAdressOIB>
    <izvorni_sadrzaj>PODOVI, društvo s ograničenom odgovornošću za građenje "u stečaju", OIB 69976343666, Trondheimska 4/D, 21000 Split</izvorni_sadrzaj>
    <derivirana_varijabla naziv="DomainObject.Predmet.ProtustrankaIDrugiAdressOIB_1">PODOVI, društvo s ograničenom odgovornošću za građenje "u stečaju", OIB 69976343666, Trondheimska 4/D,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PODOVI, društvo s ograničenom odgovornošću za građenje "u stečaju"</item>
      <item>Odvjetničko društvo Leko i partneri društvo s ograničenom odgovornošću</item>
      <item>PRIVREDNA BANKA ZAGREB d.d.</item>
      <item>Marko Bitanga</item>
    </izvorni_sadrzaj>
    <derivirana_varijabla naziv="DomainObject.Predmet.SudioniciListNaziv_1">
      <item>PODOVI, društvo s ograničenom odgovornošću za građenje "u stečaju"</item>
      <item>Odvjetničko društvo Leko i partneri društvo s ograničenom odgovornošću</item>
      <item>PRIVREDNA BANKA ZAGREB d.d.</item>
      <item>Marko Bitanga</item>
    </derivirana_varijabla>
  </DomainObject.Predmet.SudioniciListNaziv>
  <DomainObject.Predmet.SudioniciListAdressOIB>
    <izvorni_sadrzaj>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izvorni_sadrzaj>
    <derivirana_varijabla naziv="DomainObject.Predmet.SudioniciListAdressOIB_1">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9C4EBB-783A-45D6-806C-9D8ABBE7A1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1869</properties:Words>
  <properties:Characters>10091</properties:Characters>
  <properties:Lines>283</properties:Lines>
  <properties:Paragraphs>104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2017-06-30T11:24:00Z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St-533/2011-278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