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a234" w14:paraId="06da234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C2EB5">
        <w:t>6</w:t>
      </w:r>
      <w:r w:rsidR="00CA6FB5">
        <w:t>5</w:t>
      </w:r>
      <w:r w:rsidR="00125D61">
        <w:t>9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CA6FB5">
        <w:t>1</w:t>
      </w:r>
      <w:r w:rsidR="00125D61">
        <w:t>6</w:t>
      </w:r>
      <w:r>
        <w:t xml:space="preserve">. </w:t>
      </w:r>
      <w:r w:rsidR="00CA6FB5">
        <w:t>veljače</w:t>
      </w:r>
      <w:r w:rsidR="002726A2">
        <w:t xml:space="preserve"> </w:t>
      </w:r>
      <w:r>
        <w:t>201</w:t>
      </w:r>
      <w:r w:rsidR="00CA6FB5">
        <w:t>8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55570E" w:rsidR="0055570E" w:rsidRPr="0055570E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125D61" w:rsidRPr="00125D61">
        <w:rPr>
          <w:bCs/>
        </w:rPr>
        <w:t>Mladen</w:t>
      </w:r>
      <w:r w:rsidR="00125D61">
        <w:rPr>
          <w:bCs/>
        </w:rPr>
        <w:t>u</w:t>
      </w:r>
      <w:r w:rsidR="00125D61" w:rsidRPr="00125D61">
        <w:rPr>
          <w:bCs/>
        </w:rPr>
        <w:t xml:space="preserve"> Dujmović, Đakovo, Augusta Šenoe 7, OIB 45208792213</w:t>
      </w:r>
      <w:r>
        <w:t>, predaj</w:t>
      </w:r>
      <w:r w:rsidR="00125D61">
        <w:t>e</w:t>
      </w:r>
      <w:r>
        <w:t xml:space="preserve"> se u posjed nekretnin</w:t>
      </w:r>
      <w:r w:rsidR="00125D61">
        <w:t>a</w:t>
      </w:r>
      <w:r>
        <w:t xml:space="preserve"> upisan</w:t>
      </w:r>
      <w:r w:rsidR="00125D61">
        <w:t>a</w:t>
      </w:r>
      <w:r w:rsidR="0055570E">
        <w:t xml:space="preserve">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55570E" w:rsidRPr="000F0AA0">
        <w:t>6214 k.o. Vukovar, kč.br. 3164/1, gradilište Supoderica lijeva, površine 450 m</w:t>
      </w:r>
      <w:r w:rsidR="0055570E" w:rsidRPr="0055570E">
        <w:rPr>
          <w:vertAlign w:val="superscript"/>
        </w:rPr>
        <w:t>2</w:t>
      </w:r>
    </w:p>
    <w:p w:rsidRDefault="00BC2EB5" w:rsidP="0055570E" w:rsidR="00BC2EB5">
      <w:pPr>
        <w:suppressAutoHyphens/>
        <w:ind w:left="1425"/>
        <w:contextualSpacing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CA2650" w:rsidP="00CA2650" w:rsidR="00CA2650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VUKOVIĆ-COMPANY D. O. O. ZA PROIZVODNJU, TRGOVINU I USLUGE, OIB: 08199614791, VUKOVAR, J. J. STROSSMAYERA 21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2.1 Zaprimljeno 16.06.2014. broj Z-1845/14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Na temelju rješenja Trgovačkog suda u Osijeku poslovni broj: St-350/12-6 od 31. listopada 2012. godine zabilježuje se otvaranje stečajnog postupka na nekretnine Vuković - Company d.o.o. Vukovar.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u A.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113BB4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55570E">
        <w:t>C</w:t>
      </w:r>
      <w:r>
        <w:t>"</w:t>
      </w:r>
      <w:r w:rsidR="0055570E">
        <w:t xml:space="preserve">  Teretovnica  </w:t>
      </w:r>
    </w:p>
    <w:p w:rsidRDefault="00113BB4" w:rsidP="0055570E" w:rsidR="00113BB4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1.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1.1 Zaprimljeno 17.07.2008. broj Z-2837/08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od 15. srpnja 2008. godine uknjižuje se pravo zaloga na nekretnine u A za iznos kredita od 5.000.000,00 kuna (slovima: petmilijunakuna) na dan korištenja kredita s pripadajućom redovnom kamatnom stopom, godišnje- promjenjivom, interkalarnom kamatom po stopi jednakoj redovnoj kamati, kamatom po dospijeću prema Odluci o kamatnim stopama Zagrebačke banke d.d. ( promjenjiva kamatna stopa), računajući od dospijeću pa do namirenja tražbine, za korist:  ZAGREBAČKE BANKE D.D., ZAGREB, PAROMLINSKA 2 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4.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4.1 Zaprimljeno 31.08.2011. broj Z-2709/11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Ugovora o založnom pravu prijenosom neizbrisane hipoteke od 15. srpnja 2011. g., solemiziranog pod poslovnim brojem: Ov-10928/11, sukladno odredbi čl. 347 st. 2 Zakona o vlasništvu i drugim stvarnim pravima, uknjižuje se pravo zaloga prijenosom neizbrisane hipoteke </w:t>
      </w:r>
      <w:r>
        <w:lastRenderedPageBreak/>
        <w:t xml:space="preserve">upisane pod poslovnim brojem Z- 2837/08. i isim redom prvenstva pod C r.br. 1.1 pod kojim je upisana ta neizbrisana hipoteka, a radi osiguranja tražbine Zagrebačke banke d.d. Zagreb temeljem mjenice po viđenju izdane u Osijeku dana 15. srpnja 2011. g., na nekretnine u A, u iznosu od 5.000.000,00 kn (slovima: petmilijunakuna) s kamatom po dospijeću koja se utvrđuje u visini eskontne stope HNB uvećane za osam postotnih poena godišnje, što u trenutku sklapanja ovog Ugovora iznosi 15% godišnje u skladu s Odlukom o kamatnim stopama Vjerovnika (promjenjiva kamatna stopa) odnosno sa zakonskom zateznom kamatom ukoliko ista bude viša, računajući od dospijeća do namirenja tražbine, uvećano za sve poreze utvrđene posebnim propisima, i to s istim redom prvenstva pod kojim je upisana ta neizbrisana hipoteka, te ostalih ugovorenih uvjeta, za korist: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ZAGREBAČKA BANKA D.D., OIB: 92963223473, ZAGREB, PAROMLINSKA 2 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6.   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>6.1 Zaprimljeno: 29. ožujka 2013. broj: Z-1639/13.</w:t>
      </w: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</w:p>
    <w:p w:rsidRDefault="0055570E" w:rsidP="0055570E" w:rsidR="0055570E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55570E" w:rsidP="0055570E" w:rsidR="00617158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</w:p>
    <w:p w:rsidRDefault="00377A3A" w:rsidP="00CA2650" w:rsidR="00377A3A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617158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416295">
        <w:rPr>
          <w:bCs/>
        </w:rPr>
        <w:t>7</w:t>
      </w:r>
      <w:r w:rsidR="00416295" w:rsidRPr="000F0AA0">
        <w:rPr>
          <w:bCs/>
        </w:rPr>
        <w:t xml:space="preserve">.493,58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>
        <w:t>6</w:t>
      </w:r>
      <w:r w:rsidR="006C2D36">
        <w:t>5</w:t>
      </w:r>
      <w:r w:rsidR="00AF2503">
        <w:t>2</w:t>
      </w:r>
      <w:r w:rsidRPr="00071835">
        <w:t xml:space="preserve"> od </w:t>
      </w:r>
      <w:r w:rsidR="00603F06">
        <w:t>2</w:t>
      </w:r>
      <w:r w:rsidR="00AF2503">
        <w:t>5</w:t>
      </w:r>
      <w:r w:rsidRPr="00071835">
        <w:t>.</w:t>
      </w:r>
      <w:r w:rsidR="00AF2503">
        <w:t>0</w:t>
      </w:r>
      <w:r w:rsidR="00603F06">
        <w:t>1</w:t>
      </w:r>
      <w:r w:rsidRPr="00071835">
        <w:t>.201</w:t>
      </w:r>
      <w:r w:rsidR="00AF2503">
        <w:t>8</w:t>
      </w:r>
      <w:r w:rsidRPr="00071835">
        <w:t>. godine, kojim se dosuđuj</w:t>
      </w:r>
      <w:r w:rsidR="00603F06">
        <w:t>u</w:t>
      </w:r>
      <w:r w:rsidRPr="00071835">
        <w:t xml:space="preserve"> nekretnin</w:t>
      </w:r>
      <w:r w:rsidR="00603F06">
        <w:t>e</w:t>
      </w:r>
      <w:r w:rsidRPr="00071835">
        <w:t xml:space="preserve"> iz t. 1. izreke ovoga zaključka kupcu, postalo pravomoćno dana </w:t>
      </w:r>
      <w:r w:rsidR="00AF2503">
        <w:t>1</w:t>
      </w:r>
      <w:r w:rsidR="002D7EF9">
        <w:t>2</w:t>
      </w:r>
      <w:r w:rsidRPr="00071835">
        <w:t>.</w:t>
      </w:r>
      <w:r w:rsidR="00AF2503">
        <w:t>0</w:t>
      </w:r>
      <w:r w:rsidR="002D7EF9">
        <w:t>2</w:t>
      </w:r>
      <w:r w:rsidRPr="00071835">
        <w:t>.201</w:t>
      </w:r>
      <w:r w:rsidR="0024423D">
        <w:t>8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AF2503" w:rsidRPr="00AF2503">
        <w:t xml:space="preserve">7.493,58 </w:t>
      </w:r>
      <w:r w:rsidRPr="00A01778">
        <w:t xml:space="preserve">kn </w:t>
      </w:r>
      <w:r w:rsidR="00AF2503">
        <w:t xml:space="preserve">i to </w:t>
      </w:r>
      <w:r>
        <w:t xml:space="preserve">dana </w:t>
      </w:r>
      <w:r w:rsidR="00AF2503">
        <w:t>22</w:t>
      </w:r>
      <w:r>
        <w:t>.0</w:t>
      </w:r>
      <w:r w:rsidR="002D7EF9">
        <w:t>1</w:t>
      </w:r>
      <w:r>
        <w:t>.201</w:t>
      </w:r>
      <w:r w:rsidR="002D7EF9">
        <w:t>8</w:t>
      </w:r>
      <w:r>
        <w:t>.</w:t>
      </w:r>
      <w:r w:rsidR="00AF2503">
        <w:t xml:space="preserve"> iznos od 1.955,00 kn i dana 26.01.2018. iznos od 5.538,58 kn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</w:t>
      </w:r>
      <w:r w:rsidRPr="00A01778">
        <w:lastRenderedPageBreak/>
        <w:t xml:space="preserve">107. i 108. st. 4. Ovršnog zakona </w:t>
      </w:r>
      <w:r w:rsidRPr="00401D0B">
        <w:t>(</w:t>
      </w:r>
      <w:r w:rsidR="0024423D">
        <w:t>NN 112/12, 25/13, 93/14,</w:t>
      </w:r>
      <w:r w:rsidRPr="00795803">
        <w:t xml:space="preserve"> 55/16</w:t>
      </w:r>
      <w:r w:rsidR="0024423D">
        <w:t xml:space="preserve"> i 73/17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33B7C" w:rsidRPr="00133B7C">
        <w:rPr>
          <w:bCs/>
        </w:rPr>
        <w:t>1</w:t>
      </w:r>
      <w:r w:rsidR="00D028F2">
        <w:rPr>
          <w:bCs/>
        </w:rPr>
        <w:t>6</w:t>
      </w:r>
      <w:r w:rsidR="00133B7C" w:rsidRPr="00133B7C">
        <w:rPr>
          <w:bCs/>
        </w:rPr>
        <w:t>. veljače 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BC2EB5" w:rsidP="00BC2EB5" w:rsidR="00BC2EB5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D028F2" w:rsidP="00D028F2" w:rsidR="00D028F2">
      <w:pPr>
        <w:pStyle w:val="Tijeloteksta"/>
        <w:numPr>
          <w:ilvl w:val="0"/>
          <w:numId w:val="7"/>
        </w:numPr>
      </w:pPr>
      <w:r w:rsidRPr="0085739A">
        <w:t>Ml</w:t>
      </w:r>
      <w:r>
        <w:t xml:space="preserve">aden </w:t>
      </w:r>
      <w:r w:rsidRPr="0085739A">
        <w:t>Dujmović, Đakovo, Augusta Šenoe 7</w:t>
      </w:r>
    </w:p>
    <w:p w:rsidRDefault="00D028F2" w:rsidP="006B6AC3" w:rsidR="00BC2EB5">
      <w:pPr>
        <w:pStyle w:val="Tijeloteksta"/>
        <w:numPr>
          <w:ilvl w:val="0"/>
          <w:numId w:val="7"/>
        </w:numPr>
      </w:pPr>
      <w:r>
        <w:t>Općinski sud u Vukovar</w:t>
      </w:r>
      <w:r w:rsidR="004F6BD5">
        <w:t>u</w:t>
      </w:r>
      <w:r w:rsidR="00BC2EB5">
        <w:t xml:space="preserve"> zk odjel </w:t>
      </w:r>
    </w:p>
    <w:p w:rsidRDefault="00BC2EB5" w:rsidP="00BC2EB5" w:rsidR="00BC2EB5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D028F2">
        <w:t>Vukovar</w:t>
      </w:r>
      <w:r>
        <w:t xml:space="preserve"> </w:t>
      </w:r>
    </w:p>
    <w:p w:rsidRDefault="00BC2EB5" w:rsidP="00BC2EB5" w:rsidR="00BC2EB5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E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C2EB5">
      <w:t>6</w:t>
    </w:r>
    <w:r w:rsidR="00CA6FB5">
      <w:t>5</w:t>
    </w:r>
    <w:r w:rsidR="00125D61">
      <w:t>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607CB"/>
    <w:rsid w:val="00071835"/>
    <w:rsid w:val="00085E07"/>
    <w:rsid w:val="000B6FA4"/>
    <w:rsid w:val="000B7214"/>
    <w:rsid w:val="000C67C5"/>
    <w:rsid w:val="000C7781"/>
    <w:rsid w:val="000E5E0C"/>
    <w:rsid w:val="00104DC5"/>
    <w:rsid w:val="00112B8D"/>
    <w:rsid w:val="00113BB4"/>
    <w:rsid w:val="001215E8"/>
    <w:rsid w:val="00125D61"/>
    <w:rsid w:val="00133B7C"/>
    <w:rsid w:val="00143A12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31F98"/>
    <w:rsid w:val="0024423D"/>
    <w:rsid w:val="002513CC"/>
    <w:rsid w:val="002519B9"/>
    <w:rsid w:val="0025773B"/>
    <w:rsid w:val="00270225"/>
    <w:rsid w:val="002726A2"/>
    <w:rsid w:val="002B3EAF"/>
    <w:rsid w:val="002C4FF6"/>
    <w:rsid w:val="002C767F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6295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72C4B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2008A"/>
    <w:rsid w:val="005252F2"/>
    <w:rsid w:val="0055570E"/>
    <w:rsid w:val="00587F48"/>
    <w:rsid w:val="0059696D"/>
    <w:rsid w:val="00596C3C"/>
    <w:rsid w:val="005A3B88"/>
    <w:rsid w:val="005C66BD"/>
    <w:rsid w:val="005E4353"/>
    <w:rsid w:val="005F1E9A"/>
    <w:rsid w:val="005F2261"/>
    <w:rsid w:val="00603F06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42968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7784D"/>
    <w:rsid w:val="00A81736"/>
    <w:rsid w:val="00A90482"/>
    <w:rsid w:val="00A963E0"/>
    <w:rsid w:val="00A9695A"/>
    <w:rsid w:val="00AA1F0D"/>
    <w:rsid w:val="00AA56F8"/>
    <w:rsid w:val="00AB5190"/>
    <w:rsid w:val="00AC15B1"/>
    <w:rsid w:val="00AD2CAF"/>
    <w:rsid w:val="00AF2503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A2650"/>
    <w:rsid w:val="00CA6FB5"/>
    <w:rsid w:val="00CB1228"/>
    <w:rsid w:val="00CB5537"/>
    <w:rsid w:val="00CC62F9"/>
    <w:rsid w:val="00CC7011"/>
    <w:rsid w:val="00CC7272"/>
    <w:rsid w:val="00CD16E3"/>
    <w:rsid w:val="00CF617D"/>
    <w:rsid w:val="00D028F2"/>
    <w:rsid w:val="00D20CE3"/>
    <w:rsid w:val="00D2645A"/>
    <w:rsid w:val="00D42E34"/>
    <w:rsid w:val="00D53A3A"/>
    <w:rsid w:val="00D70083"/>
    <w:rsid w:val="00D81710"/>
    <w:rsid w:val="00D92DD2"/>
    <w:rsid w:val="00D9352F"/>
    <w:rsid w:val="00D95554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2E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2E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E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E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2E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2E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E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E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933</properties:Words>
  <properties:Characters>5162</properties:Characters>
  <properties:Lines>148</properties:Lines>
  <properties:Paragraphs>49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jbekavac</dc:creator>
  <cp:lastModifiedBy>Elizabeta Đeke</cp:lastModifiedBy>
  <cp:lastPrinted>2018-02-16T08:43:00Z</cp:lastPrinted>
  <dcterms:modified xmlns:xsi="http://www.w3.org/2001/XMLSchema-instance" xsi:type="dcterms:W3CDTF">2018-02-16T10:12:00Z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