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14807" w14:paraId="fd14807" w:rsidRDefault="00AE649C" w:rsidP="00FA5B5E" w:rsidR="00AE649C" w:rsidRPr="00B76F3C">
      <w:pPr>
        <w:pStyle w:val="Naslov3"/>
        <w15:collapsed w:val="false"/>
      </w:pPr>
    </w:p>
    <w:p w:rsidRDefault="003109A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109A0" w:rsidP="003109A0" w:rsidR="003109A0" w:rsidRPr="003109A0">
      <w:pPr>
        <w:spacing w:after="0"/>
        <w:jc w:val="both"/>
        <w:rPr>
          <w:rFonts w:cs="Times New Roman" w:eastAsia="Times New Roman"/>
        </w:rPr>
      </w:pPr>
      <w:r w:rsidRPr="003109A0">
        <w:rPr>
          <w:rFonts w:cs="Times New Roman" w:eastAsia="Times New Roman"/>
        </w:rPr>
        <w:t xml:space="preserve">                                                                                     Poslovni broj 3 St-1072/2016-1</w:t>
      </w:r>
    </w:p>
    <w:p w:rsidRDefault="003109A0" w:rsidP="003109A0" w:rsidR="003109A0" w:rsidRPr="003109A0">
      <w:pPr>
        <w:spacing w:after="0"/>
        <w:ind w:firstLine="708"/>
        <w:jc w:val="both"/>
        <w:rPr>
          <w:rFonts w:cs="Times New Roman" w:eastAsia="Times New Roman"/>
        </w:rPr>
      </w:pPr>
    </w:p>
    <w:p w:rsidRDefault="003109A0" w:rsidP="003109A0" w:rsidR="003109A0" w:rsidRPr="003109A0">
      <w:pPr>
        <w:spacing w:after="0"/>
        <w:ind w:firstLine="708"/>
        <w:jc w:val="both"/>
        <w:rPr>
          <w:rFonts w:cs="Times New Roman" w:eastAsia="Times New Roman"/>
        </w:rPr>
      </w:pPr>
    </w:p>
    <w:p w:rsidRDefault="003109A0" w:rsidP="003109A0" w:rsidR="003109A0" w:rsidRPr="003109A0">
      <w:pPr>
        <w:spacing w:after="0"/>
        <w:ind w:firstLine="708"/>
        <w:jc w:val="both"/>
        <w:rPr>
          <w:rFonts w:cs="Times New Roman" w:eastAsia="Times New Roman"/>
        </w:rPr>
      </w:pPr>
    </w:p>
    <w:p w:rsidRDefault="003109A0" w:rsidP="003109A0" w:rsidR="003109A0" w:rsidRPr="003109A0">
      <w:pPr>
        <w:spacing w:after="0"/>
        <w:ind w:firstLine="708"/>
        <w:jc w:val="both"/>
        <w:rPr>
          <w:rFonts w:cs="Times New Roman" w:eastAsia="Times New Roman"/>
        </w:rPr>
      </w:pPr>
      <w:r w:rsidRPr="003109A0">
        <w:rPr>
          <w:rFonts w:cs="Times New Roman" w:eastAsia="Times New Roman"/>
        </w:rPr>
        <w:t>REPUBLIKA HRVATSKA</w:t>
      </w:r>
    </w:p>
    <w:p w:rsidRDefault="003109A0" w:rsidP="003109A0" w:rsidR="003109A0" w:rsidRPr="003109A0">
      <w:pPr>
        <w:spacing w:after="0"/>
        <w:ind w:firstLine="708"/>
        <w:jc w:val="both"/>
        <w:rPr>
          <w:rFonts w:cs="Times New Roman" w:eastAsia="Times New Roman"/>
          <w:lang w:eastAsia="hr-HR"/>
        </w:rPr>
      </w:pPr>
      <w:r w:rsidRPr="003109A0">
        <w:rPr>
          <w:rFonts w:cs="Times New Roman" w:eastAsia="Times New Roman"/>
          <w:lang w:eastAsia="hr-HR"/>
        </w:rPr>
        <w:t>TRGOVAČKI SUD U ZADRU</w:t>
      </w:r>
      <w:r w:rsidRPr="003109A0">
        <w:rPr>
          <w:rFonts w:cs="Times New Roman" w:eastAsia="Times New Roman"/>
          <w:lang w:eastAsia="hr-HR"/>
        </w:rPr>
        <w:tab/>
      </w:r>
      <w:r w:rsidRPr="003109A0">
        <w:rPr>
          <w:rFonts w:cs="Times New Roman" w:eastAsia="Times New Roman"/>
          <w:lang w:eastAsia="hr-HR"/>
        </w:rPr>
        <w:tab/>
      </w:r>
      <w:r w:rsidRPr="003109A0">
        <w:rPr>
          <w:rFonts w:cs="Times New Roman" w:eastAsia="Times New Roman"/>
          <w:lang w:eastAsia="hr-HR"/>
        </w:rPr>
        <w:tab/>
      </w:r>
      <w:r w:rsidRPr="003109A0">
        <w:rPr>
          <w:rFonts w:cs="Times New Roman" w:eastAsia="Times New Roman"/>
          <w:lang w:eastAsia="hr-HR"/>
        </w:rPr>
        <w:tab/>
      </w:r>
      <w:r w:rsidRPr="003109A0">
        <w:rPr>
          <w:rFonts w:cs="Times New Roman" w:eastAsia="Times New Roman"/>
          <w:lang w:eastAsia="hr-HR"/>
        </w:rPr>
        <w:tab/>
      </w:r>
    </w:p>
    <w:p w:rsidRDefault="003109A0" w:rsidP="003109A0" w:rsidR="003109A0" w:rsidRPr="003109A0">
      <w:pPr>
        <w:spacing w:after="0"/>
        <w:ind w:firstLine="708"/>
        <w:jc w:val="both"/>
        <w:rPr>
          <w:rFonts w:cs="Times New Roman" w:eastAsia="Times New Roman"/>
          <w:lang w:eastAsia="hr-HR"/>
        </w:rPr>
      </w:pPr>
      <w:r w:rsidRPr="003109A0">
        <w:rPr>
          <w:rFonts w:cs="Times New Roman" w:eastAsia="Times New Roman"/>
          <w:lang w:eastAsia="hr-HR"/>
        </w:rPr>
        <w:t>Zadar, Dr. Franje Tuđmana 35</w:t>
      </w:r>
    </w:p>
    <w:p w:rsidRDefault="003109A0" w:rsidP="003109A0" w:rsidR="003109A0" w:rsidRPr="003109A0">
      <w:pPr>
        <w:spacing w:after="0"/>
        <w:ind w:firstLine="708"/>
        <w:jc w:val="both"/>
        <w:rPr>
          <w:rFonts w:cs="Times New Roman" w:eastAsia="Times New Roman"/>
          <w:lang w:eastAsia="hr-HR"/>
        </w:rPr>
      </w:pPr>
    </w:p>
    <w:p w:rsidRDefault="003109A0" w:rsidP="003109A0" w:rsidR="003109A0" w:rsidRPr="003109A0">
      <w:pPr>
        <w:spacing w:after="0"/>
        <w:rPr>
          <w:rFonts w:cs="Times New Roman" w:eastAsia="Times New Roman"/>
          <w:lang w:eastAsia="hr-HR"/>
        </w:rPr>
      </w:pPr>
    </w:p>
    <w:p w:rsidRDefault="003109A0" w:rsidP="003109A0" w:rsidR="003109A0" w:rsidRPr="003109A0">
      <w:pPr>
        <w:spacing w:after="0"/>
        <w:jc w:val="center"/>
        <w:rPr>
          <w:rFonts w:cs="Times New Roman" w:eastAsia="Times New Roman"/>
          <w:lang w:eastAsia="hr-HR"/>
        </w:rPr>
      </w:pPr>
      <w:r w:rsidRPr="003109A0">
        <w:rPr>
          <w:rFonts w:cs="Times New Roman" w:eastAsia="Times New Roman"/>
          <w:lang w:eastAsia="hr-HR"/>
        </w:rPr>
        <w:t>R E P U B L I K A   H R V A T S K A</w:t>
      </w:r>
    </w:p>
    <w:p w:rsidRDefault="003109A0" w:rsidP="003109A0" w:rsidR="003109A0" w:rsidRPr="003109A0">
      <w:pPr>
        <w:spacing w:after="0"/>
        <w:jc w:val="center"/>
        <w:rPr>
          <w:rFonts w:cs="Times New Roman" w:eastAsia="Times New Roman"/>
          <w:lang w:eastAsia="hr-HR"/>
        </w:rPr>
      </w:pPr>
    </w:p>
    <w:p w:rsidRDefault="003109A0" w:rsidP="003109A0" w:rsidR="003109A0" w:rsidRPr="003109A0">
      <w:pPr>
        <w:spacing w:after="0"/>
        <w:jc w:val="center"/>
        <w:rPr>
          <w:rFonts w:cs="Times New Roman" w:eastAsia="Times New Roman"/>
          <w:lang w:eastAsia="hr-HR"/>
        </w:rPr>
      </w:pPr>
      <w:r w:rsidRPr="003109A0">
        <w:rPr>
          <w:rFonts w:cs="Times New Roman" w:eastAsia="Times New Roman"/>
          <w:lang w:eastAsia="hr-HR"/>
        </w:rPr>
        <w:t>R  J  E  Š  E  N  J  E</w:t>
      </w:r>
    </w:p>
    <w:p w:rsidRDefault="003109A0" w:rsidP="003109A0" w:rsidR="003109A0" w:rsidRPr="003109A0">
      <w:pPr>
        <w:spacing w:after="0"/>
        <w:jc w:val="both"/>
        <w:rPr>
          <w:rFonts w:cs="Times New Roman" w:eastAsia="Times New Roman"/>
          <w:lang w:eastAsia="hr-HR"/>
        </w:rPr>
      </w:pPr>
    </w:p>
    <w:p w:rsidRDefault="003109A0" w:rsidP="003109A0" w:rsidR="003109A0" w:rsidRPr="003109A0">
      <w:pPr>
        <w:tabs>
          <w:tab w:pos="960" w:val="left"/>
        </w:tabs>
        <w:spacing w:after="0"/>
        <w:jc w:val="both"/>
        <w:rPr>
          <w:rFonts w:cs="Times New Roman" w:eastAsia="Times New Roman"/>
          <w:lang w:eastAsia="hr-HR"/>
        </w:rPr>
      </w:pPr>
      <w:r w:rsidRPr="003109A0">
        <w:rPr>
          <w:rFonts w:cs="Times New Roman" w:eastAsia="Times New Roman"/>
          <w:lang w:eastAsia="hr-HR"/>
        </w:rPr>
        <w:tab/>
        <w:t xml:space="preserve">Trgovački sud u Zadru, OIB: 39670464653, po sutkinji Tini Grgas, u stečajnom postupku nad stečajnim dužnikom Stečajna masa iza A </w:t>
      </w:r>
      <w:proofErr w:type="spellStart"/>
      <w:r w:rsidRPr="003109A0">
        <w:rPr>
          <w:rFonts w:cs="Times New Roman" w:eastAsia="Times New Roman"/>
          <w:lang w:eastAsia="hr-HR"/>
        </w:rPr>
        <w:t>A</w:t>
      </w:r>
      <w:proofErr w:type="spellEnd"/>
      <w:r w:rsidRPr="003109A0">
        <w:rPr>
          <w:rFonts w:cs="Times New Roman" w:eastAsia="Times New Roman"/>
          <w:lang w:eastAsia="hr-HR"/>
        </w:rPr>
        <w:t xml:space="preserve">, d.o.o., u stečaju sa sjedištem u Zadru, </w:t>
      </w:r>
      <w:proofErr w:type="spellStart"/>
      <w:r w:rsidRPr="003109A0">
        <w:rPr>
          <w:rFonts w:cs="Times New Roman" w:eastAsia="Times New Roman"/>
          <w:lang w:eastAsia="hr-HR"/>
        </w:rPr>
        <w:t>Poljanska</w:t>
      </w:r>
      <w:proofErr w:type="spellEnd"/>
      <w:r w:rsidRPr="003109A0">
        <w:rPr>
          <w:rFonts w:cs="Times New Roman" w:eastAsia="Times New Roman"/>
          <w:lang w:eastAsia="hr-HR"/>
        </w:rPr>
        <w:t xml:space="preserve"> 9, OIB: 75194579435</w:t>
      </w:r>
      <w:r w:rsidRPr="003109A0">
        <w:rPr>
          <w:rFonts w:cs="Arial" w:eastAsia="Times New Roman" w:hAnsi="Arial" w:ascii="Arial"/>
          <w:lang w:eastAsia="hr-HR"/>
        </w:rPr>
        <w:t xml:space="preserve">, </w:t>
      </w:r>
      <w:r w:rsidRPr="003109A0">
        <w:rPr>
          <w:rFonts w:cs="Times New Roman" w:eastAsia="Times New Roman"/>
          <w:lang w:eastAsia="hr-HR"/>
        </w:rPr>
        <w:t xml:space="preserve">zastupanim po stečajnom upravitelju Edvinu Šimunovu iz Zadra, </w:t>
      </w:r>
      <w:proofErr w:type="spellStart"/>
      <w:r w:rsidRPr="003109A0">
        <w:rPr>
          <w:rFonts w:cs="Times New Roman" w:eastAsia="Times New Roman"/>
          <w:lang w:eastAsia="hr-HR"/>
        </w:rPr>
        <w:t>Poljanska</w:t>
      </w:r>
      <w:proofErr w:type="spellEnd"/>
      <w:r w:rsidRPr="003109A0">
        <w:rPr>
          <w:rFonts w:cs="Times New Roman" w:eastAsia="Times New Roman"/>
          <w:lang w:eastAsia="hr-HR"/>
        </w:rPr>
        <w:t xml:space="preserve"> 9, odlučujući o prijedlogu stečajnog upravitelja od 6. rujna 2016. za nastavak stečajnog postupka zbog naknadno pronađene imovine koja ulazi u stečajnu masu dužnika, 4. listopada 2016. </w:t>
      </w:r>
    </w:p>
    <w:p w:rsidRDefault="003109A0" w:rsidP="003109A0" w:rsidR="003109A0" w:rsidRPr="003109A0">
      <w:pPr>
        <w:tabs>
          <w:tab w:pos="960" w:val="left"/>
        </w:tabs>
        <w:spacing w:after="0"/>
        <w:jc w:val="both"/>
        <w:rPr>
          <w:rFonts w:cs="Times New Roman" w:eastAsia="Times New Roman"/>
          <w:lang w:eastAsia="hr-HR"/>
        </w:rPr>
      </w:pPr>
      <w:r w:rsidRPr="003109A0">
        <w:rPr>
          <w:rFonts w:cs="Times New Roman" w:eastAsia="Times New Roman"/>
          <w:lang w:eastAsia="hr-HR"/>
        </w:rPr>
        <w:t xml:space="preserve"> </w:t>
      </w:r>
    </w:p>
    <w:p w:rsidRDefault="003109A0" w:rsidP="003109A0" w:rsidR="003109A0" w:rsidRPr="003109A0">
      <w:pPr>
        <w:spacing w:after="0"/>
        <w:jc w:val="center"/>
        <w:rPr>
          <w:rFonts w:cs="Times New Roman" w:eastAsia="Times New Roman"/>
        </w:rPr>
      </w:pPr>
      <w:r w:rsidRPr="003109A0">
        <w:rPr>
          <w:rFonts w:cs="Times New Roman" w:eastAsia="Times New Roman"/>
        </w:rPr>
        <w:t>r i j e š i o    j e</w:t>
      </w:r>
    </w:p>
    <w:p w:rsidRDefault="003109A0" w:rsidP="003109A0" w:rsidR="003109A0" w:rsidRPr="003109A0">
      <w:pPr>
        <w:spacing w:after="0"/>
        <w:jc w:val="both"/>
        <w:rPr>
          <w:rFonts w:cs="Times New Roman" w:eastAsia="Times New Roman"/>
        </w:rPr>
      </w:pPr>
    </w:p>
    <w:p w:rsidRDefault="003109A0" w:rsidP="003109A0" w:rsidR="003109A0" w:rsidRPr="003109A0">
      <w:pPr>
        <w:spacing w:after="0"/>
        <w:ind w:firstLine="708"/>
        <w:jc w:val="both"/>
        <w:rPr>
          <w:rFonts w:cs="Arial" w:eastAsia="Times New Roman" w:hAnsi="Arial" w:ascii="Arial"/>
        </w:rPr>
      </w:pPr>
      <w:r w:rsidRPr="003109A0">
        <w:rPr>
          <w:rFonts w:cs="Times New Roman" w:eastAsia="Times New Roman"/>
        </w:rPr>
        <w:t xml:space="preserve">I. Nastavlja se stečajni postupak nad stečajnim dužnikom Stečajna masa iza A </w:t>
      </w:r>
      <w:proofErr w:type="spellStart"/>
      <w:r w:rsidRPr="003109A0">
        <w:rPr>
          <w:rFonts w:cs="Times New Roman" w:eastAsia="Times New Roman"/>
        </w:rPr>
        <w:t>A</w:t>
      </w:r>
      <w:proofErr w:type="spellEnd"/>
      <w:r w:rsidRPr="003109A0">
        <w:rPr>
          <w:rFonts w:cs="Times New Roman" w:eastAsia="Times New Roman"/>
        </w:rPr>
        <w:t xml:space="preserve">, d.o.o., u stečaju sa sjedištem u Zadru, </w:t>
      </w:r>
      <w:proofErr w:type="spellStart"/>
      <w:r w:rsidRPr="003109A0">
        <w:rPr>
          <w:rFonts w:cs="Times New Roman" w:eastAsia="Times New Roman"/>
        </w:rPr>
        <w:t>Poljanska</w:t>
      </w:r>
      <w:proofErr w:type="spellEnd"/>
      <w:r w:rsidRPr="003109A0">
        <w:rPr>
          <w:rFonts w:cs="Times New Roman" w:eastAsia="Times New Roman"/>
        </w:rPr>
        <w:t xml:space="preserve"> 9, OIB: 75194579435 zaključen rješenjem ovog suda poslovni broj St-1/02 od 11. listopada 2005., koji će se dalje voditi pod poslovnim brojem 3 St-1072/2016</w:t>
      </w:r>
      <w:r w:rsidRPr="003109A0">
        <w:rPr>
          <w:rFonts w:cs="Arial" w:eastAsia="Times New Roman" w:hAnsi="Arial" w:ascii="Arial"/>
        </w:rPr>
        <w:t xml:space="preserve">. </w:t>
      </w:r>
    </w:p>
    <w:p w:rsidRDefault="003109A0" w:rsidP="003109A0" w:rsidR="003109A0" w:rsidRPr="003109A0">
      <w:pPr>
        <w:spacing w:after="0"/>
        <w:jc w:val="both"/>
        <w:rPr>
          <w:rFonts w:cs="Times New Roman" w:eastAsia="Times New Roman"/>
          <w:lang w:eastAsia="hr-HR"/>
        </w:rPr>
      </w:pPr>
    </w:p>
    <w:p w:rsidRDefault="003109A0" w:rsidP="003109A0" w:rsidR="003109A0" w:rsidRPr="003109A0">
      <w:pPr>
        <w:spacing w:after="0"/>
        <w:ind w:firstLine="708"/>
        <w:jc w:val="both"/>
        <w:rPr>
          <w:rFonts w:cs="Times New Roman" w:eastAsia="Times New Roman"/>
          <w:lang w:eastAsia="hr-HR"/>
        </w:rPr>
      </w:pPr>
      <w:r w:rsidRPr="003109A0">
        <w:rPr>
          <w:rFonts w:cs="Times New Roman" w:eastAsia="Times New Roman"/>
          <w:lang w:eastAsia="hr-HR"/>
        </w:rPr>
        <w:t xml:space="preserve">II. Pozivaju se vjerovnici stečajnog dužnika viših isplatnih redova u roku od 30 dana od dana objave ovog rješenja na mrežnoj stranici e-Oglasna ploča suda, u skladu s odredbama čl. 257. Stečajnog zakona (Narodne novine broj 71/15), prijaviti svoje tražbine stečajnom upravitelju Edvinu Šimunovu iz Zadra, </w:t>
      </w:r>
      <w:proofErr w:type="spellStart"/>
      <w:r w:rsidRPr="003109A0">
        <w:rPr>
          <w:rFonts w:cs="Times New Roman" w:eastAsia="Times New Roman"/>
          <w:lang w:eastAsia="hr-HR"/>
        </w:rPr>
        <w:t>Poljanska</w:t>
      </w:r>
      <w:proofErr w:type="spellEnd"/>
      <w:r w:rsidRPr="003109A0">
        <w:rPr>
          <w:rFonts w:cs="Times New Roman" w:eastAsia="Times New Roman"/>
          <w:lang w:eastAsia="hr-HR"/>
        </w:rPr>
        <w:t xml:space="preserve"> 9, na propisanom obrascu u dva primjerka uz prilaganje prijepisa isprava iz kojih tražbina proizlazi i kojima se ista dokazuje. Prijavi tražbine je potrebno priložiti i potvrdu o uplaćenoj sudskoj pristojbi u iznosu od 2% od vrijednosti tražbine, ali ne više od 500,00 kn koja se uplaćuje na žiro-račun državnog proračuna Republike Hrvatske IBAN HR12 1001005-1863000160, pozivom na broj: 64 5045-23405-1072-16.</w:t>
      </w:r>
    </w:p>
    <w:p w:rsidRDefault="003109A0" w:rsidP="003109A0" w:rsidR="003109A0" w:rsidRPr="003109A0">
      <w:pPr>
        <w:spacing w:after="0"/>
        <w:ind w:firstLine="708"/>
        <w:jc w:val="both"/>
        <w:rPr>
          <w:rFonts w:cs="Times New Roman" w:eastAsia="Times New Roman"/>
          <w:lang w:eastAsia="hr-HR"/>
        </w:rPr>
      </w:pPr>
    </w:p>
    <w:p w:rsidRDefault="003109A0" w:rsidP="003109A0" w:rsidR="003109A0" w:rsidRPr="003109A0">
      <w:pPr>
        <w:spacing w:after="0"/>
        <w:ind w:firstLine="708"/>
        <w:jc w:val="both"/>
        <w:rPr>
          <w:rFonts w:cs="Times New Roman" w:eastAsia="Times New Roman"/>
          <w:b/>
          <w:lang w:eastAsia="hr-HR"/>
        </w:rPr>
      </w:pPr>
      <w:r w:rsidRPr="003109A0">
        <w:rPr>
          <w:rFonts w:cs="Times New Roman" w:eastAsia="Times New Roman"/>
          <w:lang w:eastAsia="hr-HR"/>
        </w:rPr>
        <w:t xml:space="preserve">III. Pozivaju se razlučni i izlučni vjerovnici stečajnog dužnika u roku od 30 dana od dana objave ovog rješenja na mrežnoj stranici e-Oglasna ploča suda, podneskom obavijestiti stečajnog upravitelja Edvina Šimunova iz Zadra, </w:t>
      </w:r>
      <w:proofErr w:type="spellStart"/>
      <w:r w:rsidRPr="003109A0">
        <w:rPr>
          <w:rFonts w:cs="Times New Roman" w:eastAsia="Times New Roman"/>
          <w:lang w:eastAsia="hr-HR"/>
        </w:rPr>
        <w:t>Poljanska</w:t>
      </w:r>
      <w:proofErr w:type="spellEnd"/>
      <w:r w:rsidRPr="003109A0">
        <w:rPr>
          <w:rFonts w:cs="Times New Roman" w:eastAsia="Times New Roman"/>
          <w:lang w:eastAsia="hr-HR"/>
        </w:rPr>
        <w:t xml:space="preserve"> 9, o svojim pravima u skladu s odredbama čl. 258. Stečajnog zakona. Prijavi je potrebno priložiti i potvrdu o uplaćenoj sudskoj pristojbi u iznosu od 2% od vrijednosti potraživanja, ali ne više od 500,00 kn koja se uplaćuje na žiro-račun državnog proračuna Republike Hrvatske IBAN HR12 1001005-1863000160, pozivom na broj: 64 5045-23405-1072-16.</w:t>
      </w:r>
      <w:r w:rsidRPr="003109A0">
        <w:rPr>
          <w:rFonts w:cs="Times New Roman" w:eastAsia="Times New Roman"/>
          <w:b/>
          <w:lang w:eastAsia="hr-HR"/>
        </w:rPr>
        <w:t xml:space="preserve"> </w:t>
      </w:r>
    </w:p>
    <w:p w:rsidRDefault="003109A0" w:rsidP="003109A0" w:rsidR="003109A0" w:rsidRPr="003109A0">
      <w:pPr>
        <w:spacing w:after="0"/>
        <w:ind w:firstLine="708"/>
        <w:jc w:val="both"/>
        <w:rPr>
          <w:rFonts w:cs="Times New Roman" w:eastAsia="Times New Roman"/>
          <w:b/>
          <w:lang w:eastAsia="hr-HR"/>
        </w:rPr>
      </w:pPr>
    </w:p>
    <w:p w:rsidRDefault="003109A0" w:rsidP="003109A0" w:rsidR="003109A0" w:rsidRPr="003109A0">
      <w:pPr>
        <w:spacing w:after="0"/>
        <w:ind w:firstLine="708"/>
        <w:jc w:val="both"/>
        <w:rPr>
          <w:rFonts w:cs="Times New Roman" w:eastAsia="Times New Roman"/>
          <w:b/>
          <w:lang w:eastAsia="hr-HR"/>
        </w:rPr>
      </w:pPr>
      <w:r w:rsidRPr="003109A0">
        <w:rPr>
          <w:rFonts w:cs="Times New Roman" w:eastAsia="Times New Roman"/>
          <w:lang w:eastAsia="hr-HR"/>
        </w:rPr>
        <w:lastRenderedPageBreak/>
        <w:t>IV.</w:t>
      </w:r>
      <w:r w:rsidRPr="003109A0">
        <w:rPr>
          <w:rFonts w:cs="Times New Roman" w:eastAsia="Times New Roman"/>
          <w:b/>
          <w:lang w:eastAsia="hr-HR"/>
        </w:rPr>
        <w:t xml:space="preserve"> Pozivaju se vjerovnici</w:t>
      </w:r>
      <w:r w:rsidRPr="003109A0">
        <w:rPr>
          <w:rFonts w:cs="Times New Roman" w:eastAsia="Times New Roman"/>
          <w:lang w:eastAsia="hr-HR"/>
        </w:rPr>
        <w:t xml:space="preserve"> </w:t>
      </w:r>
      <w:r w:rsidRPr="003109A0">
        <w:rPr>
          <w:rFonts w:cs="Times New Roman" w:eastAsia="Times New Roman"/>
          <w:b/>
          <w:lang w:eastAsia="hr-HR"/>
        </w:rPr>
        <w:t>stečajnog dužnika na ispitno ročište</w:t>
      </w:r>
      <w:r w:rsidRPr="003109A0">
        <w:rPr>
          <w:rFonts w:cs="Times New Roman" w:eastAsia="Times New Roman"/>
          <w:lang w:eastAsia="hr-HR"/>
        </w:rPr>
        <w:t xml:space="preserve"> vjerovnika na kojem se ispituju prijavljene tražbine </w:t>
      </w:r>
      <w:r w:rsidRPr="003109A0">
        <w:rPr>
          <w:rFonts w:cs="Times New Roman" w:eastAsia="Times New Roman"/>
          <w:b/>
          <w:lang w:eastAsia="hr-HR"/>
        </w:rPr>
        <w:t>i izvještajno ročište</w:t>
      </w:r>
      <w:r w:rsidRPr="003109A0">
        <w:rPr>
          <w:rFonts w:cs="Times New Roman" w:eastAsia="Times New Roman"/>
          <w:lang w:eastAsia="hr-HR"/>
        </w:rPr>
        <w:t xml:space="preserve"> vjerovnika na kojem će se na temelju izvješća stečajnog upravitelja odlučivati o daljnjem tijeku stečajnoga postupka, koja ročišta se spajaju i zakazuju </w:t>
      </w:r>
      <w:r w:rsidRPr="003109A0">
        <w:rPr>
          <w:rFonts w:cs="Times New Roman" w:eastAsia="Times New Roman"/>
          <w:b/>
          <w:lang w:eastAsia="hr-HR"/>
        </w:rPr>
        <w:t>za dan 24. studenog 2016. 9,00 sati u zgradi ovog suda, sudnica broj 34/I.</w:t>
      </w:r>
    </w:p>
    <w:p w:rsidRDefault="003109A0" w:rsidP="003109A0" w:rsidR="003109A0" w:rsidRPr="003109A0">
      <w:pPr>
        <w:spacing w:after="0"/>
        <w:jc w:val="center"/>
        <w:rPr>
          <w:rFonts w:cs="Times New Roman" w:eastAsia="Times New Roman"/>
          <w:lang w:eastAsia="hr-HR"/>
        </w:rPr>
      </w:pPr>
      <w:r w:rsidRPr="003109A0">
        <w:rPr>
          <w:rFonts w:cs="Times New Roman" w:eastAsia="Times New Roman"/>
          <w:lang w:eastAsia="hr-HR"/>
        </w:rPr>
        <w:t>Obrazloženje</w:t>
      </w:r>
    </w:p>
    <w:p w:rsidRDefault="003109A0" w:rsidP="003109A0" w:rsidR="003109A0" w:rsidRPr="003109A0">
      <w:pPr>
        <w:spacing w:after="0"/>
        <w:jc w:val="center"/>
        <w:rPr>
          <w:rFonts w:cs="Times New Roman" w:eastAsia="Times New Roman"/>
          <w:lang w:eastAsia="hr-HR"/>
        </w:rPr>
      </w:pPr>
    </w:p>
    <w:p w:rsidRDefault="003109A0" w:rsidP="003109A0" w:rsidR="003109A0" w:rsidRPr="003109A0">
      <w:pPr>
        <w:spacing w:after="0"/>
        <w:ind w:firstLine="709"/>
        <w:jc w:val="both"/>
        <w:rPr>
          <w:rFonts w:cs="Times New Roman" w:eastAsia="Times New Roman"/>
        </w:rPr>
      </w:pPr>
      <w:r w:rsidRPr="003109A0">
        <w:rPr>
          <w:rFonts w:cs="Times New Roman" w:eastAsia="Times New Roman"/>
        </w:rPr>
        <w:t xml:space="preserve">Pravomoćnim rješenjem ovog suda poslovni broj IV St-1/02 od 11. listopada 2005. otvoren je i istovremeno zaključen stečajni postupak nad dužnikom A </w:t>
      </w:r>
      <w:proofErr w:type="spellStart"/>
      <w:r w:rsidRPr="003109A0">
        <w:rPr>
          <w:rFonts w:cs="Times New Roman" w:eastAsia="Times New Roman"/>
        </w:rPr>
        <w:t>A</w:t>
      </w:r>
      <w:proofErr w:type="spellEnd"/>
      <w:r w:rsidRPr="003109A0">
        <w:rPr>
          <w:rFonts w:cs="Times New Roman" w:eastAsia="Times New Roman"/>
        </w:rPr>
        <w:t xml:space="preserve">, d.o.o. u stečaju sa sjedištem u </w:t>
      </w:r>
      <w:proofErr w:type="spellStart"/>
      <w:r w:rsidRPr="003109A0">
        <w:rPr>
          <w:rFonts w:cs="Times New Roman" w:eastAsia="Times New Roman"/>
        </w:rPr>
        <w:t>Poličniku</w:t>
      </w:r>
      <w:proofErr w:type="spellEnd"/>
      <w:r w:rsidRPr="003109A0">
        <w:rPr>
          <w:rFonts w:cs="Times New Roman" w:eastAsia="Times New Roman"/>
        </w:rPr>
        <w:t xml:space="preserve"> te je dužniku imenovan stečajni upravitelj u osobi Edvina Šimunova iz Zadra, nakon čega je dužnik brisan iz sudskog registra rješenjem ovog suda </w:t>
      </w:r>
      <w:proofErr w:type="spellStart"/>
      <w:r w:rsidRPr="003109A0">
        <w:rPr>
          <w:rFonts w:cs="Times New Roman" w:eastAsia="Times New Roman"/>
        </w:rPr>
        <w:t>posl</w:t>
      </w:r>
      <w:proofErr w:type="spellEnd"/>
      <w:r w:rsidRPr="003109A0">
        <w:rPr>
          <w:rFonts w:cs="Times New Roman" w:eastAsia="Times New Roman"/>
        </w:rPr>
        <w:t xml:space="preserve">. br. </w:t>
      </w:r>
      <w:proofErr w:type="spellStart"/>
      <w:r w:rsidRPr="003109A0">
        <w:rPr>
          <w:rFonts w:cs="Times New Roman" w:eastAsia="Times New Roman"/>
        </w:rPr>
        <w:t>Tt</w:t>
      </w:r>
      <w:proofErr w:type="spellEnd"/>
      <w:r w:rsidRPr="003109A0">
        <w:rPr>
          <w:rFonts w:cs="Times New Roman" w:eastAsia="Times New Roman"/>
        </w:rPr>
        <w:t xml:space="preserve">-05/713-2 od 17. studenog 2005. </w:t>
      </w:r>
    </w:p>
    <w:p w:rsidRDefault="003109A0" w:rsidP="003109A0" w:rsidR="003109A0" w:rsidRPr="003109A0">
      <w:pPr>
        <w:spacing w:after="0"/>
        <w:ind w:firstLine="709"/>
        <w:jc w:val="both"/>
        <w:rPr>
          <w:rFonts w:cs="Times New Roman" w:eastAsia="Times New Roman"/>
        </w:rPr>
      </w:pPr>
      <w:r w:rsidRPr="003109A0">
        <w:rPr>
          <w:rFonts w:cs="Times New Roman" w:eastAsia="Times New Roman"/>
        </w:rPr>
        <w:t xml:space="preserve">Podneskom od 30. ožujka 2016. stečajni upravitelj je obavijestio sud da je navedenim rješenjem propušteno ovlastiti ga na daljnje upravljanje i unovčenje stečajne mase iza stečajnog dužnika te za zastupanje dužnika u ovršnom postupku koji je u tijeku kod Općinskog suda u Zadru pod poslovnim brojem </w:t>
      </w:r>
      <w:proofErr w:type="spellStart"/>
      <w:r w:rsidRPr="003109A0">
        <w:rPr>
          <w:rFonts w:cs="Times New Roman" w:eastAsia="Times New Roman"/>
        </w:rPr>
        <w:t>Ovr</w:t>
      </w:r>
      <w:proofErr w:type="spellEnd"/>
      <w:r w:rsidRPr="003109A0">
        <w:rPr>
          <w:rFonts w:cs="Times New Roman" w:eastAsia="Times New Roman"/>
        </w:rPr>
        <w:t xml:space="preserve">-2266/2015 zbog čega je isto, primjenom odredbe čl. 438. Stečajnog zakona (Narodne novine broj 71/15, dalje: SZ) dopunjeno rješenjem ovog suda </w:t>
      </w:r>
      <w:proofErr w:type="spellStart"/>
      <w:r w:rsidRPr="003109A0">
        <w:rPr>
          <w:rFonts w:cs="Times New Roman" w:eastAsia="Times New Roman"/>
        </w:rPr>
        <w:t>posl</w:t>
      </w:r>
      <w:proofErr w:type="spellEnd"/>
      <w:r w:rsidRPr="003109A0">
        <w:rPr>
          <w:rFonts w:cs="Times New Roman" w:eastAsia="Times New Roman"/>
        </w:rPr>
        <w:t>. br. St-6/09 od 24. svibnja 2016. na način da je istim određen upis stečajne mase iza brisanog dužnika u sudski registar.</w:t>
      </w:r>
    </w:p>
    <w:p w:rsidRDefault="003109A0" w:rsidP="003109A0" w:rsidR="003109A0" w:rsidRPr="003109A0">
      <w:pPr>
        <w:spacing w:after="0"/>
        <w:ind w:firstLine="709"/>
        <w:jc w:val="both"/>
        <w:rPr>
          <w:rFonts w:cs="Times New Roman" w:eastAsia="Times New Roman"/>
        </w:rPr>
      </w:pPr>
      <w:r w:rsidRPr="003109A0">
        <w:rPr>
          <w:rFonts w:cs="Times New Roman" w:eastAsia="Times New Roman"/>
        </w:rPr>
        <w:t xml:space="preserve">Podneskom od 6. rujna 2016. stečajni upravitelj je obavijestio ovaj sud da je temeljem provedbe rješenja Općinskog suda u Zadru </w:t>
      </w:r>
      <w:proofErr w:type="spellStart"/>
      <w:r w:rsidRPr="003109A0">
        <w:rPr>
          <w:rFonts w:cs="Times New Roman" w:eastAsia="Times New Roman"/>
        </w:rPr>
        <w:t>posl</w:t>
      </w:r>
      <w:proofErr w:type="spellEnd"/>
      <w:r w:rsidRPr="003109A0">
        <w:rPr>
          <w:rFonts w:cs="Times New Roman" w:eastAsia="Times New Roman"/>
        </w:rPr>
        <w:t xml:space="preserve">. br. </w:t>
      </w:r>
      <w:proofErr w:type="spellStart"/>
      <w:r w:rsidRPr="003109A0">
        <w:rPr>
          <w:rFonts w:cs="Times New Roman" w:eastAsia="Times New Roman"/>
        </w:rPr>
        <w:t>Ovr</w:t>
      </w:r>
      <w:proofErr w:type="spellEnd"/>
      <w:r w:rsidRPr="003109A0">
        <w:rPr>
          <w:rFonts w:cs="Times New Roman" w:eastAsia="Times New Roman"/>
        </w:rPr>
        <w:t xml:space="preserve">-2266/2015 od 15. srpnja 2016. na žiro račun dužnika uplaćen iznos od 299.875,23 kuna koji čini naknadno pronađenu imovinu koja ulazi u stečajnu masu dužnika, predlažući sudu nastavak postupka sukladno odredbi čl. 133. st. 6. Stečajnog zakona. </w:t>
      </w:r>
    </w:p>
    <w:p w:rsidRDefault="003109A0" w:rsidP="003109A0" w:rsidR="003109A0" w:rsidRPr="003109A0">
      <w:pPr>
        <w:spacing w:after="0"/>
        <w:ind w:firstLine="708"/>
        <w:jc w:val="both"/>
        <w:rPr>
          <w:rFonts w:cs="Times New Roman" w:eastAsia="Times New Roman"/>
        </w:rPr>
      </w:pPr>
      <w:r w:rsidRPr="003109A0">
        <w:rPr>
          <w:rFonts w:cs="Times New Roman" w:eastAsia="Times New Roman"/>
        </w:rPr>
        <w:t xml:space="preserve">Naime, odredbom čl. 133. st. 6. SZ-a propisano je da ako se stečajni postupak nastavlja zbog naknadno pronađene imovine koja ulazi u stečajnu masu, da će sud rješenjem o nastavljanju postupka i zakazivanju ispitnog ročišta iz st. 5. ovog članka, zakazati istodobno i izvještajno ročište uz odgovarajuću primjenu odredbi čl. 229. do 234. te čl. 247. do 285. SZ-a. </w:t>
      </w:r>
    </w:p>
    <w:p w:rsidRDefault="003109A0" w:rsidP="003109A0" w:rsidR="003109A0" w:rsidRPr="003109A0">
      <w:pPr>
        <w:spacing w:after="0"/>
        <w:ind w:firstLine="708"/>
        <w:jc w:val="both"/>
        <w:rPr>
          <w:rFonts w:cs="Times New Roman" w:eastAsia="Times New Roman"/>
          <w:lang w:eastAsia="hr-HR"/>
        </w:rPr>
      </w:pPr>
      <w:r w:rsidRPr="003109A0">
        <w:rPr>
          <w:rFonts w:cs="Times New Roman" w:eastAsia="Times New Roman"/>
          <w:lang w:eastAsia="hr-HR"/>
        </w:rPr>
        <w:t>S obzirom da je uvidom u bankovni izvadak žiro računa stečajnog dužnika priložen uz podnesak stečajnog upravitelja od 6. rujna 2016. (list spisa 341) utvrđeno da stanje na istom na dan 4. rujna 2016. iznosi 299.875,23 kuna, da je isti naplaćen temeljem naprijed navedenog ovršnog rješenja te da isti predstavlja naknadno pronađenu imovinu koja ulazi u stečajnu masu dužnika, to su se stekli uvjeti iz čl.  133. st. 5., kao i uvjeti iz čl. 289. SZ-a za nastavak postupka u ovoj pravnoj stvari radi naknadne diobe i zakazivanje ispitnog i izvještajnog ročišta.</w:t>
      </w:r>
    </w:p>
    <w:p w:rsidRDefault="003109A0" w:rsidP="003109A0" w:rsidR="003109A0" w:rsidRPr="003109A0">
      <w:pPr>
        <w:spacing w:after="0"/>
        <w:ind w:firstLine="708"/>
        <w:jc w:val="both"/>
        <w:rPr>
          <w:rFonts w:cs="Times New Roman" w:eastAsia="Times New Roman"/>
          <w:lang w:eastAsia="hr-HR"/>
        </w:rPr>
      </w:pPr>
      <w:r w:rsidRPr="003109A0">
        <w:rPr>
          <w:rFonts w:cs="Times New Roman" w:eastAsia="Times New Roman"/>
          <w:lang w:eastAsia="hr-HR"/>
        </w:rPr>
        <w:t xml:space="preserve">Slijedom svega navedenog, a temeljem odredbi čl. 133. st. 5. i 6. SZ-a, uz odgovarajuću primjenu odredbi čl. 129. i čl. 130. istog, donesena je odluka kao u izreci rješenja. </w:t>
      </w:r>
    </w:p>
    <w:p w:rsidRDefault="003109A0" w:rsidP="003109A0" w:rsidR="003109A0" w:rsidRPr="003109A0">
      <w:pPr>
        <w:spacing w:after="0"/>
        <w:jc w:val="both"/>
        <w:rPr>
          <w:rFonts w:cs="Times New Roman" w:eastAsia="Times New Roman"/>
          <w:lang w:eastAsia="hr-HR"/>
        </w:rPr>
      </w:pPr>
    </w:p>
    <w:p w:rsidRDefault="003109A0" w:rsidP="003109A0" w:rsidR="003109A0" w:rsidRPr="003109A0">
      <w:pPr>
        <w:spacing w:after="0"/>
        <w:jc w:val="center"/>
        <w:rPr>
          <w:rFonts w:cs="Times New Roman" w:eastAsia="Times New Roman"/>
          <w:lang w:eastAsia="hr-HR"/>
        </w:rPr>
      </w:pPr>
      <w:r w:rsidRPr="003109A0">
        <w:rPr>
          <w:rFonts w:cs="Times New Roman" w:eastAsia="Times New Roman"/>
          <w:lang w:eastAsia="hr-HR"/>
        </w:rPr>
        <w:t xml:space="preserve">U Zadru 4. listopada 2016. </w:t>
      </w:r>
    </w:p>
    <w:p w:rsidRDefault="003109A0" w:rsidP="003109A0" w:rsidR="003109A0" w:rsidRPr="003109A0">
      <w:pPr>
        <w:spacing w:after="0"/>
        <w:jc w:val="center"/>
        <w:rPr>
          <w:rFonts w:cs="Times New Roman" w:eastAsia="Times New Roman"/>
          <w:lang w:eastAsia="hr-HR"/>
        </w:rPr>
      </w:pPr>
    </w:p>
    <w:p w:rsidRDefault="003109A0" w:rsidP="003109A0" w:rsidR="003109A0" w:rsidRPr="003109A0">
      <w:pPr>
        <w:spacing w:after="0"/>
        <w:ind w:firstLine="708"/>
        <w:jc w:val="right"/>
        <w:rPr>
          <w:rFonts w:cs="Times New Roman" w:eastAsia="Times New Roman"/>
          <w:lang w:eastAsia="hr-HR"/>
        </w:rPr>
      </w:pPr>
      <w:r w:rsidRPr="003109A0">
        <w:rPr>
          <w:rFonts w:cs="Times New Roman" w:eastAsia="Times New Roman"/>
          <w:lang w:eastAsia="hr-HR"/>
        </w:rPr>
        <w:t xml:space="preserve">                                                        Sutkinja:</w:t>
      </w:r>
    </w:p>
    <w:p w:rsidRDefault="003109A0" w:rsidP="003109A0" w:rsidR="003109A0" w:rsidRPr="003109A0">
      <w:pPr>
        <w:spacing w:after="0"/>
        <w:jc w:val="right"/>
        <w:rPr>
          <w:rFonts w:cs="Times New Roman" w:eastAsia="Times New Roman"/>
          <w:lang w:eastAsia="hr-HR"/>
        </w:rPr>
      </w:pPr>
      <w:r w:rsidRPr="003109A0">
        <w:rPr>
          <w:rFonts w:cs="Times New Roman" w:eastAsia="Times New Roman"/>
          <w:lang w:eastAsia="hr-HR"/>
        </w:rPr>
        <w:tab/>
      </w:r>
      <w:r w:rsidRPr="003109A0">
        <w:rPr>
          <w:rFonts w:cs="Times New Roman" w:eastAsia="Times New Roman"/>
          <w:lang w:eastAsia="hr-HR"/>
        </w:rPr>
        <w:tab/>
      </w:r>
      <w:r w:rsidRPr="003109A0">
        <w:rPr>
          <w:rFonts w:cs="Times New Roman" w:eastAsia="Times New Roman"/>
          <w:lang w:eastAsia="hr-HR"/>
        </w:rPr>
        <w:tab/>
      </w:r>
      <w:r w:rsidRPr="003109A0">
        <w:rPr>
          <w:rFonts w:cs="Times New Roman" w:eastAsia="Times New Roman"/>
          <w:lang w:eastAsia="hr-HR"/>
        </w:rPr>
        <w:tab/>
      </w:r>
      <w:r w:rsidRPr="003109A0">
        <w:rPr>
          <w:rFonts w:cs="Times New Roman" w:eastAsia="Times New Roman"/>
          <w:lang w:eastAsia="hr-HR"/>
        </w:rPr>
        <w:tab/>
      </w:r>
      <w:r w:rsidRPr="003109A0">
        <w:rPr>
          <w:rFonts w:cs="Times New Roman" w:eastAsia="Times New Roman"/>
          <w:lang w:eastAsia="hr-HR"/>
        </w:rPr>
        <w:tab/>
      </w:r>
      <w:r w:rsidRPr="003109A0">
        <w:rPr>
          <w:rFonts w:cs="Times New Roman" w:eastAsia="Times New Roman"/>
          <w:lang w:eastAsia="hr-HR"/>
        </w:rPr>
        <w:tab/>
      </w:r>
      <w:r w:rsidRPr="003109A0">
        <w:rPr>
          <w:rFonts w:cs="Times New Roman" w:eastAsia="Times New Roman"/>
          <w:lang w:eastAsia="hr-HR"/>
        </w:rPr>
        <w:tab/>
      </w:r>
      <w:r w:rsidRPr="003109A0">
        <w:rPr>
          <w:rFonts w:cs="Times New Roman" w:eastAsia="Times New Roman"/>
          <w:lang w:eastAsia="hr-HR"/>
        </w:rPr>
        <w:tab/>
      </w:r>
      <w:r w:rsidRPr="003109A0">
        <w:rPr>
          <w:rFonts w:cs="Times New Roman" w:eastAsia="Times New Roman"/>
          <w:lang w:eastAsia="hr-HR"/>
        </w:rPr>
        <w:tab/>
      </w:r>
      <w:r w:rsidRPr="003109A0">
        <w:rPr>
          <w:rFonts w:cs="Times New Roman" w:eastAsia="Times New Roman"/>
          <w:lang w:eastAsia="hr-HR"/>
        </w:rPr>
        <w:tab/>
        <w:t>Tina Grgas</w:t>
      </w:r>
    </w:p>
    <w:p w:rsidRDefault="003109A0" w:rsidP="003109A0" w:rsidR="003109A0" w:rsidRPr="003109A0">
      <w:pPr>
        <w:spacing w:after="0"/>
        <w:rPr>
          <w:rFonts w:cs="Times New Roman" w:eastAsia="Times New Roman"/>
          <w:lang w:eastAsia="hr-HR"/>
        </w:rPr>
      </w:pPr>
    </w:p>
    <w:p w:rsidRDefault="003109A0" w:rsidP="003109A0" w:rsidR="003109A0" w:rsidRPr="003109A0">
      <w:pPr>
        <w:spacing w:after="0"/>
        <w:ind w:firstLine="708"/>
        <w:jc w:val="both"/>
        <w:rPr>
          <w:rFonts w:cs="Times New Roman" w:eastAsia="Times New Roman"/>
          <w:lang w:eastAsia="hr-HR"/>
        </w:rPr>
      </w:pPr>
      <w:r w:rsidRPr="003109A0">
        <w:rPr>
          <w:rFonts w:cs="Times New Roman" w:eastAsia="Times New Roman"/>
          <w:lang w:eastAsia="hr-HR"/>
        </w:rPr>
        <w:t>UPUTA PRAVNOM LIJEKU:</w:t>
      </w:r>
    </w:p>
    <w:p w:rsidRDefault="003109A0" w:rsidP="003109A0" w:rsidR="003109A0" w:rsidRPr="003109A0">
      <w:pPr>
        <w:spacing w:after="0"/>
        <w:ind w:firstLine="705"/>
        <w:jc w:val="both"/>
        <w:rPr>
          <w:rFonts w:cs="Times New Roman" w:eastAsia="Times New Roman"/>
          <w:lang w:eastAsia="hr-HR"/>
        </w:rPr>
      </w:pPr>
      <w:r w:rsidRPr="003109A0">
        <w:rPr>
          <w:rFonts w:cs="Times New Roman" w:eastAsia="Times New Roman"/>
          <w:lang w:eastAsia="hr-HR"/>
        </w:rPr>
        <w:t xml:space="preserve">Protiv ovog rješenja dopuštena je žalba u roku od osam dana od dostave ovog rješenja, a dostava se smatra obavljenom istekom osmog dana od dana objave rješenja na mrežnoj stranici e-Oglasna ploča sudova (čl. 12. st. 1. i čl. 19. st. 1. i 2. SZ-a).  Žalba se podnosi ovom </w:t>
      </w:r>
      <w:r w:rsidRPr="003109A0">
        <w:rPr>
          <w:rFonts w:cs="Times New Roman" w:eastAsia="Times New Roman"/>
          <w:lang w:eastAsia="hr-HR"/>
        </w:rPr>
        <w:lastRenderedPageBreak/>
        <w:t xml:space="preserve">sudu u tri istovjetna primjerka, a o istoj odlučuje Visoki trgovački sud Republike Hrvatske u Zagrebu. </w:t>
      </w:r>
    </w:p>
    <w:p w:rsidRDefault="003109A0" w:rsidP="003109A0" w:rsidR="003109A0" w:rsidRPr="003109A0">
      <w:pPr>
        <w:spacing w:after="0"/>
        <w:ind w:hanging="345" w:left="705"/>
        <w:rPr>
          <w:rFonts w:cs="Times New Roman" w:eastAsia="Times New Roman"/>
          <w:color w:val="000000"/>
          <w:lang w:eastAsia="hr-HR"/>
        </w:rPr>
      </w:pPr>
    </w:p>
    <w:p w:rsidRDefault="003109A0" w:rsidP="003109A0" w:rsidR="003109A0" w:rsidRPr="003109A0">
      <w:pPr>
        <w:spacing w:after="0"/>
        <w:ind w:hanging="345" w:left="705"/>
        <w:rPr>
          <w:rFonts w:cs="Times New Roman" w:eastAsia="Times New Roman"/>
          <w:color w:val="000000"/>
          <w:lang w:eastAsia="hr-HR"/>
        </w:rPr>
      </w:pPr>
      <w:r w:rsidRPr="003109A0">
        <w:rPr>
          <w:rFonts w:cs="Times New Roman" w:eastAsia="Times New Roman"/>
          <w:color w:val="000000"/>
          <w:lang w:eastAsia="hr-HR"/>
        </w:rPr>
        <w:t xml:space="preserve">Dostaviti: </w:t>
      </w:r>
    </w:p>
    <w:p w:rsidRDefault="003109A0" w:rsidP="003109A0" w:rsidR="003109A0" w:rsidRPr="003109A0">
      <w:pPr>
        <w:numPr>
          <w:ilvl w:val="0"/>
          <w:numId w:val="47"/>
        </w:numPr>
        <w:spacing w:after="0"/>
        <w:rPr>
          <w:rFonts w:cs="Times New Roman" w:eastAsia="Times New Roman"/>
          <w:color w:val="000000"/>
          <w:lang w:eastAsia="hr-HR"/>
        </w:rPr>
      </w:pPr>
      <w:r w:rsidRPr="003109A0">
        <w:rPr>
          <w:rFonts w:cs="Times New Roman" w:eastAsia="Times New Roman"/>
          <w:color w:val="000000"/>
          <w:lang w:eastAsia="hr-HR"/>
        </w:rPr>
        <w:t>Stečajnom upravitelju</w:t>
      </w:r>
    </w:p>
    <w:p w:rsidRDefault="003109A0" w:rsidP="003109A0" w:rsidR="003109A0" w:rsidRPr="003109A0">
      <w:pPr>
        <w:numPr>
          <w:ilvl w:val="0"/>
          <w:numId w:val="47"/>
        </w:numPr>
        <w:spacing w:after="0"/>
        <w:ind w:hanging="345" w:left="705"/>
        <w:rPr>
          <w:rFonts w:cs="Times New Roman" w:eastAsia="Times New Roman"/>
          <w:lang w:eastAsia="hr-HR"/>
        </w:rPr>
      </w:pPr>
      <w:r w:rsidRPr="003109A0">
        <w:rPr>
          <w:rFonts w:cs="Times New Roman" w:eastAsia="Times New Roman"/>
          <w:color w:val="000000"/>
          <w:lang w:eastAsia="hr-HR"/>
        </w:rPr>
        <w:t xml:space="preserve">Vjerovnicima, svima putem e-Oglasne ploče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9A0"/>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80370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St-1072/2016-2</izvorni_sadrzaj>
    <derivirana_varijabla naziv="DomainObject.Oznaka_1">St-1072/2016-2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1072</izvorni_sadrzaj>
    <derivirana_varijabla naziv="DomainObject.Predmet.Broj_1">1072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izvorni_sadrzaj>
    <derivirana_varijabla naziv="DomainObject.Predmet.Opis_1">MIGRIRANO IZ IN2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St-1072/2016</izvorni_sadrzaj>
    <derivirana_varijabla naziv="DomainObject.Predmet.OznakaBroj_1">St-1072/2016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'AA' d.o.o. u stečaju</izvorni_sadrzaj>
    <derivirana_varijabla naziv="DomainObject.Predmet.ProtustrankaFormated_1">  STEČAJNA MASA 'AA' d.o.o. u stečaju</derivirana_varijabla>
  </DomainObject.Predmet.ProtustrankaFormated>
  <DomainObject.Predmet.ProtustrankaFormatedOIB>
    <izvorni_sadrzaj>  STEČAJNA MASA 'AA' d.o.o. u stečaju</izvorni_sadrzaj>
    <derivirana_varijabla naziv="DomainObject.Predmet.ProtustrankaFormatedOIB_1">  STEČAJNA MASA 'AA' d.o.o. u stečaju</derivirana_varijabla>
  </DomainObject.Predmet.ProtustrankaFormatedOIB>
  <DomainObject.Predmet.ProtustrankaFormatedWithAdress>
    <izvorni_sadrzaj> STEČAJNA MASA 'AA' d.o.o. u stečaju, Poličnik</izvorni_sadrzaj>
    <derivirana_varijabla naziv="DomainObject.Predmet.ProtustrankaFormatedWithAdress_1"> STEČAJNA MASA 'AA' d.o.o. u stečaju, Poličnik</derivirana_varijabla>
  </DomainObject.Predmet.ProtustrankaFormatedWithAdress>
  <DomainObject.Predmet.ProtustrankaFormatedWithAdressOIB>
    <izvorni_sadrzaj> STEČAJNA MASA 'AA' d.o.o. u stečaju, Poličnik</izvorni_sadrzaj>
    <derivirana_varijabla naziv="DomainObject.Predmet.ProtustrankaFormatedWithAdressOIB_1"> STEČAJNA MASA 'AA' d.o.o. u stečaju, Poličnik</derivirana_varijabla>
  </DomainObject.Predmet.ProtustrankaFormatedWithAdressOIB>
  <DomainObject.Predmet.ProtustrankaWithAdress>
    <izvorni_sadrzaj>STEČAJNA MASA 'AA' d.o.o. u stečaju Poličnik</izvorni_sadrzaj>
    <derivirana_varijabla naziv="DomainObject.Predmet.ProtustrankaWithAdress_1">STEČAJNA MASA 'AA' d.o.o. u stečaju Poličnik</derivirana_varijabla>
  </DomainObject.Predmet.ProtustrankaWithAdress>
  <DomainObject.Predmet.ProtustrankaWithAdressOIB>
    <izvorni_sadrzaj>STEČAJNA MASA 'AA' d.o.o. u stečaju, Poličnik</izvorni_sadrzaj>
    <derivirana_varijabla naziv="DomainObject.Predmet.ProtustrankaWithAdressOIB_1">STEČAJNA MASA 'AA' d.o.o. u stečaju, Poličnik</derivirana_varijabla>
  </DomainObject.Predmet.ProtustrankaWithAdressOIB>
  <DomainObject.Predmet.ProtustrankaNazivFormated>
    <izvorni_sadrzaj>STEČAJNA MASA 'AA' d.o.o. u stečaju</izvorni_sadrzaj>
    <derivirana_varijabla naziv="DomainObject.Predmet.ProtustrankaNazivFormated_1">STEČAJNA MASA 'AA' d.o.o. u stečaju</derivirana_varijabla>
  </DomainObject.Predmet.ProtustrankaNazivFormated>
  <DomainObject.Predmet.ProtustrankaNazivFormatedOIB>
    <izvorni_sadrzaj>STEČAJNA MASA 'AA' d.o.o. u stečaju</izvorni_sadrzaj>
    <derivirana_varijabla naziv="DomainObject.Predmet.ProtustrankaNazivFormatedOIB_1">STEČAJNA MASA 'AA' d.o.o. u stečaju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EDVIN ŠIMUNOV / - STEČAJNI UPRAVITELJ EDVIN ŠIMUNOV</izvorni_sadrzaj>
    <derivirana_varijabla naziv="DomainObject.Predmet.StrankaFormated_1">  STEČAJNI UPRAVITELJ EDVIN ŠIMUNOV / - STEČAJNI UPRAVITELJ EDVIN ŠIMUNOV</derivirana_varijabla>
  </DomainObject.Predmet.StrankaFormated>
  <DomainObject.Predmet.StrankaFormatedOIB>
    <izvorni_sadrzaj>  STEČAJNI UPRAVITELJ EDVIN ŠIMUNOV / - STEČAJNI UPRAVITELJ EDVIN ŠIMUNOV</izvorni_sadrzaj>
    <derivirana_varijabla naziv="DomainObject.Predmet.StrankaFormatedOIB_1">  STEČAJNI UPRAVITELJ EDVIN ŠIMUNOV / - STEČAJNI UPRAVITELJ EDVIN ŠIMUNOV</derivirana_varijabla>
  </DomainObject.Predmet.StrankaFormatedOIB>
  <DomainObject.Predmet.StrankaFormatedWithAdress>
    <izvorni_sadrzaj> STEČAJNI UPRAVITELJ EDVIN ŠIMUNOV / - STEČAJNI UPRAVITELJ EDVIN ŠIMUNOV, Zadar</izvorni_sadrzaj>
    <derivirana_varijabla naziv="DomainObject.Predmet.StrankaFormatedWithAdress_1"> STEČAJNI UPRAVITELJ EDVIN ŠIMUNOV / - STEČAJNI UPRAVITELJ EDVIN ŠIMUNOV, Zadar</derivirana_varijabla>
  </DomainObject.Predmet.StrankaFormatedWithAdress>
  <DomainObject.Predmet.StrankaFormatedWithAdressOIB>
    <izvorni_sadrzaj> STEČAJNI UPRAVITELJ EDVIN ŠIMUNOV / - STEČAJNI UPRAVITELJ EDVIN ŠIMUNOV, Zadar</izvorni_sadrzaj>
    <derivirana_varijabla naziv="DomainObject.Predmet.StrankaFormatedWithAdressOIB_1"> STEČAJNI UPRAVITELJ EDVIN ŠIMUNOV / - STEČAJNI UPRAVITELJ EDVIN ŠIMUNOV, Zadar</derivirana_varijabla>
  </DomainObject.Predmet.StrankaFormatedWithAdressOIB>
  <DomainObject.Predmet.StrankaWithAdress>
    <izvorni_sadrzaj>STEČAJNI UPRAVITELJ EDVIN ŠIMUNOV / - STEČAJNI UPRAVITELJ EDVIN ŠIMUNOV Zadar</izvorni_sadrzaj>
    <derivirana_varijabla naziv="DomainObject.Predmet.StrankaWithAdress_1">STEČAJNI UPRAVITELJ EDVIN ŠIMUNOV / - STEČAJNI UPRAVITELJ EDVIN ŠIMUNOV Zadar</derivirana_varijabla>
  </DomainObject.Predmet.StrankaWithAdress>
  <DomainObject.Predmet.StrankaWithAdressOIB>
    <izvorni_sadrzaj>STEČAJNI UPRAVITELJ EDVIN ŠIMUNOV / - STEČAJNI UPRAVITELJ EDVIN ŠIMUNOV, Zadar</izvorni_sadrzaj>
    <derivirana_varijabla naziv="DomainObject.Predmet.StrankaWithAdressOIB_1">STEČAJNI UPRAVITELJ EDVIN ŠIMUNOV / - STEČAJNI UPRAVITELJ EDVIN ŠIMUNOV, Zadar</derivirana_varijabla>
  </DomainObject.Predmet.StrankaWithAdressOIB>
  <DomainObject.Predmet.StrankaNazivFormated>
    <izvorni_sadrzaj>STEČAJNI UPRAVITELJ EDVIN ŠIMUNOV / - STEČAJNI UPRAVITELJ EDVIN ŠIMUNOV</izvorni_sadrzaj>
    <derivirana_varijabla naziv="DomainObject.Predmet.StrankaNazivFormated_1">STEČAJNI UPRAVITELJ EDVIN ŠIMUNOV / - STEČAJNI UPRAVITELJ EDVIN ŠIMUNOV</derivirana_varijabla>
  </DomainObject.Predmet.StrankaNazivFormated>
  <DomainObject.Predmet.StrankaNazivFormatedOIB>
    <izvorni_sadrzaj>STEČAJNI UPRAVITELJ EDVIN ŠIMUNOV / - STEČAJNI UPRAVITELJ EDVIN ŠIMUNOV</izvorni_sadrzaj>
    <derivirana_varijabla naziv="DomainObject.Predmet.StrankaNazivFormatedOIB_1">STEČAJNI UPRAVITELJ EDVIN ŠIMUNOV / - STEČAJNI UPRAVITELJ EDVIN ŠIMUNOV</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STEČAJNI UPRAVITELJ EDVIN ŠIMUNOV / - STEČAJNI UPRAVITELJ EDVIN ŠIMUNOV</item>
    </izvorni_sadrzaj>
    <derivirana_varijabla naziv="DomainObject.Predmet.StrankaListFormated_1">
      <item>STEČAJNI UPRAVITELJ EDVIN ŠIMUNOV / - STEČAJNI UPRAVITELJ EDVIN ŠIMUNOV</item>
    </derivirana_varijabla>
  </DomainObject.Predmet.StrankaListFormated>
  <DomainObject.Predmet.StrankaListFormatedOIB>
    <izvorni_sadrzaj>
      <item>STEČAJNI UPRAVITELJ EDVIN ŠIMUNOV / - STEČAJNI UPRAVITELJ EDVIN ŠIMUNOV</item>
    </izvorni_sadrzaj>
    <derivirana_varijabla naziv="DomainObject.Predmet.StrankaListFormatedOIB_1">
      <item>STEČAJNI UPRAVITELJ EDVIN ŠIMUNOV / - STEČAJNI UPRAVITELJ EDVIN ŠIMUNOV</item>
    </derivirana_varijabla>
  </DomainObject.Predmet.StrankaListFormatedOIB>
  <DomainObject.Predmet.StrankaListFormatedWithAdress>
    <izvorni_sadrzaj>
      <item>STEČAJNI UPRAVITELJ EDVIN ŠIMUNOV / - STEČAJNI UPRAVITELJ EDVIN ŠIMUNOV, Zadar</item>
    </izvorni_sadrzaj>
    <derivirana_varijabla naziv="DomainObject.Predmet.StrankaListFormatedWithAdress_1">
      <item>STEČAJNI UPRAVITELJ EDVIN ŠIMUNOV / - STEČAJNI UPRAVITELJ EDVIN ŠIMUNOV, Zadar</item>
    </derivirana_varijabla>
  </DomainObject.Predmet.StrankaListFormatedWithAdress>
  <DomainObject.Predmet.StrankaListFormatedWithAdressOIB>
    <izvorni_sadrzaj>
      <item>STEČAJNI UPRAVITELJ EDVIN ŠIMUNOV / - STEČAJNI UPRAVITELJ EDVIN ŠIMUNOV, Zadar</item>
    </izvorni_sadrzaj>
    <derivirana_varijabla naziv="DomainObject.Predmet.StrankaListFormatedWithAdressOIB_1">
      <item>STEČAJNI UPRAVITELJ EDVIN ŠIMUNOV / - STEČAJNI UPRAVITELJ EDVIN ŠIMUNOV, Zadar</item>
    </derivirana_varijabla>
  </DomainObject.Predmet.StrankaListFormatedWithAdressOIB>
  <DomainObject.Predmet.StrankaListNazivFormated>
    <izvorni_sadrzaj>
      <item>STEČAJNI UPRAVITELJ EDVIN ŠIMUNOV / - STEČAJNI UPRAVITELJ EDVIN ŠIMUNOV</item>
    </izvorni_sadrzaj>
    <derivirana_varijabla naziv="DomainObject.Predmet.StrankaListNazivFormated_1">
      <item>STEČAJNI UPRAVITELJ EDVIN ŠIMUNOV / - STEČAJNI UPRAVITELJ EDVIN ŠIMUNOV</item>
    </derivirana_varijabla>
  </DomainObject.Predmet.StrankaListNazivFormated>
  <DomainObject.Predmet.StrankaListNazivFormatedOIB>
    <izvorni_sadrzaj>
      <item>STEČAJNI UPRAVITELJ EDVIN ŠIMUNOV / - STEČAJNI UPRAVITELJ EDVIN ŠIMUNOV</item>
    </izvorni_sadrzaj>
    <derivirana_varijabla naziv="DomainObject.Predmet.StrankaListNazivFormatedOIB_1">
      <item>STEČAJNI UPRAVITELJ EDVIN ŠIMUNOV / - STEČAJNI UPRAVITELJ EDVIN ŠIMUNOV</item>
    </derivirana_varijabla>
  </DomainObject.Predmet.StrankaListNazivFormatedOIB>
  <DomainObject.Predmet.ProtuStrankaListFormated>
    <izvorni_sadrzaj>
      <item>STEČAJNA MASA 'AA' d.o.o. u stečaju</item>
    </izvorni_sadrzaj>
    <derivirana_varijabla naziv="DomainObject.Predmet.ProtuStrankaListFormated_1">
      <item>STEČAJNA MASA 'AA' d.o.o. u stečaju</item>
    </derivirana_varijabla>
  </DomainObject.Predmet.ProtuStrankaListFormated>
  <DomainObject.Predmet.ProtuStrankaListFormatedOIB>
    <izvorni_sadrzaj>
      <item>STEČAJNA MASA 'AA' d.o.o. u stečaju</item>
    </izvorni_sadrzaj>
    <derivirana_varijabla naziv="DomainObject.Predmet.ProtuStrankaListFormatedOIB_1">
      <item>STEČAJNA MASA 'AA' d.o.o. u stečaju</item>
    </derivirana_varijabla>
  </DomainObject.Predmet.ProtuStrankaListFormatedOIB>
  <DomainObject.Predmet.ProtuStrankaListFormatedWithAdress>
    <izvorni_sadrzaj>
      <item>STEČAJNA MASA 'AA' d.o.o. u stečaju, Poličnik</item>
    </izvorni_sadrzaj>
    <derivirana_varijabla naziv="DomainObject.Predmet.ProtuStrankaListFormatedWithAdress_1">
      <item>STEČAJNA MASA 'AA' d.o.o. u stečaju, Poličnik</item>
    </derivirana_varijabla>
  </DomainObject.Predmet.ProtuStrankaListFormatedWithAdress>
  <DomainObject.Predmet.ProtuStrankaListFormatedWithAdressOIB>
    <izvorni_sadrzaj>
      <item>STEČAJNA MASA 'AA' d.o.o. u stečaju, Poličnik</item>
    </izvorni_sadrzaj>
    <derivirana_varijabla naziv="DomainObject.Predmet.ProtuStrankaListFormatedWithAdressOIB_1">
      <item>STEČAJNA MASA 'AA' d.o.o. u stečaju, Poličnik</item>
    </derivirana_varijabla>
  </DomainObject.Predmet.ProtuStrankaListFormatedWithAdressOIB>
  <DomainObject.Predmet.ProtuStrankaListNazivFormated>
    <izvorni_sadrzaj>
      <item>STEČAJNA MASA 'AA' d.o.o. u stečaju</item>
    </izvorni_sadrzaj>
    <derivirana_varijabla naziv="DomainObject.Predmet.ProtuStrankaListNazivFormated_1">
      <item>STEČAJNA MASA 'AA' d.o.o. u stečaju</item>
    </derivirana_varijabla>
  </DomainObject.Predmet.ProtuStrankaListNazivFormated>
  <DomainObject.Predmet.ProtuStrankaListNazivFormatedOIB>
    <izvorni_sadrzaj>
      <item>STEČAJNA MASA 'AA' d.o.o. u stečaju</item>
    </izvorni_sadrzaj>
    <derivirana_varijabla naziv="DomainObject.Predmet.ProtuStrankaListNazivFormatedOIB_1">
      <item>STEČAJNA MASA 'AA' d.o.o. u stečaju</item>
    </derivirana_varijabla>
  </DomainObject.Predmet.ProtuStrankaListNazivFormatedOIB>
  <DomainObject.Predmet.OstaliListFormated>
    <izvorni_sadrzaj>
      <item>ODVJETNIČKO DRUŠTVO KORLJAN &amp; PARTNERI društvo s ograničenom odgovornošću</item>
    </izvorni_sadrzaj>
    <derivirana_varijabla naziv="DomainObject.Predmet.OstaliListFormated_1">
      <item>ODVJETNIČKO DRUŠTVO KORLJAN &amp; PARTNERI društvo s ograničenom odgovornošću</item>
    </derivirana_varijabla>
  </DomainObject.Predmet.OstaliListFormated>
  <DomainObject.Predmet.OstaliListFormatedOIB>
    <izvorni_sadrzaj>
      <item>ODVJETNIČKO DRUŠTVO KORLJAN &amp; PARTNERI društvo s ograničenom odgovornošću, OIB 07659974164</item>
    </izvorni_sadrzaj>
    <derivirana_varijabla naziv="DomainObject.Predmet.OstaliListFormatedOIB_1">
      <item>ODVJETNIČKO DRUŠTVO KORLJAN &amp; PARTNERI društvo s ograničenom odgovornošću, OIB 07659974164</item>
    </derivirana_varijabla>
  </DomainObject.Predmet.OstaliListFormatedOIB>
  <DomainObject.Predmet.OstaliListFormatedWithAdress>
    <izvorni_sadrzaj>
      <item>ODVJETNIČKO DRUŠTVO KORLJAN &amp; PARTNERI društvo s ograničenom odgovornošću, Obala Kneza Branimira 27, 23000 Zadar</item>
    </izvorni_sadrzaj>
    <derivirana_varijabla naziv="DomainObject.Predmet.OstaliListFormatedWithAdress_1">
      <item>ODVJETNIČKO DRUŠTVO KORLJAN &amp; PARTNERI društvo s ograničenom odgovornošću, Obala Kneza Branimira 27, 23000 Zadar</item>
    </derivirana_varijabla>
  </DomainObject.Predmet.OstaliListFormatedWithAdress>
  <DomainObject.Predmet.OstaliListFormatedWithAdressOIB>
    <izvorni_sadrzaj>
      <item>ODVJETNIČKO DRUŠTVO KORLJAN &amp; PARTNERI društvo s ograničenom odgovornošću, OIB 07659974164, Obala Kneza Branimira 27, 23000 Zadar</item>
    </izvorni_sadrzaj>
    <derivirana_varijabla naziv="DomainObject.Predmet.OstaliListFormatedWithAdressOIB_1">
      <item>ODVJETNIČKO DRUŠTVO KORLJAN &amp; PARTNERI društvo s ograničenom odgovornošću, OIB 07659974164, Obala Kneza Branimira 27, 23000 Zadar</item>
    </derivirana_varijabla>
  </DomainObject.Predmet.OstaliListFormatedWithAdressOIB>
  <DomainObject.Predmet.OstaliListNazivFormated>
    <izvorni_sadrzaj>
      <item>ODVJETNIČKO DRUŠTVO KORLJAN &amp; PARTNERI društvo s ograničenom odgovornošću</item>
    </izvorni_sadrzaj>
    <derivirana_varijabla naziv="DomainObject.Predmet.OstaliListNazivFormated_1">
      <item>ODVJETNIČKO DRUŠTVO KORLJAN &amp; PARTNERI društvo s ograničenom odgovornošću</item>
    </derivirana_varijabla>
  </DomainObject.Predmet.OstaliListNazivFormated>
  <DomainObject.Predmet.OstaliListNazivFormatedOIB>
    <izvorni_sadrzaj>
      <item>ODVJETNIČKO DRUŠTVO KORLJAN &amp; PARTNERI društvo s ograničenom odgovornošću, OIB 07659974164</item>
    </izvorni_sadrzaj>
    <derivirana_varijabla naziv="DomainObject.Predmet.OstaliListNazivFormatedOIB_1">
      <item>ODVJETNIČKO DRUŠTVO KORLJAN &amp; PARTNERI društvo s ograničenom odgovornošću, OIB 07659974164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St-1072/2016-2</izvorni_sadrzaj>
    <derivirana_varijabla naziv="DomainObject.PoslovniBrojDokumenta_1">St-1072/2016-2</derivirana_varijabla>
  </DomainObject.PoslovniBrojDokumenta>
  <DomainObject.Predmet.StrankaIDrugi>
    <izvorni_sadrzaj>STEČAJNI UPRAVITELJ EDVIN ŠIMUNOV / - STEČAJNI UPRAVITELJ EDVIN ŠIMUNOV</izvorni_sadrzaj>
    <derivirana_varijabla naziv="DomainObject.Predmet.StrankaIDrugi_1">STEČAJNI UPRAVITELJ EDVIN ŠIMUNOV / - STEČAJNI UPRAVITELJ EDVIN ŠIMUNOV</derivirana_varijabla>
  </DomainObject.Predmet.StrankaIDrugi>
  <DomainObject.Predmet.ProtustrankaIDrugi>
    <izvorni_sadrzaj>STEČAJNA MASA 'AA' d.o.o. u stečaju</izvorni_sadrzaj>
    <derivirana_varijabla naziv="DomainObject.Predmet.ProtustrankaIDrugi_1">STEČAJNA MASA 'AA' d.o.o. u stečaju</derivirana_varijabla>
  </DomainObject.Predmet.ProtustrankaIDrugi>
  <DomainObject.Predmet.StrankaIDrugiAdressOIB>
    <izvorni_sadrzaj>STEČAJNI UPRAVITELJ EDVIN ŠIMUNOV / - STEČAJNI UPRAVITELJ EDVIN ŠIMUNOV, Zadar</izvorni_sadrzaj>
    <derivirana_varijabla naziv="DomainObject.Predmet.StrankaIDrugiAdressOIB_1">STEČAJNI UPRAVITELJ EDVIN ŠIMUNOV / - STEČAJNI UPRAVITELJ EDVIN ŠIMUNOV, Zadar</derivirana_varijabla>
  </DomainObject.Predmet.StrankaIDrugiAdressOIB>
  <DomainObject.Predmet.ProtustrankaIDrugiAdressOIB>
    <izvorni_sadrzaj>STEČAJNA MASA 'AA' d.o.o. u stečaju, Poličnik</izvorni_sadrzaj>
    <derivirana_varijabla naziv="DomainObject.Predmet.ProtustrankaIDrugiAdressOIB_1">STEČAJNA MASA 'AA' d.o.o. u stečaju,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'AA' d.o.o. u stečaju</item>
      <item>STEČAJNI UPRAVITELJ EDVIN ŠIMUNOV / - STEČAJNI UPRAVITELJ EDVIN ŠIMUNOV</item>
      <item>ODVJETNIČKO DRUŠTVO KORLJAN &amp; PARTNERI društvo s ograničenom odgovornošću</item>
    </izvorni_sadrzaj>
    <derivirana_varijabla naziv="DomainObject.Predmet.SudioniciListNaziv_1">
      <item>STEČAJNA MASA 'AA' d.o.o. u stečaju</item>
      <item>STEČAJNI UPRAVITELJ EDVIN ŠIMUNOV / - STEČAJNI UPRAVITELJ EDVIN ŠIMUNOV</item>
      <item>ODVJETNIČKO DRUŠTVO KORLJAN &amp; PARTNERI društvo s ograničenom odgovornošću</item>
    </derivirana_varijabla>
  </DomainObject.Predmet.SudioniciListNaziv>
  <DomainObject.Predmet.SudioniciListAdressOIB>
    <izvorni_sadrzaj>
      <item>STEČAJNA MASA 'AA' d.o.o. u stečaju, Poličnik</item>
      <item>STEČAJNI UPRAVITELJ EDVIN ŠIMUNOV / - STEČAJNI UPRAVITELJ EDVIN ŠIMUNOV, Zadar</item>
      <item>ODVJETNIČKO DRUŠTVO KORLJAN &amp; PARTNERI društvo s ograničenom odgovornošću, OIB 07659974164, Obala Kneza Branimira 27,23000 Zadar</item>
    </izvorni_sadrzaj>
    <derivirana_varijabla naziv="DomainObject.Predmet.SudioniciListAdressOIB_1">
      <item>STEČAJNA MASA 'AA' d.o.o. u stečaju, Poličnik</item>
      <item>STEČAJNI UPRAVITELJ EDVIN ŠIMUNOV / - STEČAJNI UPRAVITELJ EDVIN ŠIMUNOV, Zadar</item>
      <item>ODVJETNIČKO DRUŠTVO KORLJAN &amp; PARTNERI društvo s ograničenom odgovornošću, OIB 07659974164, Obala Kneza Branimira 27,23000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447B44-72B6-48E3-A165-A193DC35F2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888</properties:Words>
  <properties:Characters>4679</properties:Characters>
  <properties:Lines>105</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2016-10-04T11:58:00Z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St-1072/2016-2 / Odluka - Rješenje - nastavak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