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0cea" w14:paraId="7c80cea" w:rsidRDefault="00C565F7" w:rsidP="008D19C2" w:rsidR="00C565F7">
      <w:pPr>
        <w:pStyle w:val="Zaglavlje"/>
        <w15:collapsed w:val="false"/>
        <w:rPr>
          <w:rFonts w:hAnsi="Times New Roman" w:ascii="Times New Roman"/>
          <w:szCs w:val="24"/>
          <w:lang w:val="hr-HR"/>
        </w:rPr>
      </w:pPr>
      <w:bookmarkStart w:name="_GoBack" w:id="0"/>
      <w:bookmarkEnd w:id="0"/>
    </w:p>
    <w:p w:rsidRDefault="00C565F7" w:rsidP="008D19C2" w:rsidR="00D17329" w:rsidRPr="002538D7">
      <w:pPr>
        <w:pStyle w:val="Zaglavlje"/>
        <w:rPr>
          <w:rFonts w:hAnsi="Times New Roman" w:ascii="Times New Roman"/>
          <w:szCs w:val="24"/>
          <w:lang w:val="hr-HR"/>
        </w:rPr>
      </w:pPr>
      <w:r>
        <w:rPr>
          <w:rFonts w:hAnsi="Times New Roman" w:ascii="Times New Roman"/>
          <w:szCs w:val="24"/>
          <w:lang w:val="hr-HR"/>
        </w:rPr>
        <w:t xml:space="preserve">    R</w:t>
      </w:r>
      <w:r w:rsidRPr="002538D7">
        <w:rPr>
          <w:rFonts w:hAnsi="Times New Roman" w:ascii="Times New Roman"/>
          <w:szCs w:val="24"/>
          <w:lang w:val="hr-HR"/>
        </w:rPr>
        <w:t xml:space="preserve">epublika </w:t>
      </w:r>
      <w:r>
        <w:rPr>
          <w:rFonts w:hAnsi="Times New Roman" w:ascii="Times New Roman"/>
          <w:szCs w:val="24"/>
          <w:lang w:val="hr-HR"/>
        </w:rPr>
        <w:t>H</w:t>
      </w:r>
      <w:r w:rsidRPr="002538D7">
        <w:rPr>
          <w:rFonts w:hAnsi="Times New Roman" w:ascii="Times New Roman"/>
          <w:szCs w:val="24"/>
          <w:lang w:val="hr-HR"/>
        </w:rPr>
        <w:t xml:space="preserve">rvatska </w:t>
      </w:r>
    </w:p>
    <w:p w:rsidRDefault="00D17329" w:rsidP="008D19C2" w:rsidR="00D17329" w:rsidRPr="002538D7">
      <w:pPr>
        <w:pStyle w:val="Zaglavlje"/>
        <w:rPr>
          <w:rFonts w:hAnsi="Times New Roman" w:ascii="Times New Roman"/>
          <w:szCs w:val="24"/>
          <w:lang w:val="hr-HR"/>
        </w:rPr>
      </w:pPr>
      <w:r w:rsidRPr="002538D7">
        <w:rPr>
          <w:rFonts w:hAnsi="Times New Roman" w:ascii="Times New Roman"/>
          <w:szCs w:val="24"/>
          <w:lang w:val="hr-HR"/>
        </w:rPr>
        <w:t>Trgovački sud u Zagrebu</w:t>
      </w:r>
    </w:p>
    <w:p w:rsidRDefault="00C565F7" w:rsidP="008D19C2" w:rsidR="00D17329" w:rsidRPr="002538D7">
      <w:pPr>
        <w:pStyle w:val="Zaglavlje"/>
        <w:rPr>
          <w:rFonts w:hAnsi="Times New Roman" w:ascii="Times New Roman"/>
          <w:szCs w:val="24"/>
          <w:lang w:val="hr-HR"/>
        </w:rPr>
      </w:pPr>
      <w:r>
        <w:rPr>
          <w:rFonts w:hAnsi="Times New Roman" w:ascii="Times New Roman"/>
          <w:szCs w:val="24"/>
          <w:lang w:val="hr-HR"/>
        </w:rPr>
        <w:t xml:space="preserve">  </w:t>
      </w:r>
      <w:r w:rsidR="00F43A24" w:rsidRPr="002538D7">
        <w:rPr>
          <w:rFonts w:hAnsi="Times New Roman" w:ascii="Times New Roman"/>
          <w:szCs w:val="24"/>
          <w:lang w:val="hr-HR"/>
        </w:rPr>
        <w:t>Zagreb, Amruševa 2/II</w:t>
      </w:r>
      <w:r w:rsidR="00D17329" w:rsidRPr="002538D7">
        <w:rPr>
          <w:rFonts w:hAnsi="Times New Roman" w:ascii="Times New Roman"/>
          <w:szCs w:val="24"/>
          <w:lang w:val="hr-HR"/>
        </w:rPr>
        <w:t xml:space="preserve"> </w:t>
      </w:r>
    </w:p>
    <w:p w:rsidRDefault="004431B0" w:rsidP="008D19C2" w:rsidR="00D17329" w:rsidRPr="002538D7">
      <w:pPr>
        <w:tabs>
          <w:tab w:pos="7238" w:val="left"/>
        </w:tabs>
        <w:rPr>
          <w:rFonts w:hAnsi="Times New Roman" w:ascii="Times New Roman"/>
          <w:szCs w:val="24"/>
          <w:lang w:val="hr-HR"/>
        </w:rPr>
      </w:pPr>
      <w:r w:rsidRPr="002538D7">
        <w:rPr>
          <w:rFonts w:hAnsi="Times New Roman" w:ascii="Times New Roman"/>
          <w:szCs w:val="24"/>
          <w:lang w:val="hr-HR"/>
        </w:rPr>
        <w:tab/>
        <w:t>89. St-</w:t>
      </w:r>
      <w:r w:rsidR="00C565F7">
        <w:rPr>
          <w:rFonts w:hAnsi="Times New Roman" w:ascii="Times New Roman"/>
          <w:szCs w:val="24"/>
          <w:lang w:val="hr-HR"/>
        </w:rPr>
        <w:t>5056/16-15</w:t>
      </w:r>
    </w:p>
    <w:p w:rsidRDefault="00D17329" w:rsidP="008D19C2" w:rsidR="00D17329" w:rsidRPr="002538D7">
      <w:pPr>
        <w:jc w:val="center"/>
        <w:rPr>
          <w:rFonts w:hAnsi="Times New Roman" w:ascii="Times New Roman"/>
          <w:szCs w:val="24"/>
          <w:lang w:val="hr-HR"/>
        </w:rPr>
      </w:pPr>
    </w:p>
    <w:p w:rsidRDefault="007F24AA" w:rsidP="008D19C2" w:rsidR="007F24AA" w:rsidRPr="002538D7">
      <w:pPr>
        <w:jc w:val="center"/>
        <w:rPr>
          <w:rFonts w:hAnsi="Times New Roman" w:ascii="Times New Roman"/>
          <w:szCs w:val="24"/>
        </w:rPr>
      </w:pPr>
      <w:r w:rsidRPr="002538D7">
        <w:rPr>
          <w:rFonts w:hAnsi="Times New Roman" w:ascii="Times New Roman"/>
          <w:szCs w:val="24"/>
        </w:rPr>
        <w:t xml:space="preserve">U  I M E  </w:t>
      </w:r>
      <w:r w:rsidR="00F43A24" w:rsidRPr="002538D7">
        <w:rPr>
          <w:rFonts w:hAnsi="Times New Roman" w:ascii="Times New Roman"/>
          <w:szCs w:val="24"/>
        </w:rPr>
        <w:t xml:space="preserve"> </w:t>
      </w:r>
      <w:r w:rsidRPr="002538D7">
        <w:rPr>
          <w:rFonts w:hAnsi="Times New Roman" w:ascii="Times New Roman"/>
          <w:szCs w:val="24"/>
        </w:rPr>
        <w:t xml:space="preserve">R E P U B L I K E </w:t>
      </w:r>
      <w:r w:rsidR="00A066C9" w:rsidRPr="002538D7">
        <w:rPr>
          <w:rFonts w:hAnsi="Times New Roman" w:ascii="Times New Roman"/>
          <w:szCs w:val="24"/>
        </w:rPr>
        <w:t xml:space="preserve"> </w:t>
      </w:r>
      <w:r w:rsidRPr="002538D7">
        <w:rPr>
          <w:rFonts w:hAnsi="Times New Roman" w:ascii="Times New Roman"/>
          <w:szCs w:val="24"/>
        </w:rPr>
        <w:t xml:space="preserve"> H R V A T S K E</w:t>
      </w:r>
    </w:p>
    <w:p w:rsidRDefault="00D17329" w:rsidP="008D19C2" w:rsidR="00D17329" w:rsidRPr="002538D7">
      <w:pPr>
        <w:jc w:val="both"/>
        <w:rPr>
          <w:rFonts w:hAnsi="Times New Roman" w:ascii="Times New Roman"/>
          <w:szCs w:val="24"/>
          <w:lang w:val="hr-HR"/>
        </w:rPr>
      </w:pPr>
    </w:p>
    <w:p w:rsidRDefault="00D17329" w:rsidP="008D19C2" w:rsidR="00D17329" w:rsidRPr="002538D7">
      <w:pPr>
        <w:jc w:val="center"/>
        <w:rPr>
          <w:rFonts w:hAnsi="Times New Roman" w:ascii="Times New Roman"/>
          <w:szCs w:val="24"/>
          <w:lang w:val="hr-HR"/>
        </w:rPr>
      </w:pPr>
      <w:r w:rsidRPr="002538D7">
        <w:rPr>
          <w:rFonts w:hAnsi="Times New Roman" w:ascii="Times New Roman"/>
          <w:szCs w:val="24"/>
          <w:lang w:val="hr-HR"/>
        </w:rPr>
        <w:t>R J E Š E N J E</w:t>
      </w:r>
    </w:p>
    <w:p w:rsidRDefault="00D17329" w:rsidP="008D19C2" w:rsidR="00D17329" w:rsidRPr="002538D7">
      <w:pPr>
        <w:jc w:val="center"/>
        <w:rPr>
          <w:rFonts w:hAnsi="Times New Roman" w:ascii="Times New Roman"/>
          <w:szCs w:val="24"/>
          <w:lang w:val="hr-HR"/>
        </w:rPr>
      </w:pPr>
    </w:p>
    <w:p w:rsidRDefault="00D17329" w:rsidP="008D19C2" w:rsidR="00D17329" w:rsidRPr="002538D7">
      <w:pPr>
        <w:jc w:val="both"/>
        <w:rPr>
          <w:rFonts w:hAnsi="Times New Roman" w:ascii="Times New Roman"/>
          <w:szCs w:val="24"/>
          <w:lang w:val="hr-HR"/>
        </w:rPr>
      </w:pPr>
      <w:r w:rsidRPr="002538D7">
        <w:rPr>
          <w:rFonts w:hAnsi="Times New Roman" w:ascii="Times New Roman"/>
          <w:szCs w:val="24"/>
          <w:lang w:val="hr-HR"/>
        </w:rPr>
        <w:tab/>
        <w:t xml:space="preserve">Trgovački sud u Zagrebu po sucu </w:t>
      </w:r>
      <w:r w:rsidR="004431B0" w:rsidRPr="002538D7">
        <w:rPr>
          <w:rFonts w:hAnsi="Times New Roman" w:ascii="Times New Roman"/>
          <w:szCs w:val="24"/>
          <w:lang w:val="hr-HR"/>
        </w:rPr>
        <w:t>Nikolini Dorić Hadžisejdić</w:t>
      </w:r>
      <w:r w:rsidRPr="002538D7">
        <w:rPr>
          <w:rFonts w:hAnsi="Times New Roman" w:ascii="Times New Roman"/>
          <w:szCs w:val="24"/>
          <w:lang w:val="hr-HR"/>
        </w:rPr>
        <w:t xml:space="preserve"> u skraćenom stečajnom postupku pokrenutim nad dužnikom </w:t>
      </w:r>
      <w:r w:rsidR="00B860FB" w:rsidRPr="002538D7">
        <w:rPr>
          <w:rFonts w:hAnsi="Times New Roman" w:ascii="Times New Roman"/>
          <w:szCs w:val="24"/>
        </w:rPr>
        <w:t>PROLAN d.o.o., OIB 15569558172, Zaprešić, Ivana Mažuranića 63</w:t>
      </w:r>
      <w:r w:rsidRPr="002538D7">
        <w:rPr>
          <w:rFonts w:hAnsi="Times New Roman" w:ascii="Times New Roman"/>
          <w:szCs w:val="24"/>
          <w:lang w:val="hr-HR"/>
        </w:rPr>
        <w:t xml:space="preserve">, </w:t>
      </w:r>
      <w:r w:rsidR="007F23C2">
        <w:rPr>
          <w:rFonts w:hAnsi="Times New Roman" w:ascii="Times New Roman"/>
          <w:szCs w:val="24"/>
          <w:lang w:val="hr-HR"/>
        </w:rPr>
        <w:t>1</w:t>
      </w:r>
      <w:r w:rsidR="00C565F7">
        <w:rPr>
          <w:rFonts w:hAnsi="Times New Roman" w:ascii="Times New Roman"/>
          <w:szCs w:val="24"/>
          <w:lang w:val="hr-HR"/>
        </w:rPr>
        <w:t>4</w:t>
      </w:r>
      <w:r w:rsidR="002538D7" w:rsidRPr="002538D7">
        <w:rPr>
          <w:rFonts w:hAnsi="Times New Roman" w:ascii="Times New Roman"/>
          <w:szCs w:val="24"/>
          <w:lang w:val="hr-HR"/>
        </w:rPr>
        <w:t>. s</w:t>
      </w:r>
      <w:r w:rsidR="004C64FD">
        <w:rPr>
          <w:rFonts w:hAnsi="Times New Roman" w:ascii="Times New Roman"/>
          <w:szCs w:val="24"/>
          <w:lang w:val="hr-HR"/>
        </w:rPr>
        <w:t>rpnja</w:t>
      </w:r>
      <w:r w:rsidR="004431B0" w:rsidRPr="002538D7">
        <w:rPr>
          <w:rFonts w:hAnsi="Times New Roman" w:ascii="Times New Roman"/>
          <w:szCs w:val="24"/>
          <w:lang w:val="hr-HR"/>
        </w:rPr>
        <w:t xml:space="preserve"> 2016</w:t>
      </w:r>
      <w:r w:rsidRPr="002538D7">
        <w:rPr>
          <w:rFonts w:hAnsi="Times New Roman" w:ascii="Times New Roman"/>
          <w:szCs w:val="24"/>
          <w:lang w:val="hr-HR"/>
        </w:rPr>
        <w:t xml:space="preserve">. </w:t>
      </w:r>
    </w:p>
    <w:p w:rsidRDefault="00D17329" w:rsidP="008D19C2" w:rsidR="00D17329" w:rsidRPr="002538D7">
      <w:pPr>
        <w:jc w:val="both"/>
        <w:rPr>
          <w:rFonts w:hAnsi="Times New Roman" w:ascii="Times New Roman"/>
          <w:szCs w:val="24"/>
          <w:lang w:val="hr-HR"/>
        </w:rPr>
      </w:pPr>
    </w:p>
    <w:p w:rsidRDefault="00D17329" w:rsidP="008D19C2" w:rsidR="00D17329" w:rsidRPr="002538D7">
      <w:pPr>
        <w:jc w:val="center"/>
        <w:rPr>
          <w:rFonts w:hAnsi="Times New Roman" w:ascii="Times New Roman"/>
          <w:szCs w:val="24"/>
          <w:lang w:val="hr-HR"/>
        </w:rPr>
      </w:pPr>
      <w:r w:rsidRPr="002538D7">
        <w:rPr>
          <w:rFonts w:hAnsi="Times New Roman" w:ascii="Times New Roman"/>
          <w:szCs w:val="24"/>
          <w:lang w:val="hr-HR"/>
        </w:rPr>
        <w:t>r i j e š i o    je</w:t>
      </w:r>
    </w:p>
    <w:p w:rsidRDefault="00D17329" w:rsidP="008D19C2" w:rsidR="00D17329" w:rsidRPr="002538D7">
      <w:pPr>
        <w:pStyle w:val="BodyText21"/>
        <w:ind w:firstLine="0" w:left="0"/>
        <w:rPr>
          <w:rFonts w:hAnsi="Times New Roman" w:ascii="Times New Roman"/>
          <w:szCs w:val="24"/>
        </w:rPr>
      </w:pPr>
    </w:p>
    <w:p w:rsidRDefault="004C64FD" w:rsidP="004C64FD" w:rsidR="004C64FD" w:rsidRPr="004C64FD">
      <w:pPr>
        <w:jc w:val="both"/>
        <w:rPr>
          <w:rFonts w:eastAsia="Calibri" w:hAnsi="Times New Roman" w:ascii="Times New Roman"/>
        </w:rPr>
      </w:pPr>
      <w:r>
        <w:rPr>
          <w:rFonts w:eastAsia="Calibri"/>
        </w:rPr>
        <w:tab/>
      </w:r>
      <w:r w:rsidRPr="004C64FD">
        <w:rPr>
          <w:rFonts w:eastAsia="Calibri" w:hAnsi="Times New Roman" w:ascii="Times New Roman"/>
        </w:rPr>
        <w:t xml:space="preserve">Odbacuje se kao nedopušten zahtjev za provedbu skraćenog stečajnog postupka nad dužnikom </w:t>
      </w:r>
      <w:r w:rsidRPr="002538D7">
        <w:rPr>
          <w:rFonts w:hAnsi="Times New Roman" w:ascii="Times New Roman"/>
          <w:szCs w:val="24"/>
        </w:rPr>
        <w:t>PROLAN d.o.o., OIB 15569558172, Zaprešić, Ivana Mažuranića 63</w:t>
      </w:r>
      <w:r w:rsidRPr="004C64FD">
        <w:rPr>
          <w:rFonts w:eastAsia="Calibri" w:hAnsi="Times New Roman" w:ascii="Times New Roman"/>
        </w:rPr>
        <w:t>.</w:t>
      </w:r>
    </w:p>
    <w:p w:rsidRDefault="004C64FD" w:rsidP="004C64FD" w:rsidR="004C64FD" w:rsidRPr="00095172">
      <w:pPr>
        <w:jc w:val="both"/>
        <w:rPr>
          <w:rFonts w:eastAsia="Calibri"/>
        </w:rPr>
      </w:pPr>
    </w:p>
    <w:p w:rsidRDefault="00D17329" w:rsidP="008D19C2" w:rsidR="00D17329" w:rsidRPr="002538D7">
      <w:pPr>
        <w:jc w:val="center"/>
        <w:rPr>
          <w:rFonts w:hAnsi="Times New Roman" w:ascii="Times New Roman"/>
          <w:szCs w:val="24"/>
          <w:lang w:val="hr-HR"/>
        </w:rPr>
      </w:pPr>
      <w:r w:rsidRPr="002538D7">
        <w:rPr>
          <w:rFonts w:hAnsi="Times New Roman" w:ascii="Times New Roman"/>
          <w:szCs w:val="24"/>
          <w:lang w:val="hr-HR"/>
        </w:rPr>
        <w:t>Obrazloženje</w:t>
      </w:r>
    </w:p>
    <w:p w:rsidRDefault="00D17329" w:rsidP="008D19C2" w:rsidR="00D17329" w:rsidRPr="002538D7">
      <w:pPr>
        <w:jc w:val="both"/>
        <w:rPr>
          <w:rFonts w:hAnsi="Times New Roman" w:ascii="Times New Roman"/>
          <w:szCs w:val="24"/>
          <w:lang w:val="hr-HR"/>
        </w:rPr>
      </w:pPr>
    </w:p>
    <w:p w:rsidRDefault="00D17329" w:rsidP="008D19C2" w:rsidR="00D17329" w:rsidRPr="002538D7">
      <w:pPr>
        <w:jc w:val="both"/>
        <w:rPr>
          <w:rFonts w:hAnsi="Times New Roman" w:ascii="Times New Roman"/>
          <w:szCs w:val="24"/>
          <w:lang w:val="hr-HR"/>
        </w:rPr>
      </w:pPr>
      <w:r w:rsidRPr="002538D7">
        <w:rPr>
          <w:rFonts w:hAnsi="Times New Roman" w:ascii="Times New Roman"/>
          <w:szCs w:val="24"/>
          <w:lang w:val="hr-HR"/>
        </w:rPr>
        <w:tab/>
        <w:t>Zahtjev za provedbu skraćenog stečajnog postupka podnijela je ovome sudu Financijska agencija, RC Zagreb, Podružnica Zagreb, Trg svibanjskih žrtava 1995. 1 (dalje: FINA), temeljem odredbe čl. 4</w:t>
      </w:r>
      <w:r w:rsidR="004431B0" w:rsidRPr="002538D7">
        <w:rPr>
          <w:rFonts w:hAnsi="Times New Roman" w:ascii="Times New Roman"/>
          <w:szCs w:val="24"/>
          <w:lang w:val="hr-HR"/>
        </w:rPr>
        <w:t>44</w:t>
      </w:r>
      <w:r w:rsidRPr="002538D7">
        <w:rPr>
          <w:rFonts w:hAnsi="Times New Roman" w:ascii="Times New Roman"/>
          <w:szCs w:val="24"/>
          <w:lang w:val="hr-HR"/>
        </w:rPr>
        <w:t xml:space="preserve">. </w:t>
      </w:r>
      <w:r w:rsidR="004431B0" w:rsidRPr="002538D7">
        <w:rPr>
          <w:rFonts w:hAnsi="Times New Roman" w:ascii="Times New Roman"/>
          <w:szCs w:val="24"/>
          <w:lang w:val="hr-HR"/>
        </w:rPr>
        <w:t>st. 1</w:t>
      </w:r>
      <w:r w:rsidR="002538D7">
        <w:rPr>
          <w:rFonts w:hAnsi="Times New Roman" w:ascii="Times New Roman"/>
          <w:szCs w:val="24"/>
          <w:lang w:val="hr-HR"/>
        </w:rPr>
        <w:t>.</w:t>
      </w:r>
      <w:r w:rsidR="004431B0" w:rsidRPr="002538D7">
        <w:rPr>
          <w:rFonts w:hAnsi="Times New Roman" w:ascii="Times New Roman"/>
          <w:szCs w:val="24"/>
          <w:lang w:val="hr-HR"/>
        </w:rPr>
        <w:t xml:space="preserve"> </w:t>
      </w:r>
      <w:r w:rsidRPr="002538D7">
        <w:rPr>
          <w:rFonts w:hAnsi="Times New Roman" w:ascii="Times New Roman"/>
          <w:szCs w:val="24"/>
          <w:lang w:val="hr-HR"/>
        </w:rPr>
        <w:t>Stečajnog zakona (</w:t>
      </w:r>
      <w:r w:rsidR="009F35B4" w:rsidRPr="002538D7">
        <w:rPr>
          <w:rFonts w:hAnsi="Times New Roman" w:ascii="Times New Roman"/>
          <w:szCs w:val="24"/>
          <w:lang w:val="hr-HR"/>
        </w:rPr>
        <w:t>"Narodne novine" broj</w:t>
      </w:r>
      <w:r w:rsidRPr="002538D7">
        <w:rPr>
          <w:rFonts w:hAnsi="Times New Roman" w:ascii="Times New Roman"/>
          <w:szCs w:val="24"/>
          <w:lang w:val="hr-HR"/>
        </w:rPr>
        <w:t xml:space="preserve"> 71/15, dalje </w:t>
      </w:r>
      <w:r w:rsidR="009F35B4" w:rsidRPr="002538D7">
        <w:rPr>
          <w:rFonts w:hAnsi="Times New Roman" w:ascii="Times New Roman"/>
          <w:szCs w:val="24"/>
          <w:lang w:val="hr-HR"/>
        </w:rPr>
        <w:t>SZ).</w:t>
      </w:r>
    </w:p>
    <w:p w:rsidRDefault="004C64FD" w:rsidP="004C64FD" w:rsidR="004C64FD">
      <w:pPr>
        <w:pStyle w:val="BodyText21"/>
        <w:ind w:firstLine="708" w:left="0"/>
        <w:rPr>
          <w:rFonts w:hAnsi="Times New Roman" w:ascii="Times New Roman"/>
          <w:szCs w:val="24"/>
        </w:rPr>
      </w:pPr>
      <w:r w:rsidRPr="00462468">
        <w:rPr>
          <w:rFonts w:hAnsi="Times New Roman" w:ascii="Times New Roman"/>
          <w:szCs w:val="24"/>
        </w:rPr>
        <w:t>Povodom podnesenog zahtjeva ovaj sud je donio rješenje</w:t>
      </w:r>
      <w:r>
        <w:rPr>
          <w:rFonts w:hAnsi="Times New Roman" w:ascii="Times New Roman"/>
          <w:color w:val="FF0000"/>
          <w:szCs w:val="24"/>
        </w:rPr>
        <w:t xml:space="preserve"> </w:t>
      </w:r>
      <w:r>
        <w:rPr>
          <w:rFonts w:hAnsi="Times New Roman" w:ascii="Times New Roman"/>
        </w:rPr>
        <w:t xml:space="preserve">poslovni broj </w:t>
      </w:r>
      <w:r>
        <w:rPr>
          <w:rFonts w:hAnsi="Times New Roman" w:ascii="Times New Roman"/>
          <w:szCs w:val="24"/>
        </w:rPr>
        <w:t>St-6053/15-6</w:t>
      </w:r>
      <w:r>
        <w:rPr>
          <w:rFonts w:hAnsi="Times New Roman" w:ascii="Times New Roman"/>
        </w:rPr>
        <w:t xml:space="preserve"> od 2. svibnja 2016. kojim je otvoren stečajni postupak  nad dužnikom </w:t>
      </w:r>
      <w:r>
        <w:rPr>
          <w:rFonts w:hAnsi="Times New Roman" w:ascii="Times New Roman"/>
          <w:szCs w:val="24"/>
        </w:rPr>
        <w:t>PROLAN d.o.o., OIB 15569558172, Zaprešić, Ivana Mažuranića 63. Stečajni postupak otvoren je 2. svibnja 2016. u 13 sati i 30 minuta, kada je to rješenje objavljeno na mrežnoj stranici e-Oglasna ploča suda (točka I. izreke). Za stečajnog upravitelja imenovan je Milan Bariša Obradović, OIB 45619494339, Sveta Nedelja, Srebrnjak 20b (točka II. izreke). Zaključen je stečajni postupak nad dužnikom PROLAN d.o.o., OIB 15569558172, Zaprešić, Ivana Mažuranića 63 (točka III. izreke), te je odlučeno da će se nakon pravomoćnosti tog rješenja dužnik brisati iz sudskog registra (točka IV. izreke).</w:t>
      </w:r>
    </w:p>
    <w:p w:rsidRDefault="004C64FD" w:rsidP="004C64FD" w:rsidR="004C64FD">
      <w:pPr>
        <w:rPr>
          <w:rFonts w:hAnsi="Times New Roman" w:ascii="Times New Roman"/>
          <w:szCs w:val="24"/>
        </w:rPr>
      </w:pPr>
    </w:p>
    <w:p w:rsidRDefault="004C64FD" w:rsidP="00462468" w:rsidR="004C64FD">
      <w:pPr>
        <w:jc w:val="both"/>
        <w:rPr>
          <w:rFonts w:hAnsi="Times New Roman" w:ascii="Times New Roman"/>
        </w:rPr>
      </w:pPr>
      <w:r>
        <w:rPr>
          <w:rFonts w:hAnsi="Times New Roman" w:ascii="Times New Roman"/>
          <w:szCs w:val="24"/>
          <w:lang w:val="hr-HR"/>
        </w:rPr>
        <w:tab/>
      </w:r>
      <w:r w:rsidRPr="004C64FD">
        <w:rPr>
          <w:rFonts w:hAnsi="Times New Roman" w:ascii="Times New Roman"/>
        </w:rPr>
        <w:t xml:space="preserve">Protiv tog rješenja žalbu je podnio dužnik u kojoj u bitnome potvrđuje da je poslovni račun dužnika bio blokiran do 24. studenoga 2015., međutim, da je taj račun odblokiran 24. studenoga 2015. priljevom sredstava od naplate potraživanja te da su namirena sva potraživanja za neizvršene obveze plaćanja i od tog datuma dužnik je nastavio normalno poslovati. Nakon 24. studenoga 2015. FINA nije zaprimila niti jednu osnovu za plaćanje koju je trebalo izvršiti s računa dužnika niti je račun dužnika nakon 24. studenoga 2015. bio blokiran, a o čemu dostavlja u privitku potvrdu FINA-e od 9. svibnja 2016. </w:t>
      </w:r>
    </w:p>
    <w:p w:rsidRDefault="004C64FD" w:rsidP="00462468" w:rsidR="004C64FD">
      <w:pPr>
        <w:jc w:val="both"/>
        <w:rPr>
          <w:rFonts w:hAnsi="Times New Roman" w:ascii="Times New Roman"/>
        </w:rPr>
      </w:pPr>
    </w:p>
    <w:p w:rsidRDefault="004C64FD" w:rsidP="004C64FD" w:rsidR="004C64FD">
      <w:pPr>
        <w:rPr>
          <w:rFonts w:hAnsi="Times New Roman" w:ascii="Times New Roman"/>
        </w:rPr>
      </w:pPr>
      <w:r>
        <w:rPr>
          <w:rFonts w:hAnsi="Times New Roman" w:ascii="Times New Roman"/>
        </w:rPr>
        <w:tab/>
        <w:t xml:space="preserve">Povodom podnesene žalbe Visoki Trgovački sud Republike Hrvatske donio je rješenje poslovni broj Pž-4030/2016-2 od 8. lipnja 2016. kojim je ukinuo rješenje ovog suda poslovni broj St-6053/15-6 od 2. svibnja 2016. i predmet vratio ovom sudu na ponovan postupak. </w:t>
      </w:r>
    </w:p>
    <w:p w:rsidRDefault="007F23C2" w:rsidP="004C64FD" w:rsidR="007F23C2">
      <w:pPr>
        <w:rPr>
          <w:rFonts w:hAnsi="Times New Roman" w:ascii="Times New Roman"/>
        </w:rPr>
      </w:pPr>
    </w:p>
    <w:p w:rsidRDefault="004C64FD" w:rsidP="004C64FD" w:rsidR="004C64FD" w:rsidRPr="004C64FD">
      <w:pPr>
        <w:rPr>
          <w:rFonts w:hAnsi="Times New Roman" w:ascii="Times New Roman"/>
        </w:rPr>
      </w:pPr>
    </w:p>
    <w:p w:rsidRDefault="004C64FD" w:rsidP="004C64FD" w:rsidR="004C64FD" w:rsidRPr="004C64FD">
      <w:pPr>
        <w:jc w:val="both"/>
        <w:rPr>
          <w:rFonts w:eastAsia="Calibri" w:hAnsi="Times New Roman" w:ascii="Times New Roman"/>
        </w:rPr>
      </w:pPr>
      <w:r>
        <w:rPr>
          <w:rFonts w:eastAsia="Calibri" w:hAnsi="Times New Roman" w:ascii="Times New Roman"/>
        </w:rPr>
        <w:tab/>
      </w:r>
      <w:r w:rsidRPr="004C64FD">
        <w:rPr>
          <w:rFonts w:eastAsia="Calibri" w:hAnsi="Times New Roman" w:ascii="Times New Roman"/>
        </w:rPr>
        <w:t>Odredbom čl. 428. SZ-a određeno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4C64FD" w:rsidP="004C64FD" w:rsidR="004C64FD" w:rsidRPr="004C64FD">
      <w:pPr>
        <w:jc w:val="both"/>
        <w:rPr>
          <w:rFonts w:eastAsia="Calibri" w:hAnsi="Times New Roman" w:ascii="Times New Roman"/>
        </w:rPr>
      </w:pPr>
    </w:p>
    <w:p w:rsidRDefault="004C64FD" w:rsidP="004C64FD" w:rsidR="004C64FD" w:rsidRPr="004C64FD">
      <w:pPr>
        <w:jc w:val="both"/>
        <w:rPr>
          <w:rFonts w:eastAsia="Calibri" w:hAnsi="Times New Roman" w:ascii="Times New Roman"/>
        </w:rPr>
      </w:pPr>
      <w:r w:rsidRPr="004C64FD">
        <w:rPr>
          <w:rFonts w:eastAsia="Calibri" w:hAnsi="Times New Roman" w:ascii="Times New Roman"/>
        </w:rPr>
        <w:tab/>
        <w:t xml:space="preserve">Dana </w:t>
      </w:r>
      <w:r w:rsidR="0073634C">
        <w:rPr>
          <w:rFonts w:eastAsia="Calibri" w:hAnsi="Times New Roman" w:ascii="Times New Roman"/>
        </w:rPr>
        <w:t>11</w:t>
      </w:r>
      <w:r>
        <w:rPr>
          <w:rFonts w:eastAsia="Calibri" w:hAnsi="Times New Roman" w:ascii="Times New Roman"/>
        </w:rPr>
        <w:t xml:space="preserve">. </w:t>
      </w:r>
      <w:r w:rsidR="0073634C">
        <w:rPr>
          <w:rFonts w:eastAsia="Calibri" w:hAnsi="Times New Roman" w:ascii="Times New Roman"/>
        </w:rPr>
        <w:t>svibnja</w:t>
      </w:r>
      <w:r>
        <w:rPr>
          <w:rFonts w:eastAsia="Calibri" w:hAnsi="Times New Roman" w:ascii="Times New Roman"/>
        </w:rPr>
        <w:t xml:space="preserve"> 2016.</w:t>
      </w:r>
      <w:r w:rsidRPr="004C64FD">
        <w:rPr>
          <w:rFonts w:eastAsia="Calibri" w:hAnsi="Times New Roman" w:ascii="Times New Roman"/>
        </w:rPr>
        <w:t xml:space="preserve"> u spis je zaprimljen</w:t>
      </w:r>
      <w:r w:rsidR="0073634C">
        <w:rPr>
          <w:rFonts w:eastAsia="Calibri" w:hAnsi="Times New Roman" w:ascii="Times New Roman"/>
        </w:rPr>
        <w:t xml:space="preserve">a potvrda Financijske agencije od 9. svibnja 2016. </w:t>
      </w:r>
      <w:r w:rsidRPr="004C64FD">
        <w:rPr>
          <w:rFonts w:eastAsia="Calibri" w:hAnsi="Times New Roman" w:ascii="Times New Roman"/>
        </w:rPr>
        <w:t xml:space="preserve">iz koje proizlazi da </w:t>
      </w:r>
      <w:r w:rsidRPr="004C64FD">
        <w:rPr>
          <w:rFonts w:hAnsi="Times New Roman" w:ascii="Times New Roman"/>
        </w:rPr>
        <w:t>dužnik više nema evidentiranih neizvršenih osnova za plaćanje</w:t>
      </w:r>
      <w:r w:rsidRPr="004C64FD">
        <w:rPr>
          <w:rFonts w:eastAsia="Calibri" w:hAnsi="Times New Roman" w:ascii="Times New Roman"/>
        </w:rPr>
        <w:t>.</w:t>
      </w:r>
    </w:p>
    <w:p w:rsidRDefault="004C64FD" w:rsidP="004C64FD" w:rsidR="004C64FD" w:rsidRPr="004C64FD">
      <w:pPr>
        <w:jc w:val="both"/>
        <w:rPr>
          <w:rFonts w:eastAsia="Calibri" w:hAnsi="Times New Roman" w:ascii="Times New Roman"/>
        </w:rPr>
      </w:pPr>
      <w:r w:rsidRPr="004C64FD">
        <w:rPr>
          <w:rFonts w:eastAsia="Calibri" w:hAnsi="Times New Roman" w:ascii="Times New Roman"/>
        </w:rPr>
        <w:t xml:space="preserve"> </w:t>
      </w:r>
    </w:p>
    <w:p w:rsidRDefault="004C64FD" w:rsidP="004C64FD" w:rsidR="004C64FD" w:rsidRPr="004C64FD">
      <w:pPr>
        <w:jc w:val="both"/>
        <w:rPr>
          <w:rFonts w:eastAsia="Calibri" w:hAnsi="Times New Roman" w:ascii="Times New Roman"/>
        </w:rPr>
      </w:pPr>
      <w:r w:rsidRPr="004C64FD">
        <w:rPr>
          <w:rFonts w:eastAsia="Calibri" w:hAnsi="Times New Roman" w:ascii="Times New Roman"/>
        </w:rPr>
        <w:tab/>
        <w:t>S obzirom da je jedna od pretpostavki za provođenje skraćenog stečajnog postupka da dužnik u Očevidniku redoslijeda osnova za plaćanje ima neizvršene osnove za plaćanje u neprekinutom razdoblju od 120 dana, a da predmetni dužnik u navedenom očevidniku više uopće nema evidentiranih neizvršenih obveza za plaćanje, to je zahtjev za provedbu skraćenog stečajnog postupka valjalo odbaciti kao nedopušten.</w:t>
      </w:r>
    </w:p>
    <w:p w:rsidRDefault="004C64FD" w:rsidP="0073634C" w:rsidR="00D17329" w:rsidRPr="002538D7">
      <w:pPr>
        <w:jc w:val="both"/>
        <w:rPr>
          <w:rFonts w:hAnsi="Times New Roman" w:ascii="Times New Roman"/>
          <w:szCs w:val="24"/>
          <w:lang w:val="hr-HR"/>
        </w:rPr>
      </w:pPr>
      <w:r w:rsidRPr="00E66AC8">
        <w:rPr>
          <w:rFonts w:eastAsia="Calibri"/>
        </w:rPr>
        <w:t xml:space="preserve"> </w:t>
      </w:r>
    </w:p>
    <w:p w:rsidRDefault="00D17329" w:rsidP="008D19C2" w:rsidR="00D17329" w:rsidRPr="002538D7">
      <w:pPr>
        <w:jc w:val="both"/>
        <w:rPr>
          <w:rFonts w:hAnsi="Times New Roman" w:ascii="Times New Roman"/>
          <w:szCs w:val="24"/>
          <w:lang w:val="hr-HR"/>
        </w:rPr>
      </w:pPr>
    </w:p>
    <w:p w:rsidRDefault="00D17329" w:rsidP="008D19C2" w:rsidR="00D17329" w:rsidRPr="002538D7">
      <w:pPr>
        <w:jc w:val="center"/>
        <w:rPr>
          <w:rFonts w:hAnsi="Times New Roman" w:ascii="Times New Roman"/>
          <w:szCs w:val="24"/>
          <w:lang w:val="hr-HR"/>
        </w:rPr>
      </w:pPr>
      <w:r w:rsidRPr="002538D7">
        <w:rPr>
          <w:rFonts w:hAnsi="Times New Roman" w:ascii="Times New Roman"/>
          <w:szCs w:val="24"/>
          <w:lang w:val="hr-HR"/>
        </w:rPr>
        <w:t xml:space="preserve">U Zagrebu, </w:t>
      </w:r>
      <w:r w:rsidR="007F23C2">
        <w:rPr>
          <w:rFonts w:hAnsi="Times New Roman" w:ascii="Times New Roman"/>
          <w:szCs w:val="24"/>
          <w:lang w:val="hr-HR"/>
        </w:rPr>
        <w:t>14</w:t>
      </w:r>
      <w:r w:rsidR="002538D7">
        <w:rPr>
          <w:rFonts w:hAnsi="Times New Roman" w:ascii="Times New Roman"/>
          <w:szCs w:val="24"/>
          <w:lang w:val="hr-HR"/>
        </w:rPr>
        <w:t>. s</w:t>
      </w:r>
      <w:r w:rsidR="0073634C">
        <w:rPr>
          <w:rFonts w:hAnsi="Times New Roman" w:ascii="Times New Roman"/>
          <w:szCs w:val="24"/>
          <w:lang w:val="hr-HR"/>
        </w:rPr>
        <w:t>rpnja</w:t>
      </w:r>
      <w:r w:rsidR="00021BBC" w:rsidRPr="002538D7">
        <w:rPr>
          <w:rFonts w:hAnsi="Times New Roman" w:ascii="Times New Roman"/>
          <w:szCs w:val="24"/>
          <w:lang w:val="hr-HR"/>
        </w:rPr>
        <w:t xml:space="preserve"> 2016.</w:t>
      </w:r>
    </w:p>
    <w:p w:rsidRDefault="00D17329" w:rsidP="008D19C2" w:rsidR="00D17329" w:rsidRPr="002538D7">
      <w:pPr>
        <w:jc w:val="center"/>
        <w:rPr>
          <w:rFonts w:hAnsi="Times New Roman" w:ascii="Times New Roman"/>
          <w:szCs w:val="24"/>
          <w:lang w:val="hr-HR"/>
        </w:rPr>
      </w:pPr>
    </w:p>
    <w:p w:rsidRDefault="00D17329" w:rsidP="008D19C2" w:rsidR="00D17329" w:rsidRPr="002538D7">
      <w:pPr>
        <w:ind w:firstLine="720"/>
        <w:jc w:val="right"/>
        <w:rPr>
          <w:rFonts w:hAnsi="Times New Roman" w:ascii="Times New Roman"/>
          <w:szCs w:val="24"/>
          <w:lang w:val="hr-HR"/>
        </w:rPr>
      </w:pPr>
      <w:r w:rsidRPr="002538D7">
        <w:rPr>
          <w:rFonts w:hAnsi="Times New Roman" w:ascii="Times New Roman"/>
          <w:szCs w:val="24"/>
          <w:lang w:val="hr-HR"/>
        </w:rPr>
        <w:t xml:space="preserve">      SUDAC:</w:t>
      </w:r>
    </w:p>
    <w:p w:rsidRDefault="00021BBC" w:rsidP="008D19C2" w:rsidR="00D17329" w:rsidRPr="002538D7">
      <w:pPr>
        <w:jc w:val="right"/>
        <w:rPr>
          <w:rFonts w:hAnsi="Times New Roman" w:ascii="Times New Roman"/>
          <w:szCs w:val="24"/>
          <w:lang w:val="hr-HR"/>
        </w:rPr>
      </w:pPr>
      <w:r w:rsidRPr="002538D7">
        <w:rPr>
          <w:rFonts w:hAnsi="Times New Roman" w:ascii="Times New Roman"/>
          <w:szCs w:val="24"/>
          <w:lang w:val="hr-HR"/>
        </w:rPr>
        <w:t>Nikolina Dorić Hadžisejdić</w:t>
      </w:r>
      <w:r w:rsidR="005C3BE6">
        <w:rPr>
          <w:rFonts w:hAnsi="Times New Roman" w:ascii="Times New Roman"/>
          <w:szCs w:val="24"/>
          <w:lang w:val="hr-HR"/>
        </w:rPr>
        <w:t>,v.r.</w:t>
      </w:r>
    </w:p>
    <w:p w:rsidRDefault="00D17329" w:rsidP="008D19C2" w:rsidR="00D17329" w:rsidRPr="002538D7">
      <w:pPr>
        <w:jc w:val="both"/>
        <w:rPr>
          <w:rFonts w:hAnsi="Times New Roman" w:ascii="Times New Roman"/>
          <w:szCs w:val="24"/>
          <w:lang w:val="hr-HR"/>
        </w:rPr>
      </w:pPr>
    </w:p>
    <w:p w:rsidRDefault="00D17329" w:rsidP="008D19C2" w:rsidR="00D17329" w:rsidRPr="002538D7">
      <w:pPr>
        <w:jc w:val="both"/>
        <w:rPr>
          <w:rFonts w:hAnsi="Times New Roman" w:ascii="Times New Roman"/>
          <w:szCs w:val="24"/>
          <w:lang w:val="hr-HR"/>
        </w:rPr>
      </w:pPr>
    </w:p>
    <w:p w:rsidRDefault="00D17329" w:rsidP="008D19C2" w:rsidR="00D17329" w:rsidRPr="002538D7">
      <w:pPr>
        <w:jc w:val="both"/>
        <w:rPr>
          <w:rFonts w:hAnsi="Times New Roman" w:ascii="Times New Roman"/>
          <w:szCs w:val="24"/>
          <w:lang w:val="hr-HR"/>
        </w:rPr>
      </w:pPr>
      <w:r w:rsidRPr="002538D7">
        <w:rPr>
          <w:rFonts w:hAnsi="Times New Roman" w:ascii="Times New Roman"/>
          <w:szCs w:val="24"/>
          <w:lang w:val="hr-HR"/>
        </w:rPr>
        <w:t>Uputa o pravnom lijeku:</w:t>
      </w:r>
    </w:p>
    <w:p w:rsidRDefault="00D17329" w:rsidP="008D19C2" w:rsidR="00D17329" w:rsidRPr="002538D7">
      <w:pPr>
        <w:jc w:val="both"/>
        <w:rPr>
          <w:rFonts w:hAnsi="Times New Roman" w:ascii="Times New Roman"/>
          <w:szCs w:val="24"/>
          <w:lang w:val="hr-HR"/>
        </w:rPr>
      </w:pPr>
      <w:r w:rsidRPr="002538D7">
        <w:rPr>
          <w:rFonts w:hAnsi="Times New Roman" w:ascii="Times New Roman"/>
          <w:szCs w:val="24"/>
          <w:lang w:val="hr-HR"/>
        </w:rPr>
        <w:t>Protiv ovog rješenja dopuštena je  žalba Visokom trgovačkom sudu RH, a koja se podnosi u roku od 8 dana</w:t>
      </w:r>
      <w:r w:rsidR="00C575B6" w:rsidRPr="002538D7">
        <w:rPr>
          <w:rFonts w:hAnsi="Times New Roman" w:ascii="Times New Roman"/>
          <w:szCs w:val="24"/>
          <w:lang w:val="hr-HR"/>
        </w:rPr>
        <w:t xml:space="preserve"> po primitku rješenja</w:t>
      </w:r>
      <w:r w:rsidRPr="002538D7">
        <w:rPr>
          <w:rFonts w:hAnsi="Times New Roman" w:ascii="Times New Roman"/>
          <w:szCs w:val="24"/>
          <w:lang w:val="hr-HR"/>
        </w:rPr>
        <w:t xml:space="preserve"> ovome sudu u 3 primjerka.  </w:t>
      </w:r>
    </w:p>
    <w:p w:rsidRDefault="00D17329" w:rsidP="008D19C2" w:rsidR="00D17329" w:rsidRPr="002538D7">
      <w:pPr>
        <w:jc w:val="both"/>
        <w:rPr>
          <w:rFonts w:hAnsi="Times New Roman" w:ascii="Times New Roman"/>
          <w:i/>
          <w:szCs w:val="24"/>
          <w:lang w:val="hr-HR"/>
        </w:rPr>
      </w:pPr>
    </w:p>
    <w:p w:rsidRDefault="005C3BE6" w:rsidR="005C3BE6">
      <w:pPr>
        <w:rPr>
          <w:rFonts w:hAnsi="Times New Roman" w:ascii="Times New Roman"/>
          <w:szCs w:val="24"/>
        </w:rPr>
      </w:pPr>
    </w:p>
    <w:p w:rsidRDefault="005C3BE6" w:rsidR="005C3BE6" w:rsidRPr="00694D64">
      <w:pPr>
        <w:rPr>
          <w:rFonts w:hAnsi="Times New Roman" w:ascii="Times New Roman"/>
          <w:szCs w:val="24"/>
        </w:rPr>
      </w:pPr>
      <w:r w:rsidRPr="00694D64">
        <w:rPr>
          <w:rFonts w:hAnsi="Times New Roman" w:ascii="Times New Roman"/>
          <w:szCs w:val="24"/>
        </w:rPr>
        <w:t>Za točnost otpravka-ovlašteni službenik:</w:t>
      </w:r>
    </w:p>
    <w:p w:rsidRDefault="005C3BE6" w:rsidR="005C3BE6" w:rsidRPr="00694D64">
      <w:pPr>
        <w:rPr>
          <w:rFonts w:hAnsi="Times New Roman" w:ascii="Times New Roman"/>
          <w:szCs w:val="24"/>
        </w:rPr>
      </w:pPr>
      <w:r w:rsidRPr="00694D64">
        <w:rPr>
          <w:rFonts w:hAnsi="Times New Roman" w:ascii="Times New Roman"/>
          <w:szCs w:val="24"/>
        </w:rPr>
        <w:t>Karmela Dolenc</w:t>
      </w:r>
    </w:p>
    <w:p w:rsidRDefault="00D17329" w:rsidP="008D19C2" w:rsidR="00D17329" w:rsidRPr="002538D7">
      <w:pPr>
        <w:jc w:val="both"/>
        <w:rPr>
          <w:rFonts w:hAnsi="Times New Roman" w:ascii="Times New Roman"/>
          <w:szCs w:val="24"/>
          <w:lang w:val="hr-HR"/>
        </w:rPr>
      </w:pPr>
    </w:p>
    <w:p w:rsidRDefault="003747F3" w:rsidP="008D19C2" w:rsidR="003747F3">
      <w:pPr>
        <w:jc w:val="both"/>
        <w:rPr>
          <w:rFonts w:hAnsi="Times New Roman" w:ascii="Times New Roman"/>
          <w:szCs w:val="24"/>
          <w:lang w:val="hr-HR"/>
        </w:rPr>
      </w:pPr>
    </w:p>
    <w:p w:rsidRDefault="00D17329" w:rsidP="008D19C2" w:rsidR="00D17329" w:rsidRPr="002538D7">
      <w:pPr>
        <w:jc w:val="center"/>
        <w:rPr>
          <w:rFonts w:hAnsi="Times New Roman" w:ascii="Times New Roman"/>
          <w:szCs w:val="24"/>
          <w:u w:val="single"/>
          <w:lang w:val="hr-HR"/>
        </w:rPr>
      </w:pPr>
    </w:p>
    <w:p w:rsidRDefault="009A248B" w:rsidP="008D19C2" w:rsidR="009A248B" w:rsidRPr="002538D7">
      <w:pPr>
        <w:rPr>
          <w:rFonts w:hAnsi="Times New Roman" w:ascii="Times New Roman"/>
          <w:szCs w:val="24"/>
        </w:rPr>
      </w:pPr>
    </w:p>
    <w:p w:rsidRDefault="001B745C" w:rsidP="008D19C2" w:rsidR="001B745C" w:rsidRPr="002538D7">
      <w:pPr>
        <w:rPr>
          <w:rFonts w:hAnsi="Times New Roman" w:ascii="Times New Roman"/>
          <w:szCs w:val="24"/>
        </w:rPr>
      </w:pPr>
    </w:p>
    <w:p w:rsidRDefault="006604F8" w:rsidP="008D19C2" w:rsidR="006604F8" w:rsidRPr="002538D7">
      <w:pPr>
        <w:rPr>
          <w:rFonts w:hAnsi="Times New Roman" w:ascii="Times New Roman"/>
          <w:szCs w:val="24"/>
        </w:rPr>
      </w:pPr>
    </w:p>
    <w:p w:rsidRDefault="003B71A4" w:rsidP="008D19C2" w:rsidR="003B71A4" w:rsidRPr="002538D7">
      <w:pPr>
        <w:rPr>
          <w:rFonts w:hAnsi="Times New Roman" w:ascii="Times New Roman"/>
          <w:szCs w:val="24"/>
        </w:rPr>
      </w:pPr>
    </w:p>
    <w:p w:rsidRDefault="00595035" w:rsidP="008D19C2" w:rsidR="00595035" w:rsidRPr="002538D7">
      <w:pPr>
        <w:rPr>
          <w:rFonts w:hAnsi="Times New Roman" w:ascii="Times New Roman"/>
          <w:szCs w:val="24"/>
        </w:rPr>
      </w:pPr>
    </w:p>
    <w:sectPr w:rsidSect="00840E3D" w:rsidR="00595035" w:rsidRPr="002538D7">
      <w:headerReference w:type="default" r:id="rId8"/>
      <w:foot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729" w:rsidR="007568FB">
      <w:r>
        <w:separator/>
      </w:r>
    </w:p>
  </w:endnote>
  <w:endnote w:id="0" w:type="continuationSeparator">
    <w:p w:rsidRDefault="00CA4729" w:rsidR="007568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10EA" w:rsidR="00280A5F">
    <w:pPr>
      <w:pStyle w:val="Podnoje"/>
      <w:jc w:val="right"/>
    </w:pPr>
  </w:p>
  <w:p w:rsidRDefault="001110EA"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729" w:rsidR="007568FB">
      <w:r>
        <w:separator/>
      </w:r>
    </w:p>
  </w:footnote>
  <w:footnote w:id="0" w:type="continuationSeparator">
    <w:p w:rsidRDefault="00CA4729" w:rsidR="007568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1110EA" w:rsidRPr="001110EA">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t>89. St-</w:t>
    </w:r>
    <w:r w:rsidR="00C565F7">
      <w:rPr>
        <w:rFonts w:hAnsi="Times New Roman" w:ascii="Times New Roman"/>
      </w:rPr>
      <w:t>5056/16-15</w:t>
    </w:r>
  </w:p>
  <w:p w:rsidRDefault="001110EA"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5F7" w:rsidP="00840E3D" w:rsidR="00840E3D">
    <w:pPr>
      <w:pStyle w:val="Zaglavlje"/>
      <w:rPr>
        <w:lang w:val="hr-HR"/>
      </w:rPr>
    </w:pPr>
    <w:r>
      <w:rPr>
        <w:noProof/>
        <w:lang w:val="hr-HR"/>
      </w:rPr>
      <w:t xml:space="preserve">            </w:t>
    </w:r>
    <w:r w:rsidR="004431B0">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323F"/>
    <w:rsid w:val="00021BBC"/>
    <w:rsid w:val="0004620E"/>
    <w:rsid w:val="00061305"/>
    <w:rsid w:val="000A1B70"/>
    <w:rsid w:val="000B3EF2"/>
    <w:rsid w:val="000C2EAB"/>
    <w:rsid w:val="00101281"/>
    <w:rsid w:val="00110027"/>
    <w:rsid w:val="001110EA"/>
    <w:rsid w:val="001676D9"/>
    <w:rsid w:val="00194DE9"/>
    <w:rsid w:val="001B745C"/>
    <w:rsid w:val="001E4224"/>
    <w:rsid w:val="00215918"/>
    <w:rsid w:val="00223D41"/>
    <w:rsid w:val="002538D7"/>
    <w:rsid w:val="00272C20"/>
    <w:rsid w:val="00272F3F"/>
    <w:rsid w:val="002D4B4D"/>
    <w:rsid w:val="00323874"/>
    <w:rsid w:val="00324EC6"/>
    <w:rsid w:val="0035767D"/>
    <w:rsid w:val="003747F3"/>
    <w:rsid w:val="00384EF3"/>
    <w:rsid w:val="003B71A4"/>
    <w:rsid w:val="003D5E31"/>
    <w:rsid w:val="004431B0"/>
    <w:rsid w:val="00444CEE"/>
    <w:rsid w:val="00462468"/>
    <w:rsid w:val="004B0EC6"/>
    <w:rsid w:val="004B4B7E"/>
    <w:rsid w:val="004C64FD"/>
    <w:rsid w:val="004E4D02"/>
    <w:rsid w:val="00516D79"/>
    <w:rsid w:val="00523645"/>
    <w:rsid w:val="00524D3D"/>
    <w:rsid w:val="0055597E"/>
    <w:rsid w:val="0057065D"/>
    <w:rsid w:val="00583E01"/>
    <w:rsid w:val="00595035"/>
    <w:rsid w:val="005B16DA"/>
    <w:rsid w:val="005B4132"/>
    <w:rsid w:val="005C3BE6"/>
    <w:rsid w:val="006156D0"/>
    <w:rsid w:val="0064498B"/>
    <w:rsid w:val="006604F8"/>
    <w:rsid w:val="00664A2F"/>
    <w:rsid w:val="006B75EC"/>
    <w:rsid w:val="00726015"/>
    <w:rsid w:val="0073634C"/>
    <w:rsid w:val="007568FB"/>
    <w:rsid w:val="00757AF6"/>
    <w:rsid w:val="007D6D1C"/>
    <w:rsid w:val="007E2E50"/>
    <w:rsid w:val="007F23C2"/>
    <w:rsid w:val="007F24AA"/>
    <w:rsid w:val="00800BD5"/>
    <w:rsid w:val="00834D60"/>
    <w:rsid w:val="00856731"/>
    <w:rsid w:val="00884EDD"/>
    <w:rsid w:val="008C31DE"/>
    <w:rsid w:val="008D19C2"/>
    <w:rsid w:val="008D6207"/>
    <w:rsid w:val="009A248B"/>
    <w:rsid w:val="009A6BF1"/>
    <w:rsid w:val="009D1D22"/>
    <w:rsid w:val="009F35B4"/>
    <w:rsid w:val="00A066C9"/>
    <w:rsid w:val="00A14176"/>
    <w:rsid w:val="00AB2797"/>
    <w:rsid w:val="00AF31FC"/>
    <w:rsid w:val="00B00AAF"/>
    <w:rsid w:val="00B860FB"/>
    <w:rsid w:val="00BC1743"/>
    <w:rsid w:val="00BC43E8"/>
    <w:rsid w:val="00BD2220"/>
    <w:rsid w:val="00C445F4"/>
    <w:rsid w:val="00C565F7"/>
    <w:rsid w:val="00C575B6"/>
    <w:rsid w:val="00C747F7"/>
    <w:rsid w:val="00C94D0E"/>
    <w:rsid w:val="00CA4729"/>
    <w:rsid w:val="00CB2594"/>
    <w:rsid w:val="00D17329"/>
    <w:rsid w:val="00D40EB9"/>
    <w:rsid w:val="00D660C0"/>
    <w:rsid w:val="00E16C90"/>
    <w:rsid w:val="00EB2BFF"/>
    <w:rsid w:val="00EB4D4E"/>
    <w:rsid w:val="00EB6112"/>
    <w:rsid w:val="00EF1841"/>
    <w:rsid w:val="00F43A24"/>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1110EA"/>
    <w:rPr>
      <w:color w:val="808080"/>
      <w:bdr w:space="0" w:sz="0" w:color="auto" w:val="none"/>
      <w:shd w:fill="auto" w:color="auto" w:val="clear"/>
    </w:rPr>
  </w:style>
  <w:style w:customStyle="true" w:styleId="eSPISCCParagraphDefaultFont" w:type="character">
    <w:name w:val="eSPIS_CC_Paragraph Default Font"/>
    <w:basedOn w:val="Zadanifontodlomka"/>
    <w:rsid w:val="001110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110E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110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110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1110EA"/>
    <w:rPr>
      <w:color w:val="808080"/>
      <w:bdr w:color="auto" w:space="0" w:sz="0" w:val="none"/>
      <w:shd w:color="auto" w:fill="auto" w:val="clear"/>
    </w:rPr>
  </w:style>
  <w:style w:customStyle="1" w:styleId="eSPISCCParagraphDefaultFont" w:type="character">
    <w:name w:val="eSPIS_CC_Paragraph Default Font"/>
    <w:basedOn w:val="Zadanifontodlomka"/>
    <w:rsid w:val="001110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110E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110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10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968038">
      <w:bodyDiv w:val="true"/>
      <w:marLeft w:val="0"/>
      <w:marRight w:val="0"/>
      <w:marTop w:val="0"/>
      <w:marBottom w:val="0"/>
      <w:divBdr>
        <w:top w:space="0" w:sz="0" w:color="auto" w:val="none"/>
        <w:left w:space="0" w:sz="0" w:color="auto" w:val="none"/>
        <w:bottom w:space="0" w:sz="0" w:color="auto" w:val="none"/>
        <w:right w:space="0" w:sz="0" w:color="auto" w:val="none"/>
      </w:divBdr>
    </w:div>
    <w:div w:id="1687977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Podnositelju zahtjeva: FINA-i
2.) Dužnik i zakonski zastupnik dužnika
3.) Ministarstvo pravosuđa po ŽDO u Velikoj Gorici
4.) Mrežna stranica e-Oglasne ploče
5.) Porezna uprava
6.) Erste &amp; Steiermarkische bank d.d., Rijeka, Jadranski trg 3a
7.) Stečajnom upravitelju</izvorni_sadrzaj>
    <derivirana_varijabla naziv="DomainObject.Primjedba_1">DNA:
1.) Podnositelju zahtjeva: FINA-i
2.) Dužnik i zakonski zastupnik dužnika
3.) Ministarstvo pravosuđa po ŽDO u Velikoj Gorici
4.) Mrežna stranica e-Oglasne ploče
5.) Porezna uprava
6.) Erste &amp; Steiermarkische bank d.d., Rijeka, Jadranski trg 3a
7.) Stečajnom upravitelju</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5056</izvorni_sadrzaj>
    <derivirana_varijabla naziv="DomainObject.Predmet.Broj_1">5056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St-5056/2016</izvorni_sadrzaj>
    <derivirana_varijabla naziv="DomainObject.Predmet.OznakaBroj_1">St-5056/2016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PROLAN d.o.o. zastupanog po punomoćniku Tomislav Čavka</izvorni_sadrzaj>
    <derivirana_varijabla naziv="DomainObject.Predmet.ProtustrankaFormated_1">  PROLAN d.o.o. zastupanog po punomoćniku Tomislav Čavka</derivirana_varijabla>
  </DomainObject.Predmet.ProtustrankaFormated>
  <DomainObject.Predmet.ProtustrankaFormatedOIB>
    <izvorni_sadrzaj>  PROLAN d.o.o., OIB 15569558172 zastupanog po punomoćniku Tomislav Čavka</izvorni_sadrzaj>
    <derivirana_varijabla naziv="DomainObject.Predmet.ProtustrankaFormatedOIB_1">  PROLAN d.o.o., OIB 15569558172 zastupanog po punomoćniku Tomislav Čavka</derivirana_varijabla>
  </DomainObject.Predmet.ProtustrankaFormatedOIB>
  <DomainObject.Predmet.ProtustrankaFormatedWithAdress>
    <izvorni_sadrzaj> PROLAN d.o.o., Ivana Mažuranića 63, 10290 Zaprešić zastupanog po punomoćniku Tomislav Čavka</izvorni_sadrzaj>
    <derivirana_varijabla naziv="DomainObject.Predmet.ProtustrankaFormatedWithAdress_1"> PROLAN d.o.o., Ivana Mažuranića 63, 10290 Zaprešić zastupanog po punomoćniku Tomislav Čavka</derivirana_varijabla>
  </DomainObject.Predmet.ProtustrankaFormatedWithAdress>
  <DomainObject.Predmet.ProtustrankaFormatedWithAdressOIB>
    <izvorni_sadrzaj> PROLAN d.o.o., OIB 15569558172, Ivana Mažuranića 63, 10290 Zaprešić zastupanog po punomoćniku Tomislav Čavka</izvorni_sadrzaj>
    <derivirana_varijabla naziv="DomainObject.Predmet.ProtustrankaFormatedWithAdressOIB_1"> PROLAN d.o.o., OIB 15569558172, Ivana Mažuranića 63, 10290 Zaprešić zastupanog po punomoćniku Tomislav Čavka</derivirana_varijabla>
  </DomainObject.Predmet.ProtustrankaFormatedWithAdressOIB>
  <DomainObject.Predmet.ProtustrankaWithAdress>
    <izvorni_sadrzaj>PROLAN d.o.o. Ivana Mažuranića 63, 10290 Zaprešić</izvorni_sadrzaj>
    <derivirana_varijabla naziv="DomainObject.Predmet.ProtustrankaWithAdress_1">PROLAN d.o.o. Ivana Mažuranića 63, 10290 Zaprešić</derivirana_varijabla>
  </DomainObject.Predmet.ProtustrankaWithAdress>
  <DomainObject.Predmet.ProtustrankaWithAdressOIB>
    <izvorni_sadrzaj>PROLAN d.o.o., OIB 15569558172, Ivana Mažuranića 63, 10290 Zaprešić</izvorni_sadrzaj>
    <derivirana_varijabla naziv="DomainObject.Predmet.ProtustrankaWithAdressOIB_1">PROLAN d.o.o., OIB 15569558172, Ivana Mažuranića 63, 10290 Zaprešić</derivirana_varijabla>
  </DomainObject.Predmet.ProtustrankaWithAdressOIB>
  <DomainObject.Predmet.ProtustrankaNazivFormated>
    <izvorni_sadrzaj>PROLAN d.o.o.</izvorni_sadrzaj>
    <derivirana_varijabla naziv="DomainObject.Predmet.ProtustrankaNazivFormated_1">PROLAN d.o.o.</derivirana_varijabla>
  </DomainObject.Predmet.ProtustrankaNazivFormated>
  <DomainObject.Predmet.ProtustrankaNazivFormatedOIB>
    <izvorni_sadrzaj>PROLAN d.o.o., OIB 15569558172</izvorni_sadrzaj>
    <derivirana_varijabla naziv="DomainObject.Predmet.ProtustrankaNazivFormatedOIB_1">PROLAN d.o.o., OIB 15569558172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PROLAN d.o.o. zastupanog po punomoćniku Tomislav Čavka</item>
    </izvorni_sadrzaj>
    <derivirana_varijabla naziv="DomainObject.Predmet.ProtuStrankaListFormated_1">
      <item>PROLAN d.o.o. zastupanog po punomoćniku Tomislav Čavka</item>
    </derivirana_varijabla>
  </DomainObject.Predmet.ProtuStrankaListFormated>
  <DomainObject.Predmet.ProtuStrankaListFormatedOIB>
    <izvorni_sadrzaj>
      <item>PROLAN d.o.o., OIB 15569558172 zastupanog po punomoćniku Tomislav Čavka</item>
    </izvorni_sadrzaj>
    <derivirana_varijabla naziv="DomainObject.Predmet.ProtuStrankaListFormatedOIB_1">
      <item>PROLAN d.o.o., OIB 15569558172 zastupanog po punomoćniku Tomislav Čavka</item>
    </derivirana_varijabla>
  </DomainObject.Predmet.ProtuStrankaListFormatedOIB>
  <DomainObject.Predmet.ProtuStrankaListFormatedWithAdress>
    <izvorni_sadrzaj>
      <item>PROLAN d.o.o., Ivana Mažuranića 63, 10290 Zaprešić zastupanog po punomoćniku Tomislav Čavka</item>
    </izvorni_sadrzaj>
    <derivirana_varijabla naziv="DomainObject.Predmet.ProtuStrankaListFormatedWithAdress_1">
      <item>PROLAN d.o.o., Ivana Mažuranića 63, 10290 Zaprešić zastupanog po punomoćniku Tomislav Čavka</item>
    </derivirana_varijabla>
  </DomainObject.Predmet.ProtuStrankaListFormatedWithAdress>
  <DomainObject.Predmet.ProtuStrankaListFormatedWithAdressOIB>
    <izvorni_sadrzaj>
      <item>PROLAN d.o.o., OIB 15569558172, Ivana Mažuranića 63, 10290 Zaprešić zastupanog po punomoćniku Tomislav Čavka</item>
    </izvorni_sadrzaj>
    <derivirana_varijabla naziv="DomainObject.Predmet.ProtuStrankaListFormatedWithAdressOIB_1">
      <item>PROLAN d.o.o., OIB 15569558172, Ivana Mažuranića 63, 10290 Zaprešić zastupanog po punomoćniku Tomislav Čavka</item>
    </derivirana_varijabla>
  </DomainObject.Predmet.ProtuStrankaListFormatedWithAdressOIB>
  <DomainObject.Predmet.ProtuStrankaListNazivFormated>
    <izvorni_sadrzaj>
      <item>PROLAN d.o.o.</item>
    </izvorni_sadrzaj>
    <derivirana_varijabla naziv="DomainObject.Predmet.ProtuStrankaListNazivFormated_1">
      <item>PROLAN d.o.o.</item>
    </derivirana_varijabla>
  </DomainObject.Predmet.ProtuStrankaListNazivFormated>
  <DomainObject.Predmet.ProtuStrankaListNazivFormatedOIB>
    <izvorni_sadrzaj>
      <item>PROLAN d.o.o., OIB 15569558172</item>
    </izvorni_sadrzaj>
    <derivirana_varijabla naziv="DomainObject.Predmet.ProtuStrankaListNazivFormatedOIB_1">
      <item>PROLAN d.o.o., OIB 15569558172</item>
    </derivirana_varijabla>
  </DomainObject.Predmet.ProtuStrankaListNazivFormatedOIB>
  <DomainObject.Predmet.OstaliListFormated>
    <izvorni_sadrzaj>
      <item>Tomislav Čavka punomoćnik sudionika u postupku PROLAN d.o.o.</item>
    </izvorni_sadrzaj>
    <derivirana_varijabla naziv="DomainObject.Predmet.OstaliListFormated_1">
      <item>Tomislav Čavka punomoćnik sudionika u postupku PROLAN d.o.o.</item>
    </derivirana_varijabla>
  </DomainObject.Predmet.OstaliListFormated>
  <DomainObject.Predmet.OstaliListFormatedOIB>
    <izvorni_sadrzaj>
      <item>Tomislav Čavka, OIB 92565670346 punomoćnik sudionika u postupku PROLAN d.o.o.</item>
    </izvorni_sadrzaj>
    <derivirana_varijabla naziv="DomainObject.Predmet.OstaliListFormatedOIB_1">
      <item>Tomislav Čavka, OIB 92565670346 punomoćnik sudionika u postupku PROLAN d.o.o.</item>
    </derivirana_varijabla>
  </DomainObject.Predmet.OstaliListFormatedOIB>
  <DomainObject.Predmet.OstaliListFormatedWithAdress>
    <izvorni_sadrzaj>
      <item>Tomislav Čavka, Vitasovićeva poljana 10, 10000 Zagreb punomoćnik sudionika u postupku PROLAN d.o.o.</item>
    </izvorni_sadrzaj>
    <derivirana_varijabla naziv="DomainObject.Predmet.OstaliListFormatedWithAdress_1">
      <item>Tomislav Čavka, Vitasovićeva poljana 10, 10000 Zagreb punomoćnik sudionika u postupku PROLAN d.o.o.</item>
    </derivirana_varijabla>
  </DomainObject.Predmet.OstaliListFormatedWithAdress>
  <DomainObject.Predmet.OstaliListFormatedWithAdressOIB>
    <izvorni_sadrzaj>
      <item>Tomislav Čavka, OIB 92565670346, Vitasovićeva poljana 10, 10000 Zagreb punomoćnik sudionika u postupku PROLAN d.o.o.</item>
    </izvorni_sadrzaj>
    <derivirana_varijabla naziv="DomainObject.Predmet.OstaliListFormatedWithAdressOIB_1">
      <item>Tomislav Čavka, OIB 92565670346, Vitasovićeva poljana 10, 10000 Zagreb punomoćnik sudionika u postupku PROLAN d.o.o.</item>
    </derivirana_varijabla>
  </DomainObject.Predmet.OstaliListFormatedWithAdressOIB>
  <DomainObject.Predmet.OstaliListNazivFormated>
    <izvorni_sadrzaj>
      <item>Tomislav Čavka</item>
    </izvorni_sadrzaj>
    <derivirana_varijabla naziv="DomainObject.Predmet.OstaliListNazivFormated_1">
      <item>Tomislav Čavka</item>
    </derivirana_varijabla>
  </DomainObject.Predmet.OstaliListNazivFormated>
  <DomainObject.Predmet.OstaliListNazivFormatedOIB>
    <izvorni_sadrzaj>
      <item>Tomislav Čavka, OIB 92565670346</item>
    </izvorni_sadrzaj>
    <derivirana_varijabla naziv="DomainObject.Predmet.OstaliListNazivFormatedOIB_1">
      <item>Tomislav Čavka, OIB 92565670346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PROLAN d.o.o.</izvorni_sadrzaj>
    <derivirana_varijabla naziv="DomainObject.Predmet.ProtustrankaIDrugi_1">PROLAN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PROLAN d.o.o., OIB 15569558172, Ivana Mažuranića 63, 10290 Zaprešić</izvorni_sadrzaj>
    <derivirana_varijabla naziv="DomainObject.Predmet.ProtustrankaIDrugiAdressOIB_1">PROLAN d.o.o., OIB 15569558172, Ivana Mažuranića 63,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PROLAN d.o.o.</item>
      <item>FINA Regionalni centar Zagreb</item>
      <item>Tomislav Čavka</item>
    </izvorni_sadrzaj>
    <derivirana_varijabla naziv="DomainObject.Predmet.SudioniciListNaziv_1">
      <item>PROLAN d.o.o.</item>
      <item>FINA Regionalni centar Zagreb</item>
      <item>Tomislav Čavka</item>
    </derivirana_varijabla>
  </DomainObject.Predmet.SudioniciListNaziv>
  <DomainObject.Predmet.SudioniciListAdressOIB>
    <izvorni_sadrzaj>
      <item>PROLAN d.o.o., OIB 15569558172, Ivana Mažuranića 63,10290 Zaprešić</item>
      <item>FINA Regionalni centar Zagreb, OIB 85821130368, Trg svibanjskih žrtava 1995. br. 1,10000 Zagreb</item>
      <item>Tomislav Čavka, OIB 92565670346, Vitasovićeva poljana 10,10000 Zagreb</item>
    </izvorni_sadrzaj>
    <derivirana_varijabla naziv="DomainObject.Predmet.SudioniciListAdressOIB_1">
      <item>PROLAN d.o.o., OIB 15569558172, Ivana Mažuranića 63,10290 Zaprešić</item>
      <item>FINA Regionalni centar Zagreb, OIB 85821130368, Trg svibanjskih žrtava 1995. br. 1,10000 Zagreb</item>
      <item>Tomislav Čavka, OIB 92565670346, Vitasovićeva poljana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15569558172</item>
      <item>, OIB 85821130368</item>
      <item>, OIB 92565670346</item>
    </izvorni_sadrzaj>
    <derivirana_varijabla naziv="DomainObject.Predmet.SudioniciListNazivOIB_1">
      <item>, OIB 15569558172</item>
      <item>, OIB 85821130368</item>
      <item>, OIB 92565670346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566</properties:Words>
  <properties:Characters>3083</properties:Characters>
  <properties:Lines>85</properties:Lines>
  <properties:Paragraphs>24</properties:Paragraphs>
  <properties:TotalTime>139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2016-01-14T08:15:00Z</dcterms:created>
  <dc:creator>Karmela Dolenc</dc:creator>
  <cp:lastModifiedBy>Karmela Dolenc</cp:lastModifiedBy>
  <cp:lastPrinted>2016-07-15T08:54:00Z</cp:lastPrinted>
  <dcterms:modified xmlns:xsi="http://www.w3.org/2001/XMLSchema-instance" xsi:type="dcterms:W3CDTF">2016-07-15T08:55:00Z</dcterms:modified>
  <cp:revision>71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