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a34fd" w14:paraId="00a34fd" w:rsidRDefault="00EE6B28" w:rsidP="0039516F" w:rsidR="00913489">
      <w:pPr>
        <w:spacing w:after="0"/>
        <w:jc w:val="both"/>
        <w15:collapsed w:val="false"/>
      </w:pPr>
      <w:bookmarkStart w:name="_GoBack" w:id="0"/>
      <w:bookmarkEnd w:id="0"/>
      <w:r>
        <w:t xml:space="preserve">    </w:t>
      </w:r>
    </w:p>
    <w:p w:rsidRDefault="00913489" w:rsidP="0039516F" w:rsidR="0039516F">
      <w:pPr>
        <w:spacing w:after="0"/>
        <w:jc w:val="both"/>
      </w:pPr>
      <w:r>
        <w:t xml:space="preserve">   </w:t>
      </w:r>
      <w:r w:rsidR="0039516F">
        <w:t>Republika Hrvatska</w:t>
      </w:r>
    </w:p>
    <w:p w:rsidRDefault="0039516F" w:rsidP="0039516F" w:rsidR="0039516F">
      <w:pPr>
        <w:spacing w:after="0"/>
        <w:jc w:val="both"/>
      </w:pPr>
      <w:r>
        <w:t>Trgovački sud u Zagrebu</w:t>
      </w:r>
    </w:p>
    <w:p w:rsidRDefault="00EE6B28" w:rsidP="0039516F" w:rsidR="0039516F" w:rsidRPr="004C32B6">
      <w:pPr>
        <w:spacing w:after="0"/>
        <w:jc w:val="both"/>
        <w:rPr>
          <w:rFonts w:cs="Times New Roman"/>
        </w:rPr>
      </w:pPr>
      <w:r>
        <w:t xml:space="preserve">  </w:t>
      </w:r>
      <w:r w:rsidR="0039516F">
        <w:t>Zagreb, Amruševa 2/II</w:t>
      </w:r>
    </w:p>
    <w:p w:rsidRDefault="0039516F" w:rsidP="0039516F" w:rsidR="0039516F" w:rsidRPr="004C32B6">
      <w:pPr>
        <w:spacing w:after="0"/>
        <w:rPr>
          <w:rFonts w:cs="Times New Roman"/>
        </w:rPr>
      </w:pPr>
    </w:p>
    <w:p w:rsidRDefault="00CD537C" w:rsidP="00913489" w:rsidR="00913489" w:rsidRPr="004C32B6">
      <w:pPr>
        <w:spacing w:after="0"/>
        <w:jc w:val="right"/>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89. St-334/18-37</w:t>
      </w:r>
    </w:p>
    <w:p w:rsidRDefault="0039516F" w:rsidP="0039516F" w:rsidR="0039516F" w:rsidRPr="004C32B6">
      <w:pPr>
        <w:spacing w:after="0"/>
        <w:jc w:val="center"/>
        <w:rPr>
          <w:rFonts w:cs="Times New Roman"/>
        </w:rPr>
      </w:pPr>
      <w:r w:rsidRPr="004C32B6">
        <w:rPr>
          <w:rFonts w:cs="Times New Roman"/>
        </w:rPr>
        <w:t>R E P U B L I K A   H R V A T S K A</w:t>
      </w:r>
    </w:p>
    <w:p w:rsidRDefault="0039516F" w:rsidP="0039516F" w:rsidR="0039516F" w:rsidRPr="004C32B6">
      <w:pPr>
        <w:spacing w:after="0"/>
        <w:jc w:val="center"/>
        <w:rPr>
          <w:rFonts w:cs="Times New Roman"/>
        </w:rPr>
      </w:pPr>
    </w:p>
    <w:p w:rsidRDefault="0039516F" w:rsidP="0039516F" w:rsidR="0039516F" w:rsidRPr="004C32B6">
      <w:pPr>
        <w:spacing w:after="0"/>
        <w:jc w:val="center"/>
        <w:rPr>
          <w:rFonts w:cs="Times New Roman"/>
        </w:rPr>
      </w:pPr>
      <w:r w:rsidRPr="004C32B6">
        <w:rPr>
          <w:rFonts w:cs="Times New Roman"/>
        </w:rPr>
        <w:t>R J E Š E NJ E</w:t>
      </w:r>
    </w:p>
    <w:p w:rsidRDefault="0039516F" w:rsidP="0039516F" w:rsidR="0039516F" w:rsidRPr="004C32B6">
      <w:pPr>
        <w:spacing w:after="0"/>
        <w:jc w:val="center"/>
        <w:rPr>
          <w:rFonts w:cs="Times New Roman"/>
        </w:rPr>
      </w:pPr>
    </w:p>
    <w:p w:rsidRDefault="0039516F" w:rsidP="0039516F" w:rsidR="0039516F" w:rsidRPr="004C32B6">
      <w:pPr>
        <w:spacing w:after="0"/>
        <w:jc w:val="both"/>
        <w:rPr>
          <w:rFonts w:cs="Times New Roman"/>
        </w:rPr>
      </w:pPr>
    </w:p>
    <w:p w:rsidRDefault="009169F7" w:rsidP="0039516F" w:rsidR="0039516F">
      <w:pPr>
        <w:spacing w:after="0"/>
        <w:ind w:firstLine="708"/>
        <w:jc w:val="both"/>
      </w:pPr>
      <w:r w:rsidRPr="00565C4F">
        <w:t xml:space="preserve">Trgovački sud u Zagrebu, po sucu </w:t>
      </w:r>
      <w:r>
        <w:t>Nikolini Dorić Hadžisejdić</w:t>
      </w:r>
      <w:r w:rsidRPr="00565C4F">
        <w:t xml:space="preserve">, u </w:t>
      </w:r>
      <w:r w:rsidRPr="0018071D">
        <w:t xml:space="preserve">predstečajnom postupku </w:t>
      </w:r>
      <w:r>
        <w:t xml:space="preserve">nad </w:t>
      </w:r>
      <w:r w:rsidRPr="0018071D">
        <w:t>dužnik</w:t>
      </w:r>
      <w:r>
        <w:t>om</w:t>
      </w:r>
      <w:r w:rsidRPr="0018071D">
        <w:t xml:space="preserve"> </w:t>
      </w:r>
      <w:r w:rsidRPr="00330B62">
        <w:t>NIL-USLUGE d.o.o., Zagreb, Brgodski put 8, OIB: 91256824550</w:t>
      </w:r>
      <w:r>
        <w:t>, kojeg zastupa punomoćnik Pavao Mrkonjić, odvjetnik u Zagrebu, Ante Topić Mimare 24</w:t>
      </w:r>
      <w:r w:rsidRPr="0009402D">
        <w:t xml:space="preserve">, </w:t>
      </w:r>
      <w:r>
        <w:t>1</w:t>
      </w:r>
      <w:r w:rsidR="009242F8">
        <w:t>2</w:t>
      </w:r>
      <w:r w:rsidRPr="0009402D">
        <w:t xml:space="preserve">. </w:t>
      </w:r>
      <w:r>
        <w:t>veljače 2019.,</w:t>
      </w:r>
    </w:p>
    <w:p w:rsidRDefault="006B62E7" w:rsidP="0039516F" w:rsidR="006B62E7" w:rsidRPr="00C716BA">
      <w:pPr>
        <w:spacing w:after="0"/>
        <w:ind w:firstLine="708"/>
        <w:jc w:val="both"/>
      </w:pPr>
    </w:p>
    <w:p w:rsidRDefault="0039516F" w:rsidP="0039516F" w:rsidR="0039516F" w:rsidRPr="004C32B6">
      <w:pPr>
        <w:spacing w:after="0"/>
        <w:jc w:val="center"/>
        <w:rPr>
          <w:rFonts w:cs="Times New Roman"/>
        </w:rPr>
      </w:pPr>
      <w:r w:rsidRPr="004C32B6">
        <w:rPr>
          <w:rFonts w:cs="Times New Roman"/>
        </w:rPr>
        <w:t xml:space="preserve">r i j e š i o </w:t>
      </w:r>
      <w:r>
        <w:rPr>
          <w:rFonts w:cs="Times New Roman"/>
        </w:rPr>
        <w:t xml:space="preserve"> </w:t>
      </w:r>
      <w:r w:rsidRPr="004C32B6">
        <w:rPr>
          <w:rFonts w:cs="Times New Roman"/>
        </w:rPr>
        <w:t xml:space="preserve"> j e</w:t>
      </w:r>
    </w:p>
    <w:p w:rsidRDefault="0039516F" w:rsidP="0039516F" w:rsidR="0039516F" w:rsidRPr="004C32B6">
      <w:pPr>
        <w:spacing w:after="0"/>
        <w:jc w:val="center"/>
        <w:rPr>
          <w:rFonts w:cs="Times New Roman"/>
        </w:rPr>
      </w:pPr>
    </w:p>
    <w:p w:rsidRDefault="0039516F" w:rsidP="0039516F" w:rsidR="0039516F">
      <w:pPr>
        <w:pStyle w:val="Odlomakpopisa"/>
        <w:tabs>
          <w:tab w:pos="851" w:val="clear"/>
          <w:tab w:pos="0" w:val="left"/>
        </w:tabs>
        <w:spacing w:after="0"/>
        <w:ind w:firstLine="0"/>
        <w:contextualSpacing/>
        <w:rPr>
          <w:rFonts w:cs="Times New Roman"/>
        </w:rPr>
      </w:pPr>
      <w:r>
        <w:rPr>
          <w:rFonts w:cs="Times New Roman"/>
        </w:rPr>
        <w:tab/>
        <w:t xml:space="preserve">I </w:t>
      </w:r>
      <w:r w:rsidRPr="004C32B6">
        <w:rPr>
          <w:rFonts w:cs="Times New Roman"/>
        </w:rPr>
        <w:t xml:space="preserve">Utvrđuje se da su vjerovnici dužnika </w:t>
      </w:r>
      <w:r w:rsidR="009169F7" w:rsidRPr="00330B62">
        <w:t>NIL-USLUGE d.o.o., Zagreb, Brgodski put 8, OIB: 91256824550</w:t>
      </w:r>
      <w:r>
        <w:rPr>
          <w:lang w:val="pt-BR"/>
        </w:rPr>
        <w:t xml:space="preserve">, </w:t>
      </w:r>
      <w:r w:rsidRPr="004C32B6">
        <w:rPr>
          <w:rFonts w:cs="Times New Roman"/>
        </w:rPr>
        <w:t xml:space="preserve">prihvatili plan restrukturiranja od </w:t>
      </w:r>
      <w:r w:rsidR="009169F7">
        <w:rPr>
          <w:rFonts w:cs="Times New Roman"/>
        </w:rPr>
        <w:t>30</w:t>
      </w:r>
      <w:r w:rsidR="009169F7" w:rsidRPr="0047099D">
        <w:rPr>
          <w:rFonts w:cs="Times New Roman"/>
        </w:rPr>
        <w:t xml:space="preserve">. </w:t>
      </w:r>
      <w:r w:rsidR="009169F7">
        <w:rPr>
          <w:rFonts w:cs="Times New Roman"/>
        </w:rPr>
        <w:t>studenog</w:t>
      </w:r>
      <w:r w:rsidR="009169F7" w:rsidRPr="0047099D">
        <w:rPr>
          <w:rFonts w:cs="Times New Roman"/>
        </w:rPr>
        <w:t xml:space="preserve"> 2018</w:t>
      </w:r>
      <w:r w:rsidRPr="00E827B6">
        <w:rPr>
          <w:rFonts w:cs="Times New Roman"/>
        </w:rPr>
        <w:t xml:space="preserve">. objavljen na </w:t>
      </w:r>
      <w:r>
        <w:rPr>
          <w:rFonts w:cs="Times New Roman"/>
        </w:rPr>
        <w:t xml:space="preserve">e-oglasnoj ploči suda </w:t>
      </w:r>
      <w:r w:rsidR="009169F7">
        <w:rPr>
          <w:rFonts w:cs="Times New Roman"/>
        </w:rPr>
        <w:t>11</w:t>
      </w:r>
      <w:r w:rsidR="009169F7" w:rsidRPr="0047099D">
        <w:rPr>
          <w:rFonts w:cs="Times New Roman"/>
        </w:rPr>
        <w:t xml:space="preserve">. </w:t>
      </w:r>
      <w:r w:rsidR="009169F7">
        <w:rPr>
          <w:rFonts w:cs="Times New Roman"/>
        </w:rPr>
        <w:t>prosinca</w:t>
      </w:r>
      <w:r w:rsidR="009169F7" w:rsidRPr="0047099D">
        <w:rPr>
          <w:rFonts w:cs="Times New Roman"/>
        </w:rPr>
        <w:t xml:space="preserve"> 2018</w:t>
      </w:r>
      <w:r w:rsidRPr="00E827B6">
        <w:rPr>
          <w:rFonts w:cs="Times New Roman"/>
        </w:rPr>
        <w:t xml:space="preserve">.  </w:t>
      </w:r>
    </w:p>
    <w:p w:rsidRDefault="0039516F" w:rsidP="0039516F" w:rsidR="0039516F">
      <w:pPr>
        <w:pStyle w:val="Odlomakpopisa"/>
        <w:tabs>
          <w:tab w:pos="851" w:val="clear"/>
          <w:tab w:pos="0" w:val="left"/>
        </w:tabs>
        <w:spacing w:after="0"/>
        <w:ind w:firstLine="0"/>
        <w:contextualSpacing/>
        <w:rPr>
          <w:rFonts w:cs="Times New Roman"/>
        </w:rPr>
      </w:pPr>
    </w:p>
    <w:p w:rsidRDefault="0039516F" w:rsidP="0039516F" w:rsidR="0039516F">
      <w:pPr>
        <w:pStyle w:val="Odlomakpopisa"/>
        <w:tabs>
          <w:tab w:pos="851" w:val="clear"/>
          <w:tab w:pos="0" w:val="left"/>
        </w:tabs>
        <w:spacing w:after="0"/>
        <w:ind w:firstLine="0"/>
        <w:contextualSpacing/>
        <w:rPr>
          <w:rFonts w:cs="Times New Roman"/>
        </w:rPr>
      </w:pPr>
      <w:r>
        <w:rPr>
          <w:rFonts w:cs="Times New Roman"/>
        </w:rPr>
        <w:tab/>
        <w:t>II P</w:t>
      </w:r>
      <w:r w:rsidRPr="00E827B6">
        <w:rPr>
          <w:rFonts w:cs="Times New Roman"/>
        </w:rPr>
        <w:t>otvrđuje se p</w:t>
      </w:r>
      <w:r w:rsidRPr="004C32B6">
        <w:rPr>
          <w:rFonts w:cs="Times New Roman"/>
        </w:rPr>
        <w:t>redstečajni sporazum kojim se dužnik obvezao namiriti vjerovnike u iznosima i na način kako slijedi:</w:t>
      </w:r>
    </w:p>
    <w:p w:rsidRDefault="005446A5" w:rsidP="005446A5" w:rsidR="005446A5" w:rsidRPr="009242F8">
      <w:pPr>
        <w:rPr>
          <w:lang w:eastAsia="hr-HR"/>
        </w:rPr>
      </w:pPr>
    </w:p>
    <w:p w:rsidRDefault="005446A5" w:rsidP="00727DAD" w:rsidR="005446A5" w:rsidRPr="009242F8">
      <w:pPr>
        <w:pStyle w:val="Odlomakpopisa"/>
        <w:numPr>
          <w:ilvl w:val="0"/>
          <w:numId w:val="8"/>
        </w:numPr>
        <w:tabs>
          <w:tab w:pos="851" w:val="clear"/>
        </w:tabs>
        <w:spacing w:lineRule="auto" w:line="360" w:after="0"/>
        <w:contextualSpacing/>
        <w:rPr>
          <w:rFonts w:cs="Times New Roman"/>
        </w:rPr>
      </w:pPr>
      <w:r w:rsidRPr="009242F8">
        <w:rPr>
          <w:rFonts w:cs="Times New Roman"/>
        </w:rPr>
        <w:t>Vjerovniku</w:t>
      </w:r>
      <w:r w:rsidRPr="009242F8">
        <w:rPr>
          <w:rFonts w:cs="Times New Roman"/>
          <w:color w:val="000000"/>
        </w:rPr>
        <w:t xml:space="preserve"> ARFA Services d.o.o., Zagreb, Vrtni put 5</w:t>
      </w:r>
      <w:r w:rsidRPr="009242F8">
        <w:rPr>
          <w:rFonts w:cs="Times New Roman"/>
        </w:rPr>
        <w:t>, OIB:</w:t>
      </w:r>
      <w:r w:rsidRPr="009242F8">
        <w:rPr>
          <w:rFonts w:cs="Times New Roman"/>
          <w:color w:val="000000"/>
        </w:rPr>
        <w:t xml:space="preserve"> 34030497273</w:t>
      </w:r>
      <w:r w:rsidRPr="009242F8">
        <w:rPr>
          <w:rFonts w:cs="Times New Roman"/>
        </w:rPr>
        <w:t>, otpisuju se kamate u iznosu od 533,57 kn dok će se preostali iznos ukupno utvrđene tražbine u iznosu od 9.340,00 kn namiriti kako slijedi:</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pravomoćnosti Rješenja o sklopljenoj predstečajnom sporazumu pred Trgovačkim sudom teče razdoblje počeka od jedne godine.</w:t>
      </w:r>
    </w:p>
    <w:p w:rsidRDefault="005446A5" w:rsidP="00727DAD" w:rsidR="00B741E2" w:rsidRPr="009242F8">
      <w:pPr>
        <w:numPr>
          <w:ilvl w:val="0"/>
          <w:numId w:val="7"/>
        </w:numPr>
        <w:spacing w:lineRule="auto" w:line="288" w:after="0"/>
        <w:ind w:hanging="357"/>
        <w:contextualSpacing/>
        <w:jc w:val="both"/>
        <w:rPr>
          <w:rFonts w:cs="Times New Roman"/>
        </w:rPr>
      </w:pPr>
      <w:r w:rsidRPr="009242F8">
        <w:rPr>
          <w:rFonts w:cs="Times New Roman"/>
        </w:rPr>
        <w:t>Nakon isteka razdoblja počeka teče razdoblje otplate pri čemu se tražbina namiruje u 60 (šezdeset) jednakih, uzastopnih anuiteta u iznosu od 155,67 kn, uz propisanu kamatu od 4,5% godišnje.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Prvi anuitet u iznosu od 155,67 kn, na naplatu dospijeva prvog dana u mjesecu, a nakon isteka vremena počeka.</w:t>
      </w:r>
    </w:p>
    <w:p w:rsidRDefault="005446A5" w:rsidP="00727DAD" w:rsidR="005446A5" w:rsidRPr="009242F8">
      <w:pPr>
        <w:pStyle w:val="Odlomakpopisa"/>
        <w:numPr>
          <w:ilvl w:val="0"/>
          <w:numId w:val="8"/>
        </w:numPr>
        <w:tabs>
          <w:tab w:pos="851" w:val="clear"/>
        </w:tabs>
        <w:spacing w:lineRule="auto" w:line="360" w:after="0"/>
        <w:contextualSpacing/>
        <w:rPr>
          <w:rFonts w:cs="Times New Roman"/>
        </w:rPr>
      </w:pPr>
      <w:r w:rsidRPr="009242F8">
        <w:rPr>
          <w:rFonts w:cs="Times New Roman"/>
        </w:rPr>
        <w:t>Vjerovniku</w:t>
      </w:r>
      <w:r w:rsidRPr="009242F8">
        <w:rPr>
          <w:rFonts w:cs="Times New Roman"/>
          <w:color w:val="000000"/>
        </w:rPr>
        <w:t xml:space="preserve"> BerlinerLuft. Tehnika d.o.o., Gornji Stupnik, Gornjostupnička 126</w:t>
      </w:r>
      <w:r w:rsidRPr="009242F8">
        <w:rPr>
          <w:rFonts w:cs="Times New Roman"/>
        </w:rPr>
        <w:t>, OIB:</w:t>
      </w:r>
      <w:r w:rsidRPr="009242F8">
        <w:rPr>
          <w:rFonts w:cs="Times New Roman"/>
          <w:color w:val="000000"/>
        </w:rPr>
        <w:t xml:space="preserve"> 40830860625</w:t>
      </w:r>
      <w:r w:rsidRPr="009242F8">
        <w:rPr>
          <w:rFonts w:cs="Times New Roman"/>
        </w:rPr>
        <w:t>, otpisuju se kamate u iznosu od 0,00 kn dok će se preostali iznos ukupno utvrđene tražbine u iznosu od 20.142,72 kn namiriti kako slijedi:</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pravomoćnosti Rješenja o sklopljenoj predstečajnom sporazumu pred Trgovačkim sudom teče razdoblje počeka od jedne godine.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lastRenderedPageBreak/>
        <w:t>Nakon isteka razdoblja počeka teče razdoblje otplate pri čemu se tražbina namiruje u 60 (šezdeset) jednakih, uzastopnih anuiteta u iznosu od 335,71 kn, uz propisanu kamatu od 4,5% godišnje.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Prvi anuitet u iznosu od 335,71 kn, na naplatu dospijeva prvog dana u mjesecu, a nakon isteka vremena počeka.</w:t>
      </w:r>
    </w:p>
    <w:p w:rsidRDefault="005446A5" w:rsidP="00727DAD" w:rsidR="005446A5" w:rsidRPr="009242F8">
      <w:pPr>
        <w:pStyle w:val="Odlomakpopisa"/>
        <w:numPr>
          <w:ilvl w:val="0"/>
          <w:numId w:val="8"/>
        </w:numPr>
        <w:tabs>
          <w:tab w:pos="851" w:val="clear"/>
        </w:tabs>
        <w:spacing w:lineRule="auto" w:line="360" w:after="0"/>
        <w:contextualSpacing/>
        <w:rPr>
          <w:rFonts w:cs="Times New Roman"/>
        </w:rPr>
      </w:pPr>
      <w:r w:rsidRPr="009242F8">
        <w:rPr>
          <w:rFonts w:cs="Times New Roman"/>
        </w:rPr>
        <w:t>Vjerovniku</w:t>
      </w:r>
      <w:r w:rsidRPr="009242F8">
        <w:rPr>
          <w:rFonts w:cs="Times New Roman"/>
          <w:color w:val="000000"/>
        </w:rPr>
        <w:t xml:space="preserve"> DELTRON d.o.o., Split, Vukovarska 148</w:t>
      </w:r>
      <w:r w:rsidRPr="009242F8">
        <w:rPr>
          <w:rFonts w:cs="Times New Roman"/>
        </w:rPr>
        <w:t>, OIB:</w:t>
      </w:r>
      <w:r w:rsidRPr="009242F8">
        <w:rPr>
          <w:rFonts w:cs="Times New Roman"/>
          <w:color w:val="000000"/>
        </w:rPr>
        <w:t xml:space="preserve"> 36118056137</w:t>
      </w:r>
      <w:r w:rsidRPr="009242F8">
        <w:rPr>
          <w:rFonts w:cs="Times New Roman"/>
        </w:rPr>
        <w:t xml:space="preserve">, otpisuju se kamate u iznosu od 907,74 kn dok će se preostali iznos ukupno utvrđene tražbine u iznosu od 28.697,50 </w:t>
      </w:r>
      <w:r w:rsidR="00B741E2" w:rsidRPr="009242F8">
        <w:rPr>
          <w:rFonts w:cs="Times New Roman"/>
        </w:rPr>
        <w:t>kn namiriti kako sli</w:t>
      </w:r>
      <w:r w:rsidRPr="009242F8">
        <w:rPr>
          <w:rFonts w:cs="Times New Roman"/>
        </w:rPr>
        <w:t>jedi:</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pravomoćnosti Rješenja o sklopljenoj predstečajnom sporazumu pred Trgovačkim sudom teče razdoblje počeka od jedne godine.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isteka razdoblja počeka teče razdoblje otplate pri čemu se tražbina namiruje u 60 (šezdeset) jednakih, uzastopnih anuiteta u iznosu od 478,29 kn, uz propisanu kamatu od 4,5% godišnje.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Prvi anuitet u iznosu od 478,29 kn, na naplatu dospijeva prvog dana u mjesecu, a nakon isteka vremena počeka.</w:t>
      </w:r>
    </w:p>
    <w:p w:rsidRDefault="005446A5" w:rsidP="00727DAD" w:rsidR="005446A5" w:rsidRPr="009242F8">
      <w:pPr>
        <w:pStyle w:val="Odlomakpopisa"/>
        <w:numPr>
          <w:ilvl w:val="0"/>
          <w:numId w:val="8"/>
        </w:numPr>
        <w:tabs>
          <w:tab w:pos="851" w:val="clear"/>
        </w:tabs>
        <w:spacing w:lineRule="auto" w:line="360" w:after="0"/>
        <w:contextualSpacing/>
        <w:rPr>
          <w:rFonts w:cs="Times New Roman"/>
        </w:rPr>
      </w:pPr>
      <w:r w:rsidRPr="009242F8">
        <w:rPr>
          <w:rFonts w:cs="Times New Roman"/>
        </w:rPr>
        <w:t>Vjerovniku</w:t>
      </w:r>
      <w:r w:rsidRPr="009242F8">
        <w:rPr>
          <w:rFonts w:cs="Times New Roman"/>
          <w:color w:val="000000"/>
        </w:rPr>
        <w:t xml:space="preserve"> DINAMIS PROJEKT d.o.o., Zagreb, Gustava Krkleca 1</w:t>
      </w:r>
      <w:r w:rsidRPr="009242F8">
        <w:rPr>
          <w:rFonts w:cs="Times New Roman"/>
        </w:rPr>
        <w:t>, OIB:</w:t>
      </w:r>
      <w:r w:rsidRPr="009242F8">
        <w:rPr>
          <w:rFonts w:cs="Times New Roman"/>
          <w:color w:val="000000"/>
        </w:rPr>
        <w:t xml:space="preserve"> 80195562817</w:t>
      </w:r>
      <w:r w:rsidRPr="009242F8">
        <w:rPr>
          <w:rFonts w:cs="Times New Roman"/>
        </w:rPr>
        <w:t>, otpisuju se kamate u iznosu od 0,00 kn dok će se preostali iznos ukupno utvrđene tražbine u iznosu od 1.610,50 kn namiriti kako slijedi:</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pravomoćnosti Rješenja o sklopljenoj predstečajnom sporazumu pred Trgovačkim sudom teče razdoblje počeka od jedne godine.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isteka razdoblja počeka teče razdoblje otplate pri čemu se tražbina namiruje u 60 (šezdeset) jednakih, uzastopnih anuiteta u iznosu od 26,84 kn, uz propisanu kamatu od 4,5% godišnje.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Prvi anuitet u iznosu od 26,84 kn, na naplatu dospijeva prvog dana u mjesecu, a nakon isteka vremena počeka.</w:t>
      </w:r>
    </w:p>
    <w:p w:rsidRDefault="005446A5" w:rsidP="00727DAD" w:rsidR="005446A5" w:rsidRPr="009242F8">
      <w:pPr>
        <w:pStyle w:val="Odlomakpopisa"/>
        <w:numPr>
          <w:ilvl w:val="0"/>
          <w:numId w:val="8"/>
        </w:numPr>
        <w:tabs>
          <w:tab w:pos="851" w:val="clear"/>
        </w:tabs>
        <w:spacing w:lineRule="auto" w:line="360" w:after="0"/>
        <w:contextualSpacing/>
        <w:rPr>
          <w:rFonts w:cs="Times New Roman"/>
        </w:rPr>
      </w:pPr>
      <w:r w:rsidRPr="009242F8">
        <w:rPr>
          <w:rFonts w:cs="Times New Roman"/>
        </w:rPr>
        <w:t>Vjerovniku</w:t>
      </w:r>
      <w:r w:rsidRPr="009242F8">
        <w:rPr>
          <w:rFonts w:cs="Times New Roman"/>
          <w:color w:val="000000"/>
        </w:rPr>
        <w:t xml:space="preserve"> FRIGO-KOR d.o.o., Zagreb, Majstorska 11</w:t>
      </w:r>
      <w:r w:rsidRPr="009242F8">
        <w:rPr>
          <w:rFonts w:cs="Times New Roman"/>
        </w:rPr>
        <w:t>, OIB:</w:t>
      </w:r>
      <w:r w:rsidRPr="009242F8">
        <w:rPr>
          <w:rFonts w:cs="Times New Roman"/>
          <w:color w:val="000000"/>
        </w:rPr>
        <w:t xml:space="preserve"> 31190261041</w:t>
      </w:r>
      <w:r w:rsidRPr="009242F8">
        <w:rPr>
          <w:rFonts w:cs="Times New Roman"/>
        </w:rPr>
        <w:t>, otpisuju se kamate u iznosu od 0,00 kn dok će se preostali iznos ukupno utvrđene tražbine u iznosu od 10.370,58 kn namiriti kako slijedi:</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pravomoćnosti Rješenja o sklopljenoj predstečajnom sporazumu pred Trgovačkim sudom teče razdoblje počeka od jedne godine.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isteka razdoblja počeka teče razdoblje otplate pri čemu se tražbina namiruje u 60 (šezdeset) jednakih, uzastopnih anuiteta u iznosu od 172,84 kn, uz propisanu kamatu od 4,5% godišnje.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Prvi anuitet u iznosu od 172,84 kn, na naplatu dospijeva prvog dana u mjesecu, a nakon isteka vremena počeka.</w:t>
      </w:r>
    </w:p>
    <w:p w:rsidRDefault="005446A5" w:rsidP="00727DAD" w:rsidR="005446A5" w:rsidRPr="009242F8">
      <w:pPr>
        <w:pStyle w:val="Odlomakpopisa"/>
        <w:numPr>
          <w:ilvl w:val="0"/>
          <w:numId w:val="8"/>
        </w:numPr>
        <w:tabs>
          <w:tab w:pos="851" w:val="clear"/>
        </w:tabs>
        <w:spacing w:lineRule="auto" w:line="360" w:after="0"/>
        <w:contextualSpacing/>
        <w:rPr>
          <w:rFonts w:cs="Times New Roman"/>
        </w:rPr>
      </w:pPr>
      <w:r w:rsidRPr="009242F8">
        <w:rPr>
          <w:rFonts w:cs="Times New Roman"/>
        </w:rPr>
        <w:t>Vjerovniku</w:t>
      </w:r>
      <w:r w:rsidRPr="009242F8">
        <w:rPr>
          <w:rFonts w:cs="Times New Roman"/>
          <w:color w:val="000000"/>
        </w:rPr>
        <w:t xml:space="preserve"> HEP ELEKTRA d.o.o., Zagreb, Ulica grada Vukovara 37</w:t>
      </w:r>
      <w:r w:rsidRPr="009242F8">
        <w:rPr>
          <w:rFonts w:cs="Times New Roman"/>
        </w:rPr>
        <w:t>, OIB:</w:t>
      </w:r>
      <w:r w:rsidRPr="009242F8">
        <w:rPr>
          <w:rFonts w:cs="Times New Roman"/>
          <w:color w:val="000000"/>
        </w:rPr>
        <w:t xml:space="preserve"> 43965974818</w:t>
      </w:r>
      <w:r w:rsidRPr="009242F8">
        <w:rPr>
          <w:rFonts w:cs="Times New Roman"/>
        </w:rPr>
        <w:t>, otpisuju se kamate u iznosu od 0,00 kn dok će se preostali iznos ukupno utvrđene tražbine u iznosu od 826,53 kn namiriti kako slijedi:</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lastRenderedPageBreak/>
        <w:t>Nakon pravomoćnosti Rješenja o sklopljenoj predstečajnom sporazumu pred Trgovačkim sudom teče razdoblje počeka od jedne godine.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isteka razdoblja počeka teče razdoblje otplate pri čemu se tražbina namiruje u 60 (šezdeset) jednakih, uzastopnih anuiteta u iznosu od 13,78 kn, uz propisanu kamatu od 4,5% godišnje.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 xml:space="preserve">Prvi anuitet u iznosu od 13,78 kn, na naplatu dospijeva prvog dana u mjesecu, a nakon </w:t>
      </w:r>
      <w:r w:rsidR="00B741E2" w:rsidRPr="009242F8">
        <w:rPr>
          <w:rFonts w:cs="Times New Roman"/>
        </w:rPr>
        <w:t>i</w:t>
      </w:r>
      <w:r w:rsidRPr="009242F8">
        <w:rPr>
          <w:rFonts w:cs="Times New Roman"/>
        </w:rPr>
        <w:t>steka vremena počeka.</w:t>
      </w:r>
    </w:p>
    <w:p w:rsidRDefault="005446A5" w:rsidP="00727DAD" w:rsidR="005446A5" w:rsidRPr="009242F8">
      <w:pPr>
        <w:pStyle w:val="Odlomakpopisa"/>
        <w:numPr>
          <w:ilvl w:val="0"/>
          <w:numId w:val="8"/>
        </w:numPr>
        <w:tabs>
          <w:tab w:pos="851" w:val="clear"/>
        </w:tabs>
        <w:spacing w:lineRule="auto" w:line="360" w:after="0"/>
        <w:contextualSpacing/>
        <w:rPr>
          <w:rFonts w:cs="Times New Roman"/>
        </w:rPr>
      </w:pPr>
      <w:r w:rsidRPr="009242F8">
        <w:rPr>
          <w:rFonts w:cs="Times New Roman"/>
        </w:rPr>
        <w:t>Vjerovniku</w:t>
      </w:r>
      <w:r w:rsidRPr="009242F8">
        <w:rPr>
          <w:rFonts w:cs="Times New Roman"/>
          <w:color w:val="000000"/>
        </w:rPr>
        <w:t xml:space="preserve"> Hrvatski Telekom d.d., Zagreb, Roberta Frangeša Mihanovića 9</w:t>
      </w:r>
      <w:r w:rsidRPr="009242F8">
        <w:rPr>
          <w:rFonts w:cs="Times New Roman"/>
        </w:rPr>
        <w:t>, OIB:</w:t>
      </w:r>
      <w:r w:rsidRPr="009242F8">
        <w:rPr>
          <w:rFonts w:cs="Times New Roman"/>
          <w:color w:val="000000"/>
        </w:rPr>
        <w:t xml:space="preserve"> 81793146560</w:t>
      </w:r>
      <w:r w:rsidRPr="009242F8">
        <w:rPr>
          <w:rFonts w:cs="Times New Roman"/>
        </w:rPr>
        <w:t>, otpisuju se kamate u iznosu od 0,00 kn dok će se preostali iznos ukupno utvrđene tražbine u iznosu od 1.737,56 kn namiriti kako slijedi:</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pravomoćnosti Rješenja o sklopljenoj predstečajnom sporazumu pred Trgovačkim sudom teče razdoblje počeka od jedne godine.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isteka razdoblja počeka teče razdoblje otplate pri čemu se tražbina namiruje u 60 (šezdeset) jednakih, uzastopnih anuiteta u iznosu od 28,96 kn, uz propisanu kamatu od 4,5% godišnje.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Prvi anuitet u iznosu od 28,96 kn, na naplatu dospijeva prvog dana u mjesecu, a nakon isteka vremena počeka.</w:t>
      </w:r>
    </w:p>
    <w:p w:rsidRDefault="005446A5" w:rsidP="00727DAD" w:rsidR="005446A5" w:rsidRPr="009242F8">
      <w:pPr>
        <w:pStyle w:val="Odlomakpopisa"/>
        <w:numPr>
          <w:ilvl w:val="0"/>
          <w:numId w:val="8"/>
        </w:numPr>
        <w:tabs>
          <w:tab w:pos="851" w:val="clear"/>
        </w:tabs>
        <w:spacing w:lineRule="auto" w:line="360" w:after="0"/>
        <w:contextualSpacing/>
        <w:rPr>
          <w:rFonts w:cs="Times New Roman"/>
        </w:rPr>
      </w:pPr>
      <w:r w:rsidRPr="009242F8">
        <w:rPr>
          <w:rFonts w:cs="Times New Roman"/>
        </w:rPr>
        <w:t>Vjerovniku</w:t>
      </w:r>
      <w:r w:rsidRPr="009242F8">
        <w:rPr>
          <w:rFonts w:cs="Times New Roman"/>
          <w:color w:val="000000"/>
        </w:rPr>
        <w:t xml:space="preserve"> PROKLIMA - TIM d.o.o., Zagreb, Luje Naletilića 10</w:t>
      </w:r>
      <w:r w:rsidRPr="009242F8">
        <w:rPr>
          <w:rFonts w:cs="Times New Roman"/>
        </w:rPr>
        <w:t>, OIB:</w:t>
      </w:r>
      <w:r w:rsidRPr="009242F8">
        <w:rPr>
          <w:rFonts w:cs="Times New Roman"/>
          <w:color w:val="000000"/>
        </w:rPr>
        <w:t xml:space="preserve"> 76937815443</w:t>
      </w:r>
      <w:r w:rsidRPr="009242F8">
        <w:rPr>
          <w:rFonts w:cs="Times New Roman"/>
        </w:rPr>
        <w:t>, otpisuju se kamate u iznosu od 0,00 kn dok će se preostali iznos ukupno utvrđene tražbine u iznosu od 2.072,50 kn namiriti kako slijedi:</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pravomoćnosti Rješenja o sklopljenoj predstečajnom sporazumu pred Trgovačkim sudom teče razdoblje počeka od jedne godine.</w:t>
      </w:r>
    </w:p>
    <w:p w:rsidRDefault="005446A5" w:rsidP="00727DAD" w:rsidR="009242F8" w:rsidRPr="00067402">
      <w:pPr>
        <w:numPr>
          <w:ilvl w:val="0"/>
          <w:numId w:val="7"/>
        </w:numPr>
        <w:spacing w:lineRule="auto" w:line="288" w:after="0"/>
        <w:ind w:hanging="357"/>
        <w:contextualSpacing/>
        <w:jc w:val="both"/>
        <w:rPr>
          <w:rFonts w:cs="Times New Roman"/>
        </w:rPr>
      </w:pPr>
      <w:r w:rsidRPr="00067402">
        <w:rPr>
          <w:rFonts w:cs="Times New Roman"/>
        </w:rPr>
        <w:t>Nakon isteka razdoblja počeka teče razdoblje otplate pri čemu se tražbina namiruje u 60 (šezdeset) jednakih, uzastopnih anuiteta u iznosu od 34,54 kn, uz propisanu kamatu od 4,5% godišnje.</w:t>
      </w:r>
    </w:p>
    <w:p w:rsidRDefault="005446A5" w:rsidP="00727DAD" w:rsidR="005446A5" w:rsidRPr="009242F8">
      <w:pPr>
        <w:numPr>
          <w:ilvl w:val="0"/>
          <w:numId w:val="8"/>
        </w:numPr>
        <w:spacing w:lineRule="auto" w:line="360" w:after="0"/>
        <w:contextualSpacing/>
        <w:jc w:val="both"/>
        <w:rPr>
          <w:rFonts w:cs="Times New Roman"/>
        </w:rPr>
      </w:pPr>
      <w:r w:rsidRPr="009242F8">
        <w:rPr>
          <w:rFonts w:cs="Times New Roman"/>
        </w:rPr>
        <w:t>Prvi anuitet u iznosu od 34,54 kn, na naplatu dospijeva prvog dana u mjesecu, a nakon isteka vremena počeka.Vjerovniku</w:t>
      </w:r>
      <w:r w:rsidRPr="009242F8">
        <w:rPr>
          <w:rFonts w:cs="Times New Roman"/>
          <w:color w:val="000000"/>
        </w:rPr>
        <w:t xml:space="preserve"> PORSCHE LEASING d.o.o., Zagreb, Velimira Škorpika 21</w:t>
      </w:r>
      <w:r w:rsidRPr="009242F8">
        <w:rPr>
          <w:rFonts w:cs="Times New Roman"/>
        </w:rPr>
        <w:t>, OIB:</w:t>
      </w:r>
      <w:r w:rsidRPr="009242F8">
        <w:rPr>
          <w:rFonts w:cs="Times New Roman"/>
          <w:color w:val="000000"/>
        </w:rPr>
        <w:t xml:space="preserve"> 90275854576</w:t>
      </w:r>
      <w:r w:rsidRPr="009242F8">
        <w:rPr>
          <w:rFonts w:cs="Times New Roman"/>
        </w:rPr>
        <w:t>, otpisuju se kamate u iznosu od 0,00 kn dok će se preostali iznos ukupno utvrđene tražbine u iznosu od 1.335,31,00 kn namiriti kako slijedi:</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pravomoćnosti Rješenja o sklopljenoj predstečajnom sporazumu pred Trgovačkim sudom teče razdoblje počeka od jedne godine.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isteka razdoblja počeka teče razdoblje otplate pri čemu se tražbina namiruje u 60 (šezdeset) jednakih, uzastopnih anuiteta u iznosu od 22,26 kn, uz propisanu kamatu od 4,5% godišnje.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Prvi anuitet u iznosu od 22,26 kn, na naplatu dospijeva prvog dana u mjesecu, a nakon isteka vremena počeka.</w:t>
      </w:r>
    </w:p>
    <w:p w:rsidRDefault="005446A5" w:rsidP="00727DAD" w:rsidR="005446A5" w:rsidRPr="009242F8">
      <w:pPr>
        <w:pStyle w:val="Odlomakpopisa"/>
        <w:numPr>
          <w:ilvl w:val="0"/>
          <w:numId w:val="8"/>
        </w:numPr>
        <w:tabs>
          <w:tab w:pos="851" w:val="clear"/>
        </w:tabs>
        <w:spacing w:lineRule="auto" w:line="360" w:after="0"/>
        <w:contextualSpacing/>
        <w:rPr>
          <w:rFonts w:cs="Times New Roman"/>
        </w:rPr>
      </w:pPr>
      <w:r w:rsidRPr="009242F8">
        <w:rPr>
          <w:rFonts w:cs="Times New Roman"/>
        </w:rPr>
        <w:lastRenderedPageBreak/>
        <w:t>Vjerovniku</w:t>
      </w:r>
      <w:r w:rsidRPr="009242F8">
        <w:rPr>
          <w:rFonts w:cs="Times New Roman"/>
          <w:color w:val="000000"/>
        </w:rPr>
        <w:t xml:space="preserve"> Republika Hrvatska, Ministarstvo financija - Porezna uprava, Zagreb, Katančićeva 5</w:t>
      </w:r>
      <w:r w:rsidRPr="009242F8">
        <w:rPr>
          <w:rFonts w:cs="Times New Roman"/>
        </w:rPr>
        <w:t>, OIB:</w:t>
      </w:r>
      <w:r w:rsidRPr="009242F8">
        <w:rPr>
          <w:rFonts w:cs="Times New Roman"/>
          <w:color w:val="000000"/>
        </w:rPr>
        <w:t xml:space="preserve"> 18683136487</w:t>
      </w:r>
      <w:r w:rsidRPr="009242F8">
        <w:rPr>
          <w:rFonts w:cs="Times New Roman"/>
        </w:rPr>
        <w:t>, otpisuju se kamate u iznosu od 966,85 kn dok će se preostali iznos ukupno utvrđene tražbine u iznosu od 68.270,48 kn namiriti kako slijedi:</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pravomoćnosti Rješenja o sklopljenoj predstečajnom sporazumu pred Trgovačkim sudom teče razdoblje počeka od jedne godine.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isteka razdoblja počeka teče razdoblje otplate pri čemu se tražbina namiruje u 60 (šezdeset) jednakih, uzastopnih anuiteta u iznosu od 1.137,84 kn, uz propisanu kamatu od 4,5% godišnje.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 xml:space="preserve">Prvi anuitet u iznosu od 1.137,84 kn, na naplatu dospijeva prvog dana u mjesecu, a </w:t>
      </w:r>
      <w:r w:rsidR="009242F8" w:rsidRPr="009242F8">
        <w:rPr>
          <w:rFonts w:cs="Times New Roman"/>
        </w:rPr>
        <w:t>n</w:t>
      </w:r>
      <w:r w:rsidRPr="009242F8">
        <w:rPr>
          <w:rFonts w:cs="Times New Roman"/>
        </w:rPr>
        <w:t>akon isteka vremena počeka.</w:t>
      </w:r>
    </w:p>
    <w:p w:rsidRDefault="005446A5" w:rsidP="00727DAD" w:rsidR="005446A5" w:rsidRPr="009242F8">
      <w:pPr>
        <w:pStyle w:val="Odlomakpopisa"/>
        <w:numPr>
          <w:ilvl w:val="0"/>
          <w:numId w:val="8"/>
        </w:numPr>
        <w:tabs>
          <w:tab w:pos="851" w:val="clear"/>
        </w:tabs>
        <w:spacing w:lineRule="auto" w:line="360" w:after="0"/>
        <w:contextualSpacing/>
        <w:rPr>
          <w:rFonts w:cs="Times New Roman"/>
        </w:rPr>
      </w:pPr>
      <w:r w:rsidRPr="009242F8">
        <w:rPr>
          <w:rFonts w:cs="Times New Roman"/>
        </w:rPr>
        <w:t>Vjerovniku</w:t>
      </w:r>
      <w:r w:rsidRPr="009242F8">
        <w:rPr>
          <w:rFonts w:cs="Times New Roman"/>
          <w:color w:val="000000"/>
        </w:rPr>
        <w:t xml:space="preserve"> SLOVOREKLAM d.o.o., Samobor, Ise Velikanovića 4</w:t>
      </w:r>
      <w:r w:rsidRPr="009242F8">
        <w:rPr>
          <w:rFonts w:cs="Times New Roman"/>
        </w:rPr>
        <w:t>, OIB:</w:t>
      </w:r>
      <w:r w:rsidRPr="009242F8">
        <w:rPr>
          <w:rFonts w:cs="Times New Roman"/>
          <w:color w:val="000000"/>
        </w:rPr>
        <w:t xml:space="preserve"> 60005032320</w:t>
      </w:r>
      <w:r w:rsidRPr="009242F8">
        <w:rPr>
          <w:rFonts w:cs="Times New Roman"/>
        </w:rPr>
        <w:t>, otpisuju se kamate u iznosu od 0,00 kn dok će se preostali iznos ukupno utvrđene tražbine u iznosu od 150,00 kn namiriti kako slijedi:</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pravomoćnosti Rješenja o sklopljenoj predstečajnom sporazumu pred Trgovačkim sudom teče razdoblje počeka od jedne godine.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isteka razdoblja počeka teče razdoblje otplate pri čemu se tražbina namiruje u 60 (šezdeset) jednakih, uzastopnih anuiteta u iznosu od 2,50 kn, uz propisanu kamatu od 4,5% godišnje.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Prvi anuitet u iznosu od 2,50 kn, na naplatu dospijeva prvog dana u mjesecu, a nakon isteka vremena počeka.</w:t>
      </w:r>
    </w:p>
    <w:p w:rsidRDefault="005446A5" w:rsidP="00727DAD" w:rsidR="005446A5" w:rsidRPr="009242F8">
      <w:pPr>
        <w:pStyle w:val="Odlomakpopisa"/>
        <w:numPr>
          <w:ilvl w:val="0"/>
          <w:numId w:val="8"/>
        </w:numPr>
        <w:tabs>
          <w:tab w:pos="851" w:val="clear"/>
        </w:tabs>
        <w:spacing w:lineRule="auto" w:line="360" w:after="0"/>
        <w:contextualSpacing/>
        <w:rPr>
          <w:rFonts w:cs="Times New Roman"/>
        </w:rPr>
      </w:pPr>
      <w:r w:rsidRPr="009242F8">
        <w:rPr>
          <w:rFonts w:cs="Times New Roman"/>
        </w:rPr>
        <w:t>Vjerovniku</w:t>
      </w:r>
      <w:r w:rsidRPr="009242F8">
        <w:rPr>
          <w:rFonts w:cs="Times New Roman"/>
          <w:color w:val="000000"/>
        </w:rPr>
        <w:t xml:space="preserve"> TELE SAT d.o.o., Vinkovci, Jurja Dalmatinca 21</w:t>
      </w:r>
      <w:r w:rsidRPr="009242F8">
        <w:rPr>
          <w:rFonts w:cs="Times New Roman"/>
        </w:rPr>
        <w:t>, OIB:</w:t>
      </w:r>
      <w:r w:rsidRPr="009242F8">
        <w:rPr>
          <w:rFonts w:cs="Times New Roman"/>
          <w:color w:val="000000"/>
        </w:rPr>
        <w:t xml:space="preserve"> 43950100179</w:t>
      </w:r>
      <w:r w:rsidRPr="009242F8">
        <w:rPr>
          <w:rFonts w:cs="Times New Roman"/>
        </w:rPr>
        <w:t>, otpisuju se kamate u iznosu od 0,00 kn dok će se preostali iznos ukupno utvrđene tražbine u iznosu od 10.000,00 kn namiriti kako slijedi:</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pravomoćnosti Rješenja o sklopljenoj predstečajnom sporazumu pred Trgovačkim sudom teče razdoblje počeka od jedne godine.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isteka razdoblja počeka teče razdoblje otplate pri čemu se tražbina namiruje u 60 (šezdeset) jednakih, uzastopnih anuiteta u iznosu od 166,67 kn, uz propisanu kamatu od 4,5% godišnje.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Prvi anuitet u iznosu od 166,67 kn, na naplatu dospijeva prvog dana u mjesecu, a nakon isteka vremena počeka.</w:t>
      </w:r>
    </w:p>
    <w:p w:rsidRDefault="005446A5" w:rsidP="00727DAD" w:rsidR="005446A5" w:rsidRPr="009242F8">
      <w:pPr>
        <w:pStyle w:val="Odlomakpopisa"/>
        <w:numPr>
          <w:ilvl w:val="0"/>
          <w:numId w:val="8"/>
        </w:numPr>
        <w:tabs>
          <w:tab w:pos="851" w:val="clear"/>
        </w:tabs>
        <w:spacing w:lineRule="auto" w:line="360" w:after="0"/>
        <w:contextualSpacing/>
        <w:rPr>
          <w:rFonts w:cs="Times New Roman"/>
        </w:rPr>
      </w:pPr>
      <w:r w:rsidRPr="009242F8">
        <w:rPr>
          <w:rFonts w:cs="Times New Roman"/>
        </w:rPr>
        <w:t>Vjerovniku</w:t>
      </w:r>
      <w:r w:rsidRPr="009242F8">
        <w:rPr>
          <w:rFonts w:cs="Times New Roman"/>
          <w:color w:val="000000"/>
        </w:rPr>
        <w:t xml:space="preserve"> A1 Hrvatska d.o.o., Zagreb, Vrtni put 1</w:t>
      </w:r>
      <w:r w:rsidRPr="009242F8">
        <w:rPr>
          <w:rFonts w:cs="Times New Roman"/>
        </w:rPr>
        <w:t>, OIB:</w:t>
      </w:r>
      <w:r w:rsidRPr="009242F8">
        <w:rPr>
          <w:rFonts w:cs="Times New Roman"/>
          <w:color w:val="000000"/>
        </w:rPr>
        <w:t xml:space="preserve"> 29524210204</w:t>
      </w:r>
      <w:r w:rsidRPr="009242F8">
        <w:rPr>
          <w:rFonts w:cs="Times New Roman"/>
        </w:rPr>
        <w:t>, otpisuju se kamate u iznosu od 54,30 kn dok će se preostali iznos ukupno utvrđene tražbine u iznosu od 3.834,53 kn namiriti kako slijedi:</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pravomoćnosti Rješenja o sklopljenoj predstečajnom sporazumu pred Trgovačkim sudom teče razdoblje počeka od jedne godine.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isteka razdoblja počeka teče razdoblje otplate pri čemu se tražbina namiruje u 60 (šezdeset) jednakih, uzastopnih anuiteta u iznosu od 63,91 kn, uz propisanu kamatu od 4,5% godišnje.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lastRenderedPageBreak/>
        <w:t>Prvi anuitet u iznosu od 63,91 kn, na naplatu dospijeva prvog dana u mjesecu, a nakon isteka vremena počeka.</w:t>
      </w:r>
    </w:p>
    <w:p w:rsidRDefault="005446A5" w:rsidP="00727DAD" w:rsidR="005446A5" w:rsidRPr="009242F8">
      <w:pPr>
        <w:pStyle w:val="Odlomakpopisa"/>
        <w:numPr>
          <w:ilvl w:val="0"/>
          <w:numId w:val="8"/>
        </w:numPr>
        <w:tabs>
          <w:tab w:pos="851" w:val="clear"/>
        </w:tabs>
        <w:spacing w:lineRule="auto" w:line="360" w:after="0"/>
        <w:contextualSpacing/>
        <w:rPr>
          <w:rFonts w:cs="Times New Roman"/>
        </w:rPr>
      </w:pPr>
      <w:r w:rsidRPr="009242F8">
        <w:rPr>
          <w:rFonts w:cs="Times New Roman"/>
        </w:rPr>
        <w:t>Vjerovniku</w:t>
      </w:r>
      <w:r w:rsidRPr="009242F8">
        <w:rPr>
          <w:rFonts w:cs="Times New Roman"/>
          <w:color w:val="000000"/>
        </w:rPr>
        <w:t xml:space="preserve"> Wiener osiguranje Vienna Insurance Group d.d., Zagreb, Slovenska ulica 24</w:t>
      </w:r>
      <w:r w:rsidRPr="009242F8">
        <w:rPr>
          <w:rFonts w:cs="Times New Roman"/>
        </w:rPr>
        <w:t>, OIB:</w:t>
      </w:r>
      <w:r w:rsidRPr="009242F8">
        <w:rPr>
          <w:rFonts w:cs="Times New Roman"/>
          <w:color w:val="000000"/>
        </w:rPr>
        <w:t xml:space="preserve"> 52848403362</w:t>
      </w:r>
      <w:r w:rsidRPr="009242F8">
        <w:rPr>
          <w:rFonts w:cs="Times New Roman"/>
        </w:rPr>
        <w:t>, otpisuju se kamate u iznosu od 13,71 kn dok će se preostali iznos ukupno utvrđene tražbine u iznosu od 7.621,74 kn namiriti kako slijedi:</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pravomoćnosti Rješenja o sklopljenoj predstečajnom sporazumu pred Trgovačkim sudom teče razdoblje počeka od jedne godine.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isteka razdoblja počeka teče razdoblje otplate pri čemu se tražbina namiruje u 60 (šezdeset) jednakih, uzastopnih anuiteta u iznosu od 127,03 kn, uz propisanu kamatu od 4,5% godišnje.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Prvi anuitet u iznosu od 127,03 kn, na naplatu dospijeva prvog dana u mjesecu, a nakon isteka vremena počeka.</w:t>
      </w:r>
    </w:p>
    <w:p w:rsidRDefault="005446A5" w:rsidP="00727DAD" w:rsidR="005446A5" w:rsidRPr="009242F8">
      <w:pPr>
        <w:pStyle w:val="Odlomakpopisa"/>
        <w:numPr>
          <w:ilvl w:val="0"/>
          <w:numId w:val="8"/>
        </w:numPr>
        <w:tabs>
          <w:tab w:pos="851" w:val="clear"/>
        </w:tabs>
        <w:spacing w:lineRule="auto" w:line="360" w:after="0"/>
        <w:contextualSpacing/>
        <w:rPr>
          <w:rFonts w:cs="Times New Roman"/>
        </w:rPr>
      </w:pPr>
      <w:r w:rsidRPr="009242F8">
        <w:rPr>
          <w:rFonts w:cs="Times New Roman"/>
        </w:rPr>
        <w:t>Vjerovniku</w:t>
      </w:r>
      <w:r w:rsidRPr="009242F8">
        <w:rPr>
          <w:rFonts w:cs="Times New Roman"/>
          <w:color w:val="000000"/>
        </w:rPr>
        <w:t xml:space="preserve"> Zagrebačka banka d.d., Zagreb, Trg bana Josipa Jelačića 10</w:t>
      </w:r>
      <w:r w:rsidRPr="009242F8">
        <w:rPr>
          <w:rFonts w:cs="Times New Roman"/>
        </w:rPr>
        <w:t>, OIB:</w:t>
      </w:r>
      <w:r w:rsidRPr="009242F8">
        <w:rPr>
          <w:rFonts w:cs="Times New Roman"/>
          <w:color w:val="000000"/>
        </w:rPr>
        <w:t xml:space="preserve"> 92963223473</w:t>
      </w:r>
      <w:r w:rsidRPr="009242F8">
        <w:rPr>
          <w:rFonts w:cs="Times New Roman"/>
        </w:rPr>
        <w:t>, otpisuju se kamate u iznosu od 9.640,09 kn dok će se preostali iznos ukupno utvrđene tražbine u iznosu od 338.100,65 kn namiriti kako slijedi:</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pravomoćnosti Rješenja o sklopljenoj predstečajnom sporazumu pred Trgovačkim sudom teče razdoblje počeka od jedne godine.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Nakon isteka razdoblja počeka teče razdoblje otplate pri čemu se tražbina namiruje u 60 (šezdeset) jednakih, uzastopnih anuiteta u iznosu od 5.635,01 kn, uz propisanu kamatu od 4,5% godišnje.</w:t>
      </w:r>
    </w:p>
    <w:p w:rsidRDefault="005446A5" w:rsidP="00727DAD" w:rsidR="005446A5" w:rsidRPr="009242F8">
      <w:pPr>
        <w:numPr>
          <w:ilvl w:val="0"/>
          <w:numId w:val="7"/>
        </w:numPr>
        <w:spacing w:lineRule="auto" w:line="288" w:after="0"/>
        <w:ind w:hanging="357"/>
        <w:contextualSpacing/>
        <w:jc w:val="both"/>
        <w:rPr>
          <w:rFonts w:cs="Times New Roman"/>
        </w:rPr>
      </w:pPr>
      <w:r w:rsidRPr="009242F8">
        <w:rPr>
          <w:rFonts w:cs="Times New Roman"/>
        </w:rPr>
        <w:t>Prvi anuitet u iznosu od 5.635,01 kn, na naplatu dospijeva prvog dana u mjesecu, a nakon isteka vremena počeka.</w:t>
      </w:r>
    </w:p>
    <w:p w:rsidRDefault="009242F8" w:rsidP="009242F8" w:rsidR="009242F8" w:rsidRPr="009242F8">
      <w:pPr>
        <w:spacing w:lineRule="auto" w:line="288" w:after="200"/>
        <w:contextualSpacing/>
        <w:jc w:val="both"/>
        <w:rPr>
          <w:rFonts w:cs="Times New Roman"/>
        </w:rPr>
      </w:pPr>
    </w:p>
    <w:p w:rsidRDefault="00727DAD" w:rsidP="0039516F" w:rsidR="00727DAD">
      <w:pPr>
        <w:spacing w:after="0"/>
        <w:jc w:val="center"/>
        <w:rPr>
          <w:rFonts w:cs="Times New Roman"/>
        </w:rPr>
      </w:pPr>
    </w:p>
    <w:p w:rsidRDefault="0039516F" w:rsidP="0039516F" w:rsidR="0039516F">
      <w:pPr>
        <w:spacing w:after="0"/>
        <w:jc w:val="center"/>
        <w:rPr>
          <w:rFonts w:cs="Times New Roman"/>
        </w:rPr>
      </w:pPr>
      <w:r w:rsidRPr="004C32B6">
        <w:rPr>
          <w:rFonts w:cs="Times New Roman"/>
        </w:rPr>
        <w:t>Obrazloženje</w:t>
      </w:r>
    </w:p>
    <w:p w:rsidRDefault="002070CB" w:rsidP="0039516F" w:rsidR="002070CB">
      <w:pPr>
        <w:spacing w:after="0"/>
        <w:ind w:firstLine="708"/>
        <w:jc w:val="both"/>
      </w:pPr>
    </w:p>
    <w:p w:rsidRDefault="000C415A" w:rsidP="000C415A" w:rsidR="000C415A">
      <w:pPr>
        <w:spacing w:after="0"/>
        <w:ind w:firstLine="708"/>
        <w:jc w:val="both"/>
      </w:pPr>
      <w:r>
        <w:t xml:space="preserve">Dužnik </w:t>
      </w:r>
      <w:r w:rsidRPr="000C415A">
        <w:t>NIL-USLUGE d.o.o., Zagreb, Brgodski put 8, OIB: 91256824550</w:t>
      </w:r>
      <w:r>
        <w:t xml:space="preserve"> (dalje: dužnik) podnio je, ovom sudu prijedlog za otvaranje predstečajnoga postupka na temelju odredaba čl. 16. i čl. 25. st. 1. Stečajnog zakona („Narodne novine“ broj 71/15 i 104/17 dalje: SZ). </w:t>
      </w:r>
    </w:p>
    <w:p w:rsidRDefault="000C415A" w:rsidP="000C415A" w:rsidR="000C415A">
      <w:pPr>
        <w:spacing w:after="0"/>
        <w:ind w:firstLine="708"/>
        <w:jc w:val="both"/>
      </w:pPr>
      <w:r>
        <w:t>Rješenjem ovog suda od 12. ožujka 2018. otvoren je predstečajni postupak nad dužnikom u skladu s odredbama čl. 34. SZ-a.</w:t>
      </w:r>
    </w:p>
    <w:p w:rsidRDefault="000C415A" w:rsidP="000C415A" w:rsidR="000C415A">
      <w:pPr>
        <w:spacing w:after="0"/>
        <w:ind w:firstLine="708"/>
        <w:jc w:val="both"/>
      </w:pPr>
      <w:r>
        <w:t xml:space="preserve">Nakon ročišta za ispitivanje tražbina održanog </w:t>
      </w:r>
      <w:r w:rsidR="00845888">
        <w:t>29</w:t>
      </w:r>
      <w:r>
        <w:t xml:space="preserve">. </w:t>
      </w:r>
      <w:r w:rsidR="00845888">
        <w:t>lipnja</w:t>
      </w:r>
      <w:r>
        <w:t xml:space="preserve"> 2018., doneseno je rješenje o utvrđenim i osporenim tražbinama u skladu s odredbama čl. 50. SZ-a.</w:t>
      </w:r>
    </w:p>
    <w:p w:rsidRDefault="009242F8" w:rsidP="00845888" w:rsidR="0039516F">
      <w:pPr>
        <w:spacing w:after="0"/>
        <w:ind w:firstLine="708"/>
        <w:jc w:val="both"/>
      </w:pPr>
      <w:r>
        <w:t>Dužnik je 30</w:t>
      </w:r>
      <w:r w:rsidR="000C415A">
        <w:t xml:space="preserve">. </w:t>
      </w:r>
      <w:r w:rsidR="00845888">
        <w:t>studenog</w:t>
      </w:r>
      <w:r w:rsidR="000C415A">
        <w:t xml:space="preserve"> 2018. dostavio u spis plan restrukturiran</w:t>
      </w:r>
      <w:r w:rsidR="00845888">
        <w:t xml:space="preserve">ja (list </w:t>
      </w:r>
      <w:r>
        <w:t>418</w:t>
      </w:r>
      <w:r w:rsidR="000C415A">
        <w:t xml:space="preserve">. – </w:t>
      </w:r>
      <w:r w:rsidR="00845888">
        <w:t>456</w:t>
      </w:r>
      <w:r w:rsidR="000C415A">
        <w:t xml:space="preserve">. spisa), prema kojem su vjerovnici dužnika podijeljeni </w:t>
      </w:r>
      <w:r w:rsidR="00845888">
        <w:t xml:space="preserve"> u jednu skupinu</w:t>
      </w:r>
      <w:r w:rsidR="000C415A">
        <w:t>, a koji je objavljen na mrežnoj stranici e-oglasna pl</w:t>
      </w:r>
      <w:r w:rsidR="00845888">
        <w:t>oča Trgovačkog suda u Zagrebu 11</w:t>
      </w:r>
      <w:r w:rsidR="000C415A">
        <w:t xml:space="preserve">. </w:t>
      </w:r>
      <w:r w:rsidR="00845888">
        <w:t>prosinca</w:t>
      </w:r>
      <w:r w:rsidR="000C415A">
        <w:t xml:space="preserve"> 2018. i bio je predmet glasovanja na r</w:t>
      </w:r>
      <w:r w:rsidR="00845888">
        <w:t>očištu za glasovanje održanom 11</w:t>
      </w:r>
      <w:r w:rsidR="000C415A">
        <w:t xml:space="preserve">. </w:t>
      </w:r>
      <w:r w:rsidR="00845888">
        <w:t>veljače 2019</w:t>
      </w:r>
      <w:r w:rsidR="000C415A">
        <w:t>., koje ročište je odre</w:t>
      </w:r>
      <w:r w:rsidR="00845888">
        <w:t>đeno zaključkom ovoga suda od 31</w:t>
      </w:r>
      <w:r w:rsidR="000C415A">
        <w:t xml:space="preserve">. </w:t>
      </w:r>
      <w:r w:rsidR="00845888">
        <w:t>siječnja</w:t>
      </w:r>
      <w:r w:rsidR="000C415A">
        <w:t xml:space="preserve"> 201</w:t>
      </w:r>
      <w:r w:rsidR="00845888">
        <w:t>9</w:t>
      </w:r>
      <w:r w:rsidR="000C415A">
        <w:t>.</w:t>
      </w:r>
      <w:r w:rsidR="00845888">
        <w:t xml:space="preserve"> </w:t>
      </w:r>
    </w:p>
    <w:p w:rsidRDefault="00845888" w:rsidP="00845888" w:rsidR="00845888">
      <w:pPr>
        <w:spacing w:after="0"/>
        <w:ind w:firstLine="708"/>
        <w:jc w:val="both"/>
      </w:pPr>
      <w:r>
        <w:t>Sud je, 11. prosinca 2018., sastavio popis vjerovnika i prava glasa koja im pripadaju u</w:t>
      </w:r>
      <w:r w:rsidR="00B741E2">
        <w:t xml:space="preserve"> skladu s odredbom čl. 57. SZ-a</w:t>
      </w:r>
      <w:r>
        <w:t xml:space="preserve"> te je isti objavljen na mrežnoj stranici e-oglasna ploča Trgovačkog suda u Zagrebu istog dana.</w:t>
      </w:r>
    </w:p>
    <w:p w:rsidRDefault="00845888" w:rsidP="00845888" w:rsidR="00B741E2">
      <w:pPr>
        <w:spacing w:after="0"/>
        <w:ind w:firstLine="708"/>
        <w:jc w:val="both"/>
      </w:pPr>
      <w:r>
        <w:lastRenderedPageBreak/>
        <w:t>Temeljem popunjenih obrazaca za glasovanje (obrazac br.11. Pravilnika o sadržaju i obliku obrazaca na kojima se podnose podnesci u predstečajnom i stečajnom postupku,  „Narodne novine“, broj:</w:t>
      </w:r>
      <w:r w:rsidR="00683C98">
        <w:t xml:space="preserve"> </w:t>
      </w:r>
      <w:r>
        <w:t xml:space="preserve">197/15) dostavljenih sudu prije početka ročišta te ispunjenih na samom ročištu za glasovanje o planu restrukturiranja </w:t>
      </w:r>
      <w:r w:rsidR="00683C98">
        <w:t>utvrđeno je kako je od ukupno 15</w:t>
      </w:r>
      <w:r>
        <w:t xml:space="preserve"> vjerovnika s utvrđenim tražbinama koji imaju pravo glasa: ZA prihvaćanje pl</w:t>
      </w:r>
      <w:r w:rsidR="00683C98">
        <w:t>ana restrukturiranja glasovalo 8</w:t>
      </w:r>
      <w:r>
        <w:t xml:space="preserve"> vjerovnika, a PROTIV prihvaćanja  plana</w:t>
      </w:r>
      <w:r w:rsidR="00683C98">
        <w:t xml:space="preserve"> restrukturiranja glasovalo je 7</w:t>
      </w:r>
      <w:r>
        <w:t xml:space="preserve"> vjerovnika. U odnosu na </w:t>
      </w:r>
      <w:r w:rsidR="00B741E2">
        <w:t xml:space="preserve">zbroj tražbina vjerovnika </w:t>
      </w:r>
      <w:r>
        <w:t xml:space="preserve">ZA prihvaćanje plana restrukturiranja glasovali su vjerovnici čije tražbine iznose </w:t>
      </w:r>
      <w:r w:rsidR="00B741E2">
        <w:t>399.596,06 kn (</w:t>
      </w:r>
      <w:r w:rsidR="00B741E2" w:rsidRPr="00B741E2">
        <w:t>77,41%</w:t>
      </w:r>
      <w:r w:rsidR="00B741E2">
        <w:t>)</w:t>
      </w:r>
      <w:r w:rsidR="009242F8">
        <w:t xml:space="preserve">, a </w:t>
      </w:r>
      <w:r>
        <w:t xml:space="preserve"> PROTIV prihvaćanja plana restrukturiranja glasovali su vjerovnici čije tražbine iznose </w:t>
      </w:r>
      <w:r w:rsidR="00B741E2">
        <w:t>116.630,80 kn (</w:t>
      </w:r>
      <w:r w:rsidR="00B741E2" w:rsidRPr="00B741E2">
        <w:t>22,59%</w:t>
      </w:r>
      <w:r w:rsidR="00B741E2">
        <w:t>)</w:t>
      </w:r>
      <w:r w:rsidR="00B741E2" w:rsidRPr="00B741E2">
        <w:t>.</w:t>
      </w:r>
    </w:p>
    <w:p w:rsidRDefault="00845888" w:rsidP="00845888" w:rsidR="00845888">
      <w:pPr>
        <w:spacing w:after="0"/>
        <w:ind w:firstLine="708"/>
        <w:jc w:val="both"/>
      </w:pPr>
      <w:r>
        <w:t>Prema odredbi čl. 59. st. 2. SZ-a smatrat će se da su vjerovnici prihvatili plan restrukturiranja ako je za njega glasovala većina svih vjerovnika i ako u svakoj skupini (vjerovnika) zbroj tražbina vjerovnika koji su glasovali za prihvaćanje plana dvostruko prelazi zbroj tražbina koji su glasovali protiv prihvaćanja plana restrukturiranja.</w:t>
      </w:r>
    </w:p>
    <w:p w:rsidRDefault="00845888" w:rsidP="00845888" w:rsidR="00845888">
      <w:pPr>
        <w:spacing w:after="0"/>
        <w:ind w:firstLine="708"/>
        <w:jc w:val="both"/>
      </w:pPr>
      <w:r>
        <w:t xml:space="preserve">Obzirom je za plan restrukturiranja glasovala većina svih vjerovnika te zbroj tražbina koji su glasovali za plan dvostruko prelazi broj tražbina vjerovnika koji su glasovali protiv prihvaćanja plana smatra se da su vjerovnici prihvatili plan restrukturiranja. </w:t>
      </w:r>
    </w:p>
    <w:p w:rsidRDefault="00845888" w:rsidP="00845888" w:rsidR="00845888">
      <w:pPr>
        <w:spacing w:after="0"/>
        <w:ind w:firstLine="708"/>
        <w:jc w:val="both"/>
      </w:pPr>
      <w:r>
        <w:t>Nadalje, prema odredbi čl. 61. st.</w:t>
      </w:r>
      <w:r w:rsidR="00B741E2">
        <w:t xml:space="preserve"> </w:t>
      </w:r>
      <w:r>
        <w:t>1. SZ-a, ako vjerovnici prihvate plan restrukturiranja, sud će rješenjem utvrditi prihvaćanje plana restrukt</w:t>
      </w:r>
      <w:r w:rsidR="00B741E2">
        <w:t xml:space="preserve">uriranja </w:t>
      </w:r>
      <w:r>
        <w:t>i potvrditi predstečajni sporazum.</w:t>
      </w:r>
    </w:p>
    <w:p w:rsidRDefault="00845888" w:rsidP="00845888" w:rsidR="00845888">
      <w:pPr>
        <w:spacing w:after="0"/>
        <w:ind w:firstLine="708"/>
        <w:jc w:val="both"/>
      </w:pPr>
      <w:r>
        <w:t>Slijedom svega naprijed navedenog, kako su vjerovnici na ročištu za glasovanje o planu restrukturiranja, većinama propisanim čl. 59. st. 2. SZ-a prihva</w:t>
      </w:r>
      <w:r w:rsidR="00B741E2">
        <w:t>tili plan restrukturiranja od 30</w:t>
      </w:r>
      <w:r>
        <w:t xml:space="preserve">. </w:t>
      </w:r>
      <w:r w:rsidR="00B741E2">
        <w:t>studenog</w:t>
      </w:r>
      <w:r>
        <w:t xml:space="preserve"> 2018. objavljen na mrežnoj stranici e-oglasnoj pl</w:t>
      </w:r>
      <w:r w:rsidR="00B741E2">
        <w:t>oči Trgovačkog suda u Zagrebu 11</w:t>
      </w:r>
      <w:r>
        <w:t xml:space="preserve">. </w:t>
      </w:r>
      <w:r w:rsidR="00B741E2">
        <w:t>prosinca</w:t>
      </w:r>
      <w:r>
        <w:t xml:space="preserve"> 2018., sud je temeljem naprijed citiranog čl. 61. st. 1. SZ-a  odlučio kao u izreci ovog rješenja.</w:t>
      </w:r>
    </w:p>
    <w:p w:rsidRDefault="00845888" w:rsidP="00845888" w:rsidR="00845888">
      <w:pPr>
        <w:spacing w:after="0"/>
        <w:ind w:firstLine="708"/>
        <w:jc w:val="both"/>
      </w:pPr>
      <w:r>
        <w:tab/>
      </w:r>
    </w:p>
    <w:p w:rsidRDefault="0039516F" w:rsidP="00CD537C" w:rsidR="0039516F" w:rsidRPr="004C32B6">
      <w:pPr>
        <w:spacing w:after="0"/>
        <w:ind w:firstLine="360"/>
        <w:jc w:val="center"/>
        <w:rPr>
          <w:rFonts w:cs="Times New Roman"/>
        </w:rPr>
      </w:pPr>
      <w:r w:rsidRPr="004C32B6">
        <w:rPr>
          <w:rFonts w:cs="Times New Roman"/>
        </w:rPr>
        <w:t xml:space="preserve">U </w:t>
      </w:r>
      <w:r w:rsidR="00B741E2">
        <w:rPr>
          <w:rFonts w:cs="Times New Roman"/>
        </w:rPr>
        <w:t>Zagrebu 12</w:t>
      </w:r>
      <w:r w:rsidRPr="004C32B6">
        <w:rPr>
          <w:rFonts w:cs="Times New Roman"/>
        </w:rPr>
        <w:t xml:space="preserve">. </w:t>
      </w:r>
      <w:r w:rsidR="00AD41AE">
        <w:rPr>
          <w:rFonts w:cs="Times New Roman"/>
        </w:rPr>
        <w:t>veljače</w:t>
      </w:r>
      <w:r w:rsidRPr="004C32B6">
        <w:rPr>
          <w:rFonts w:cs="Times New Roman"/>
        </w:rPr>
        <w:t xml:space="preserve"> 201</w:t>
      </w:r>
      <w:r w:rsidR="00AD41AE">
        <w:rPr>
          <w:rFonts w:cs="Times New Roman"/>
        </w:rPr>
        <w:t>9</w:t>
      </w:r>
      <w:r w:rsidRPr="004C32B6">
        <w:rPr>
          <w:rFonts w:cs="Times New Roman"/>
        </w:rPr>
        <w:t>.</w:t>
      </w:r>
    </w:p>
    <w:p w:rsidRDefault="0039516F" w:rsidP="0039516F" w:rsidR="0039516F">
      <w:pPr>
        <w:pStyle w:val="Obinitekst"/>
        <w:ind w:left="360"/>
        <w:jc w:val="both"/>
        <w:rPr>
          <w:rFonts w:cs="Times New Roman" w:hAnsi="Times New Roman" w:ascii="Times New Roman"/>
          <w:sz w:val="24"/>
          <w:szCs w:val="24"/>
        </w:rPr>
      </w:pPr>
    </w:p>
    <w:p w:rsidRDefault="0039516F" w:rsidP="0039516F" w:rsidR="0039516F">
      <w:pPr>
        <w:pStyle w:val="Obinitekst"/>
        <w:ind w:left="360"/>
        <w:jc w:val="both"/>
        <w:rPr>
          <w:rFonts w:cs="Times New Roman" w:hAnsi="Times New Roman" w:ascii="Times New Roman"/>
          <w:sz w:val="24"/>
          <w:szCs w:val="24"/>
        </w:rPr>
      </w:pPr>
    </w:p>
    <w:p w:rsidRDefault="0039516F" w:rsidP="0039516F" w:rsidR="0039516F">
      <w:pPr>
        <w:pStyle w:val="Obinitekst"/>
        <w:ind w:left="360"/>
        <w:jc w:val="both"/>
        <w:rPr>
          <w:rFonts w:cs="Times New Roman" w:hAnsi="Times New Roman" w:ascii="Times New Roman"/>
          <w:sz w:val="24"/>
          <w:szCs w:val="24"/>
        </w:rPr>
      </w:pPr>
    </w:p>
    <w:p w:rsidRDefault="0039516F" w:rsidP="00AD41AE" w:rsidR="0039516F" w:rsidRPr="004C32B6">
      <w:pPr>
        <w:pStyle w:val="Podnaslov"/>
        <w:spacing w:after="0"/>
        <w:ind w:firstLine="708" w:left="4956"/>
        <w:jc w:val="right"/>
        <w:rPr>
          <w:rFonts w:cs="Times New Roman" w:hAnsi="Times New Roman" w:ascii="Times New Roman"/>
          <w:i w:val="false"/>
          <w:color w:val="auto"/>
        </w:rPr>
      </w:pPr>
      <w:r>
        <w:rPr>
          <w:rFonts w:cs="Times New Roman" w:hAnsi="Times New Roman" w:ascii="Times New Roman"/>
          <w:b/>
          <w:color w:val="auto"/>
        </w:rPr>
        <w:t xml:space="preserve">        </w:t>
      </w:r>
      <w:r>
        <w:rPr>
          <w:rFonts w:cs="Times New Roman" w:hAnsi="Times New Roman" w:ascii="Times New Roman"/>
          <w:b/>
          <w:color w:val="auto"/>
        </w:rPr>
        <w:tab/>
        <w:t xml:space="preserve">  </w:t>
      </w:r>
      <w:r w:rsidRPr="004C32B6">
        <w:rPr>
          <w:rFonts w:cs="Times New Roman" w:hAnsi="Times New Roman" w:ascii="Times New Roman"/>
          <w:i w:val="false"/>
          <w:color w:val="auto"/>
        </w:rPr>
        <w:t>SUDAC:</w:t>
      </w:r>
    </w:p>
    <w:p w:rsidRDefault="0039516F" w:rsidP="00AD41AE" w:rsidR="0039516F" w:rsidRPr="004C32B6">
      <w:pPr>
        <w:spacing w:after="0"/>
        <w:jc w:val="right"/>
        <w:rPr>
          <w:rFonts w:cs="Times New Roman"/>
        </w:rPr>
      </w:pPr>
      <w:r w:rsidRPr="004C32B6">
        <w:rPr>
          <w:rFonts w:cs="Times New Roman"/>
        </w:rPr>
        <w:tab/>
      </w:r>
      <w:r w:rsidRPr="004C32B6">
        <w:rPr>
          <w:rFonts w:cs="Times New Roman"/>
        </w:rPr>
        <w:tab/>
      </w:r>
      <w:r w:rsidRPr="004C32B6">
        <w:rPr>
          <w:rFonts w:cs="Times New Roman"/>
        </w:rPr>
        <w:tab/>
      </w:r>
      <w:r w:rsidRPr="004C32B6">
        <w:rPr>
          <w:rFonts w:cs="Times New Roman"/>
        </w:rPr>
        <w:tab/>
      </w:r>
      <w:r w:rsidRPr="004C32B6">
        <w:rPr>
          <w:rFonts w:cs="Times New Roman"/>
        </w:rPr>
        <w:tab/>
      </w:r>
      <w:r w:rsidRPr="004C32B6">
        <w:rPr>
          <w:rFonts w:cs="Times New Roman"/>
        </w:rPr>
        <w:tab/>
      </w:r>
      <w:r w:rsidRPr="004C32B6">
        <w:rPr>
          <w:rFonts w:cs="Times New Roman"/>
        </w:rPr>
        <w:tab/>
        <w:t xml:space="preserve">          </w:t>
      </w:r>
      <w:r w:rsidRPr="004C32B6">
        <w:rPr>
          <w:rFonts w:cs="Times New Roman"/>
        </w:rPr>
        <w:tab/>
        <w:t xml:space="preserve"> </w:t>
      </w:r>
      <w:r w:rsidR="00F80D7F">
        <w:rPr>
          <w:rFonts w:cs="Times New Roman"/>
        </w:rPr>
        <w:t xml:space="preserve">    </w:t>
      </w:r>
      <w:r>
        <w:rPr>
          <w:rFonts w:cs="Times New Roman"/>
        </w:rPr>
        <w:t>Nikolina Dorić Hadžisejdić</w:t>
      </w:r>
      <w:r w:rsidR="00F80D7F">
        <w:rPr>
          <w:rFonts w:cs="Times New Roman"/>
        </w:rPr>
        <w:t>, v.r.</w:t>
      </w:r>
    </w:p>
    <w:p w:rsidRDefault="0039516F" w:rsidP="0039516F" w:rsidR="0039516F" w:rsidRPr="004C32B6">
      <w:pPr>
        <w:spacing w:after="0"/>
        <w:rPr>
          <w:rFonts w:cs="Times New Roman"/>
        </w:rPr>
      </w:pPr>
      <w:r w:rsidRPr="004C32B6">
        <w:rPr>
          <w:rFonts w:cs="Times New Roman"/>
        </w:rPr>
        <w:t xml:space="preserve">           </w:t>
      </w:r>
    </w:p>
    <w:p w:rsidRDefault="0039516F" w:rsidP="0039516F" w:rsidR="0039516F" w:rsidRPr="004C32B6">
      <w:pPr>
        <w:spacing w:after="0"/>
        <w:jc w:val="both"/>
        <w:rPr>
          <w:rFonts w:cs="Times New Roman"/>
        </w:rPr>
      </w:pPr>
      <w:r w:rsidRPr="004C32B6">
        <w:rPr>
          <w:rFonts w:cs="Times New Roman"/>
        </w:rPr>
        <w:t>POUKA O PRAVNOM LIJEKU:</w:t>
      </w:r>
    </w:p>
    <w:p w:rsidRDefault="0039516F" w:rsidP="0039516F" w:rsidR="0039516F" w:rsidRPr="00B84748">
      <w:pPr>
        <w:spacing w:after="0"/>
      </w:pPr>
      <w:r w:rsidRPr="00B84748">
        <w:t>Protiv o</w:t>
      </w:r>
      <w:r>
        <w:t>vog rješenja dopuštena je žalba, u roku</w:t>
      </w:r>
      <w:r w:rsidRPr="00B84748">
        <w:t xml:space="preserve"> 8 dana</w:t>
      </w:r>
      <w:r>
        <w:t xml:space="preserve">. Žalba se </w:t>
      </w:r>
      <w:r w:rsidRPr="00B84748">
        <w:t xml:space="preserve"> podnosi ovome sudu u 3 primjerka, a o istoj odlučuje Visoki trgovački sud RH.</w:t>
      </w:r>
    </w:p>
    <w:p w:rsidRDefault="0039516F" w:rsidP="0039516F" w:rsidR="0039516F">
      <w:pPr>
        <w:spacing w:after="0"/>
        <w:jc w:val="both"/>
        <w:rPr>
          <w:rFonts w:cs="Times New Roman"/>
        </w:rPr>
      </w:pPr>
    </w:p>
    <w:p w:rsidRDefault="00F80D7F" w:rsidP="007B64C7" w:rsidR="00F80D7F">
      <w:pPr>
        <w:ind w:firstLine="708" w:left="3540"/>
        <w:jc w:val="right"/>
      </w:pPr>
    </w:p>
    <w:p w:rsidRDefault="00F80D7F" w:rsidP="00F80D7F" w:rsidR="00F80D7F">
      <w:pPr>
        <w:spacing w:after="0"/>
        <w:ind w:firstLine="708" w:left="3540"/>
        <w:jc w:val="right"/>
      </w:pPr>
      <w:r>
        <w:t>Za točnost otpravka-ovlašteni službenik:</w:t>
      </w:r>
    </w:p>
    <w:p w:rsidRDefault="00F80D7F" w:rsidP="00F80D7F" w:rsidR="00F80D7F">
      <w:pPr>
        <w:spacing w:after="0"/>
        <w:ind w:firstLine="708" w:left="3540"/>
        <w:jc w:val="right"/>
      </w:pPr>
      <w:r>
        <w:t xml:space="preserve">                                       Valentina Gabud</w:t>
      </w:r>
    </w:p>
    <w:p w:rsidRDefault="0039516F" w:rsidP="0039516F" w:rsidR="0039516F">
      <w:pPr>
        <w:spacing w:after="0"/>
        <w:jc w:val="both"/>
        <w:rPr>
          <w:rFonts w:cs="Times New Roman"/>
        </w:rPr>
      </w:pPr>
    </w:p>
    <w:sectPr w:rsidSect="00EE6B28" w:rsidR="0039516F">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46A5" w:rsidP="00EE6B28" w:rsidR="005446A5">
      <w:pPr>
        <w:spacing w:after="0"/>
      </w:pPr>
      <w:r>
        <w:separator/>
      </w:r>
    </w:p>
  </w:endnote>
  <w:endnote w:id="0" w:type="continuationSeparator">
    <w:p w:rsidRDefault="005446A5" w:rsidP="00EE6B28" w:rsidR="005446A5">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Consolas">
    <w:panose1 w:val="020B0609020204030204"/>
    <w:charset w:val="EE"/>
    <w:family w:val="modern"/>
    <w:pitch w:val="fixed"/>
    <w:sig w:csb1="00000000" w:csb0="0000019F" w:usb3="00000000" w:usb2="00000001" w:usb1="0000FCFF" w:usb0="E00006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46A5" w:rsidP="00EE6B28" w:rsidR="005446A5">
      <w:pPr>
        <w:spacing w:after="0"/>
      </w:pPr>
      <w:r>
        <w:separator/>
      </w:r>
    </w:p>
  </w:footnote>
  <w:footnote w:id="0" w:type="continuationSeparator">
    <w:p w:rsidRDefault="005446A5" w:rsidP="00EE6B28" w:rsidR="005446A5">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46A5" w:rsidP="00EE6B28" w:rsidR="005446A5">
    <w:pPr>
      <w:pStyle w:val="Zaglavlje"/>
      <w:tabs>
        <w:tab w:pos="7300" w:val="left"/>
      </w:tabs>
    </w:pPr>
    <w:r>
      <w:tab/>
    </w:r>
    <w:sdt>
      <w:sdtPr>
        <w:id w:val="-1539658106"/>
        <w:docPartObj>
          <w:docPartGallery w:val="Page Numbers (Top of Page)"/>
          <w:docPartUnique/>
        </w:docPartObj>
      </w:sdtPr>
      <w:sdtEndPr/>
      <w:sdtContent>
        <w:r>
          <w:fldChar w:fldCharType="begin"/>
        </w:r>
        <w:r>
          <w:instrText>PAGE   \* MERGEFORMAT</w:instrText>
        </w:r>
        <w:r>
          <w:fldChar w:fldCharType="separate"/>
        </w:r>
        <w:r w:rsidR="00F80D7F">
          <w:rPr>
            <w:noProof/>
          </w:rPr>
          <w:t>6</w:t>
        </w:r>
        <w:r>
          <w:fldChar w:fldCharType="end"/>
        </w:r>
      </w:sdtContent>
    </w:sdt>
    <w:r w:rsidR="00CD537C">
      <w:tab/>
      <w:t>89. St-334/18-37</w:t>
    </w:r>
  </w:p>
  <w:p w:rsidRDefault="005446A5" w:rsidR="005446A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46A5" w:rsidR="005446A5">
    <w:pPr>
      <w:pStyle w:val="Zaglavlje"/>
    </w:pPr>
    <w:r>
      <w:t xml:space="preserve">        </w:t>
    </w:r>
    <w:r>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1">
    <w:nsid w:val="0E4E71D2"/>
    <w:multiLevelType w:val="hybridMultilevel"/>
    <w:tmpl w:val="48AAF2E0"/>
    <w:lvl w:tplc="3D54207A"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5BB6599"/>
    <w:multiLevelType w:val="multilevel"/>
    <w:tmpl w:val="D7B02A3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3">
    <w:nsid w:val="17C46342"/>
    <w:multiLevelType w:val="hybridMultilevel"/>
    <w:tmpl w:val="2F70543E"/>
    <w:lvl w:tplc="041A000F" w:ilvl="0">
      <w:start w:val="1"/>
      <w:numFmt w:val="decimal"/>
      <w:lvlText w:val="%1."/>
      <w:lvlJc w:val="left"/>
      <w:pPr>
        <w:ind w:hanging="360" w:left="360"/>
      </w:pPr>
      <w:rPr>
        <w:rFonts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4">
    <w:nsid w:val="31931DB2"/>
    <w:multiLevelType w:val="hybridMultilevel"/>
    <w:tmpl w:val="E370D928"/>
    <w:lvl w:tplc="041A0001" w:ilvl="0">
      <w:start w:val="1"/>
      <w:numFmt w:val="bullet"/>
      <w:lvlText w:val=""/>
      <w:lvlJc w:val="left"/>
      <w:pPr>
        <w:ind w:hanging="360" w:left="8988"/>
      </w:pPr>
      <w:rPr>
        <w:rFonts w:hAnsi="Symbol" w:ascii="Symbol" w:hint="default"/>
      </w:rPr>
    </w:lvl>
    <w:lvl w:tplc="041A0003" w:ilvl="1">
      <w:start w:val="1"/>
      <w:numFmt w:val="bullet"/>
      <w:lvlText w:val="o"/>
      <w:lvlJc w:val="left"/>
      <w:pPr>
        <w:ind w:hanging="360" w:left="9708"/>
      </w:pPr>
      <w:rPr>
        <w:rFonts w:cs="Courier New" w:hAnsi="Courier New" w:ascii="Courier New" w:hint="default"/>
      </w:rPr>
    </w:lvl>
    <w:lvl w:tentative="true" w:tplc="041A0005" w:ilvl="2">
      <w:start w:val="1"/>
      <w:numFmt w:val="bullet"/>
      <w:lvlText w:val=""/>
      <w:lvlJc w:val="left"/>
      <w:pPr>
        <w:ind w:hanging="360" w:left="10428"/>
      </w:pPr>
      <w:rPr>
        <w:rFonts w:hAnsi="Wingdings" w:ascii="Wingdings" w:hint="default"/>
      </w:rPr>
    </w:lvl>
    <w:lvl w:tentative="true" w:tplc="041A0001" w:ilvl="3">
      <w:start w:val="1"/>
      <w:numFmt w:val="bullet"/>
      <w:lvlText w:val=""/>
      <w:lvlJc w:val="left"/>
      <w:pPr>
        <w:ind w:hanging="360" w:left="11148"/>
      </w:pPr>
      <w:rPr>
        <w:rFonts w:hAnsi="Symbol" w:ascii="Symbol" w:hint="default"/>
      </w:rPr>
    </w:lvl>
    <w:lvl w:tentative="true" w:tplc="041A0003" w:ilvl="4">
      <w:start w:val="1"/>
      <w:numFmt w:val="bullet"/>
      <w:lvlText w:val="o"/>
      <w:lvlJc w:val="left"/>
      <w:pPr>
        <w:ind w:hanging="360" w:left="11868"/>
      </w:pPr>
      <w:rPr>
        <w:rFonts w:cs="Courier New" w:hAnsi="Courier New" w:ascii="Courier New" w:hint="default"/>
      </w:rPr>
    </w:lvl>
    <w:lvl w:tentative="true" w:tplc="041A0005" w:ilvl="5">
      <w:start w:val="1"/>
      <w:numFmt w:val="bullet"/>
      <w:lvlText w:val=""/>
      <w:lvlJc w:val="left"/>
      <w:pPr>
        <w:ind w:hanging="360" w:left="12588"/>
      </w:pPr>
      <w:rPr>
        <w:rFonts w:hAnsi="Wingdings" w:ascii="Wingdings" w:hint="default"/>
      </w:rPr>
    </w:lvl>
    <w:lvl w:tentative="true" w:tplc="041A0001" w:ilvl="6">
      <w:start w:val="1"/>
      <w:numFmt w:val="bullet"/>
      <w:lvlText w:val=""/>
      <w:lvlJc w:val="left"/>
      <w:pPr>
        <w:ind w:hanging="360" w:left="13308"/>
      </w:pPr>
      <w:rPr>
        <w:rFonts w:hAnsi="Symbol" w:ascii="Symbol" w:hint="default"/>
      </w:rPr>
    </w:lvl>
    <w:lvl w:tentative="true" w:tplc="041A0003" w:ilvl="7">
      <w:start w:val="1"/>
      <w:numFmt w:val="bullet"/>
      <w:lvlText w:val="o"/>
      <w:lvlJc w:val="left"/>
      <w:pPr>
        <w:ind w:hanging="360" w:left="14028"/>
      </w:pPr>
      <w:rPr>
        <w:rFonts w:cs="Courier New" w:hAnsi="Courier New" w:ascii="Courier New" w:hint="default"/>
      </w:rPr>
    </w:lvl>
    <w:lvl w:tentative="true" w:tplc="041A0005" w:ilvl="8">
      <w:start w:val="1"/>
      <w:numFmt w:val="bullet"/>
      <w:lvlText w:val=""/>
      <w:lvlJc w:val="left"/>
      <w:pPr>
        <w:ind w:hanging="360" w:left="14748"/>
      </w:pPr>
      <w:rPr>
        <w:rFonts w:hAnsi="Wingdings" w:ascii="Wingdings" w:hint="default"/>
      </w:rPr>
    </w:lvl>
  </w:abstractNum>
  <w:abstractNum w:abstractNumId="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6">
    <w:nsid w:val="51B3168F"/>
    <w:multiLevelType w:val="hybridMultilevel"/>
    <w:tmpl w:val="8FA4EEB8"/>
    <w:lvl w:tplc="91248C5C" w:ilvl="0">
      <w:start w:val="1"/>
      <w:numFmt w:val="bullet"/>
      <w:lvlText w:val=""/>
      <w:lvlJc w:val="left"/>
      <w:pPr>
        <w:ind w:hanging="360" w:left="720"/>
      </w:pPr>
      <w:rPr>
        <w:rFonts w:hAnsi="Symbol" w:ascii="Symbol" w:hint="default"/>
        <w:color w:themeColor="text1" w:val="00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7C3284F"/>
    <w:multiLevelType w:val="hybridMultilevel"/>
    <w:tmpl w:val="1B1087F8"/>
    <w:lvl w:tplc="DE4804FA" w:ilvl="0">
      <w:start w:val="1"/>
      <w:numFmt w:val="bullet"/>
      <w:lvlText w:val=""/>
      <w:lvlJc w:val="left"/>
      <w:pPr>
        <w:ind w:hanging="360" w:left="1068"/>
      </w:pPr>
      <w:rPr>
        <w:rFonts w:hAnsi="Symbol" w:ascii="Symbol"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4"/>
  </w:num>
  <w:num w:numId="2">
    <w:abstractNumId w:val="2"/>
  </w:num>
  <w:num w:numId="3">
    <w:abstractNumId w:val="5"/>
  </w:num>
  <w:num w:numId="4">
    <w:abstractNumId w:val="1"/>
  </w:num>
  <w:num w:numId="5">
    <w:abstractNumId w:val="7"/>
  </w:num>
  <w:num w:numId="6">
    <w:abstractNumId w:val="6"/>
  </w:num>
  <w:num w:numId="7">
    <w:abstractNumId w:val="0"/>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applyBreakingRules/>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516F"/>
    <w:rsid w:val="00067402"/>
    <w:rsid w:val="000C415A"/>
    <w:rsid w:val="002070CB"/>
    <w:rsid w:val="003021A5"/>
    <w:rsid w:val="0039516F"/>
    <w:rsid w:val="005446A5"/>
    <w:rsid w:val="00683C98"/>
    <w:rsid w:val="006B62E7"/>
    <w:rsid w:val="00727DAD"/>
    <w:rsid w:val="00845888"/>
    <w:rsid w:val="008836ED"/>
    <w:rsid w:val="00913489"/>
    <w:rsid w:val="009169F7"/>
    <w:rsid w:val="009242F8"/>
    <w:rsid w:val="00AD41AE"/>
    <w:rsid w:val="00B741E2"/>
    <w:rsid w:val="00CD537C"/>
    <w:rsid w:val="00DD49AD"/>
    <w:rsid w:val="00E04A6C"/>
    <w:rsid w:val="00EE6B28"/>
    <w:rsid w:val="00F80D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516F"/>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next w:val="Normal"/>
    <w:link w:val="OdlomakpopisaChar"/>
    <w:qFormat/>
    <w:rsid w:val="0039516F"/>
    <w:pPr>
      <w:tabs>
        <w:tab w:pos="851" w:val="left"/>
      </w:tabs>
      <w:ind w:firstLine="567"/>
      <w:jc w:val="both"/>
    </w:pPr>
    <w:rPr>
      <w:rFonts w:eastAsia="Times New Roman"/>
      <w:lang w:eastAsia="hr-HR"/>
    </w:rPr>
  </w:style>
  <w:style w:customStyle="true" w:styleId="OdlomakpopisaChar" w:type="character">
    <w:name w:val="Odlomak popisa Char"/>
    <w:basedOn w:val="Zadanifontodlomka"/>
    <w:link w:val="Odlomakpopisa"/>
    <w:uiPriority w:val="34"/>
    <w:rsid w:val="0039516F"/>
    <w:rPr>
      <w:rFonts w:eastAsia="Times New Roman" w:hAnsi="Times New Roman" w:ascii="Times New Roman"/>
      <w:sz w:val="24"/>
      <w:szCs w:val="24"/>
      <w:lang w:eastAsia="hr-HR"/>
    </w:rPr>
  </w:style>
  <w:style w:styleId="Reetkatablice" w:type="table">
    <w:name w:val="Table Grid"/>
    <w:basedOn w:val="Obinatablica"/>
    <w:uiPriority w:val="59"/>
    <w:rsid w:val="0039516F"/>
    <w:pPr>
      <w:spacing w:lineRule="auto" w:line="240" w:after="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aslov" w:type="paragraph">
    <w:name w:val="Subtitle"/>
    <w:basedOn w:val="Normal"/>
    <w:next w:val="Normal"/>
    <w:link w:val="PodnaslovChar"/>
    <w:uiPriority w:val="11"/>
    <w:qFormat/>
    <w:rsid w:val="0039516F"/>
    <w:pPr>
      <w:numPr>
        <w:ilvl w:val="1"/>
      </w:numPr>
      <w:ind w:left="86"/>
    </w:pPr>
    <w:rPr>
      <w:rFonts w:cstheme="majorBidi" w:eastAsiaTheme="majorEastAsia" w:hAnsiTheme="majorHAnsi" w:asciiTheme="majorHAnsi"/>
      <w:i/>
      <w:iCs/>
      <w:color w:themeColor="accent1" w:val="4472C4"/>
      <w:spacing w:val="15"/>
    </w:rPr>
  </w:style>
  <w:style w:customStyle="true" w:styleId="PodnaslovChar" w:type="character">
    <w:name w:val="Podnaslov Char"/>
    <w:basedOn w:val="Zadanifontodlomka"/>
    <w:link w:val="Podnaslov"/>
    <w:uiPriority w:val="11"/>
    <w:rsid w:val="0039516F"/>
    <w:rPr>
      <w:rFonts w:cstheme="majorBidi" w:eastAsiaTheme="majorEastAsia" w:hAnsiTheme="majorHAnsi" w:asciiTheme="majorHAnsi"/>
      <w:i/>
      <w:iCs/>
      <w:color w:themeColor="accent1" w:val="4472C4"/>
      <w:spacing w:val="15"/>
      <w:sz w:val="24"/>
      <w:szCs w:val="24"/>
    </w:rPr>
  </w:style>
  <w:style w:styleId="Obinitekst" w:type="paragraph">
    <w:name w:val="Plain Text"/>
    <w:basedOn w:val="Normal"/>
    <w:link w:val="ObinitekstChar"/>
    <w:uiPriority w:val="99"/>
    <w:unhideWhenUsed/>
    <w:rsid w:val="0039516F"/>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rsid w:val="0039516F"/>
    <w:rPr>
      <w:rFonts w:cs="Consolas" w:hAnsi="Consolas" w:ascii="Consolas"/>
      <w:sz w:val="21"/>
      <w:szCs w:val="21"/>
    </w:rPr>
  </w:style>
  <w:style w:customStyle="true" w:styleId="ListaeSPIS" w:type="paragraph">
    <w:name w:val="Lista_eSPIS"/>
    <w:basedOn w:val="Normal"/>
    <w:link w:val="ListaeSPISChar"/>
    <w:qFormat/>
    <w:rsid w:val="0039516F"/>
    <w:pPr>
      <w:numPr>
        <w:numId w:val="3"/>
      </w:numPr>
      <w:jc w:val="both"/>
    </w:pPr>
    <w:rPr>
      <w:rFonts w:eastAsia="Times New Roman"/>
      <w:lang w:eastAsia="hr-HR"/>
    </w:rPr>
  </w:style>
  <w:style w:customStyle="true" w:styleId="ListaeSPISChar" w:type="character">
    <w:name w:val="Lista_eSPIS Char"/>
    <w:basedOn w:val="Zadanifontodlomka"/>
    <w:link w:val="ListaeSPIS"/>
    <w:rsid w:val="0039516F"/>
    <w:rPr>
      <w:rFonts w:eastAsia="Times New Roman" w:hAnsi="Times New Roman" w:ascii="Times New Roman"/>
      <w:sz w:val="24"/>
      <w:szCs w:val="24"/>
      <w:lang w:eastAsia="hr-HR"/>
    </w:rPr>
  </w:style>
  <w:style w:customStyle="true" w:styleId="Tablicareetke4-isticanje11" w:type="table">
    <w:name w:val="Tablica rešetke 4 - isticanje 11"/>
    <w:basedOn w:val="Obinatablica"/>
    <w:uiPriority w:val="49"/>
    <w:rsid w:val="0039516F"/>
    <w:pPr>
      <w:spacing w:lineRule="auto" w:line="240" w:after="0"/>
    </w:pPr>
    <w:tblPr>
      <w:tblStyleRowBandSize w:val="1"/>
      <w:tblStyleColBandSize w:val="1"/>
      <w:tblBorders>
        <w:top w:space="0" w:sz="4" w:themeTint="99" w:themeColor="accent1" w:color="8EAADB" w:val="single"/>
        <w:left w:space="0" w:sz="4" w:themeTint="99" w:themeColor="accent1" w:color="8EAADB" w:val="single"/>
        <w:bottom w:space="0" w:sz="4" w:themeTint="99" w:themeColor="accent1" w:color="8EAADB" w:val="single"/>
        <w:right w:space="0" w:sz="4" w:themeTint="99" w:themeColor="accent1" w:color="8EAADB" w:val="single"/>
        <w:insideH w:space="0" w:sz="4" w:themeTint="99" w:themeColor="accent1" w:color="8EAADB" w:val="single"/>
        <w:insideV w:space="0" w:sz="4" w:themeTint="99" w:themeColor="accent1" w:color="8EAADB" w:val="single"/>
      </w:tblBorders>
    </w:tblPr>
    <w:tblStylePr w:type="firstRow">
      <w:rPr>
        <w:b/>
        <w:bCs/>
        <w:color w:themeColor="background1" w:val="FFFFFF"/>
      </w:rPr>
      <w:tblPr/>
      <w:tcPr>
        <w:tcBorders>
          <w:top w:space="0" w:sz="4" w:themeColor="accent1" w:color="4472C4" w:val="single"/>
          <w:left w:space="0" w:sz="4" w:themeColor="accent1" w:color="4472C4" w:val="single"/>
          <w:bottom w:space="0" w:sz="4" w:themeColor="accent1" w:color="4472C4" w:val="single"/>
          <w:right w:space="0" w:sz="4" w:themeColor="accent1" w:color="4472C4" w:val="single"/>
          <w:insideH w:val="nil"/>
          <w:insideV w:val="nil"/>
        </w:tcBorders>
        <w:shd w:themeFill="accent1" w:fill="4472C4" w:color="auto" w:val="clear"/>
      </w:tcPr>
    </w:tblStylePr>
    <w:tblStylePr w:type="lastRow">
      <w:rPr>
        <w:b/>
        <w:bCs/>
      </w:rPr>
      <w:tblPr/>
      <w:tcPr>
        <w:tcBorders>
          <w:top w:space="0" w:sz="4" w:themeColor="accent1" w:color="4472C4" w:val="double"/>
        </w:tcBorders>
      </w:tcPr>
    </w:tblStylePr>
    <w:tblStylePr w:type="firstCol">
      <w:rPr>
        <w:b/>
        <w:bCs/>
      </w:rPr>
    </w:tblStylePr>
    <w:tblStylePr w:type="lastCol">
      <w:rPr>
        <w:b/>
        <w:bCs/>
      </w:rPr>
    </w:tblStylePr>
    <w:tblStylePr w:type="band1Vert">
      <w:tblPr/>
      <w:tcPr>
        <w:shd w:themeFillTint="33" w:themeFill="accent1" w:fill="D9E2F3" w:color="auto" w:val="clear"/>
      </w:tcPr>
    </w:tblStylePr>
    <w:tblStylePr w:type="band1Horz">
      <w:tblPr/>
      <w:tcPr>
        <w:shd w:themeFillTint="33" w:themeFill="accent1" w:fill="D9E2F3" w:color="auto" w:val="clear"/>
      </w:tcPr>
    </w:tblStylePr>
  </w:style>
  <w:style w:styleId="Tekstbalonia" w:type="paragraph">
    <w:name w:val="Balloon Text"/>
    <w:basedOn w:val="Normal"/>
    <w:link w:val="TekstbaloniaChar"/>
    <w:uiPriority w:val="99"/>
    <w:semiHidden/>
    <w:unhideWhenUsed/>
    <w:rsid w:val="00EE6B2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E6B28"/>
    <w:rPr>
      <w:rFonts w:cs="Tahoma" w:hAnsi="Tahoma" w:ascii="Tahoma"/>
      <w:sz w:val="16"/>
      <w:szCs w:val="16"/>
    </w:rPr>
  </w:style>
  <w:style w:styleId="Zaglavlje" w:type="paragraph">
    <w:name w:val="header"/>
    <w:basedOn w:val="Normal"/>
    <w:link w:val="ZaglavljeChar"/>
    <w:uiPriority w:val="99"/>
    <w:unhideWhenUsed/>
    <w:rsid w:val="00EE6B28"/>
    <w:pPr>
      <w:tabs>
        <w:tab w:pos="4536" w:val="center"/>
        <w:tab w:pos="9072" w:val="right"/>
      </w:tabs>
      <w:spacing w:after="0"/>
    </w:pPr>
  </w:style>
  <w:style w:customStyle="true" w:styleId="ZaglavljeChar" w:type="character">
    <w:name w:val="Zaglavlje Char"/>
    <w:basedOn w:val="Zadanifontodlomka"/>
    <w:link w:val="Zaglavlje"/>
    <w:uiPriority w:val="99"/>
    <w:rsid w:val="00EE6B28"/>
    <w:rPr>
      <w:rFonts w:hAnsi="Times New Roman" w:ascii="Times New Roman"/>
      <w:sz w:val="24"/>
      <w:szCs w:val="24"/>
    </w:rPr>
  </w:style>
  <w:style w:styleId="Podnoje" w:type="paragraph">
    <w:name w:val="footer"/>
    <w:basedOn w:val="Normal"/>
    <w:link w:val="PodnojeChar"/>
    <w:uiPriority w:val="99"/>
    <w:unhideWhenUsed/>
    <w:rsid w:val="00EE6B28"/>
    <w:pPr>
      <w:tabs>
        <w:tab w:pos="4536" w:val="center"/>
        <w:tab w:pos="9072" w:val="right"/>
      </w:tabs>
      <w:spacing w:after="0"/>
    </w:pPr>
  </w:style>
  <w:style w:customStyle="true" w:styleId="PodnojeChar" w:type="character">
    <w:name w:val="Podnožje Char"/>
    <w:basedOn w:val="Zadanifontodlomka"/>
    <w:link w:val="Podnoje"/>
    <w:uiPriority w:val="99"/>
    <w:rsid w:val="00EE6B28"/>
    <w:rPr>
      <w:rFonts w:hAnsi="Times New Roman" w:ascii="Times New Roman"/>
      <w:sz w:val="24"/>
      <w:szCs w:val="24"/>
    </w:rPr>
  </w:style>
  <w:style w:styleId="Tekstrezerviranogmjesta" w:type="character">
    <w:name w:val="Placeholder Text"/>
    <w:basedOn w:val="Zadanifontodlomka"/>
    <w:uiPriority w:val="99"/>
    <w:semiHidden/>
    <w:rsid w:val="00F80D7F"/>
    <w:rPr>
      <w:color w:val="808080"/>
      <w:bdr w:space="0" w:sz="0" w:color="auto" w:val="none"/>
      <w:shd w:fill="auto" w:color="auto" w:val="clear"/>
    </w:rPr>
  </w:style>
  <w:style w:customStyle="true" w:styleId="eSPISCCParagraphDefaultFont" w:type="character">
    <w:name w:val="eSPIS_CC_Paragraph Default Font"/>
    <w:basedOn w:val="Zadanifontodlomka"/>
    <w:rsid w:val="00F80D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0D7F"/>
    <w:rPr>
      <w:bdr w:space="0" w:sz="0" w:color="auto" w:val="none"/>
      <w:shd w:fill="FFFFCC" w:color="auto" w:val="clear"/>
      <w:lang w:val="hr-HR"/>
    </w:rPr>
  </w:style>
  <w:style w:customStyle="true" w:styleId="PozadinaSvijetloCrvena" w:type="character">
    <w:name w:val="Pozadina_SvijetloCrvena"/>
    <w:basedOn w:val="eSPISCCParagraphDefaultFont"/>
    <w:rsid w:val="00F80D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0D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516F"/>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next w:val="Normal"/>
    <w:link w:val="OdlomakpopisaChar"/>
    <w:qFormat/>
    <w:rsid w:val="0039516F"/>
    <w:pPr>
      <w:tabs>
        <w:tab w:pos="851" w:val="left"/>
      </w:tabs>
      <w:ind w:firstLine="567"/>
      <w:jc w:val="both"/>
    </w:pPr>
    <w:rPr>
      <w:rFonts w:eastAsia="Times New Roman"/>
      <w:lang w:eastAsia="hr-HR"/>
    </w:rPr>
  </w:style>
  <w:style w:customStyle="1" w:styleId="OdlomakpopisaChar" w:type="character">
    <w:name w:val="Odlomak popisa Char"/>
    <w:basedOn w:val="Zadanifontodlomka"/>
    <w:link w:val="Odlomakpopisa"/>
    <w:uiPriority w:val="34"/>
    <w:rsid w:val="0039516F"/>
    <w:rPr>
      <w:rFonts w:ascii="Times New Roman" w:eastAsia="Times New Roman" w:hAnsi="Times New Roman"/>
      <w:sz w:val="24"/>
      <w:szCs w:val="24"/>
      <w:lang w:eastAsia="hr-HR"/>
    </w:rPr>
  </w:style>
  <w:style w:styleId="Reetkatablice" w:type="table">
    <w:name w:val="Table Grid"/>
    <w:basedOn w:val="Obinatablica"/>
    <w:uiPriority w:val="59"/>
    <w:rsid w:val="0039516F"/>
    <w:pPr>
      <w:spacing w:after="0"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aslov" w:type="paragraph">
    <w:name w:val="Subtitle"/>
    <w:basedOn w:val="Normal"/>
    <w:next w:val="Normal"/>
    <w:link w:val="PodnaslovChar"/>
    <w:uiPriority w:val="11"/>
    <w:qFormat/>
    <w:rsid w:val="0039516F"/>
    <w:pPr>
      <w:numPr>
        <w:ilvl w:val="1"/>
      </w:numPr>
      <w:ind w:left="86"/>
    </w:pPr>
    <w:rPr>
      <w:rFonts w:asciiTheme="majorHAnsi" w:cstheme="majorBidi" w:eastAsiaTheme="majorEastAsia" w:hAnsiTheme="majorHAnsi"/>
      <w:i/>
      <w:iCs/>
      <w:color w:themeColor="accent1" w:val="4472C4"/>
      <w:spacing w:val="15"/>
    </w:rPr>
  </w:style>
  <w:style w:customStyle="1" w:styleId="PodnaslovChar" w:type="character">
    <w:name w:val="Podnaslov Char"/>
    <w:basedOn w:val="Zadanifontodlomka"/>
    <w:link w:val="Podnaslov"/>
    <w:uiPriority w:val="11"/>
    <w:rsid w:val="0039516F"/>
    <w:rPr>
      <w:rFonts w:asciiTheme="majorHAnsi" w:cstheme="majorBidi" w:eastAsiaTheme="majorEastAsia" w:hAnsiTheme="majorHAnsi"/>
      <w:i/>
      <w:iCs/>
      <w:color w:themeColor="accent1" w:val="4472C4"/>
      <w:spacing w:val="15"/>
      <w:sz w:val="24"/>
      <w:szCs w:val="24"/>
    </w:rPr>
  </w:style>
  <w:style w:styleId="Obinitekst" w:type="paragraph">
    <w:name w:val="Plain Text"/>
    <w:basedOn w:val="Normal"/>
    <w:link w:val="ObinitekstChar"/>
    <w:uiPriority w:val="99"/>
    <w:unhideWhenUsed/>
    <w:rsid w:val="0039516F"/>
    <w:pPr>
      <w:spacing w:after="0"/>
    </w:pPr>
    <w:rPr>
      <w:rFonts w:ascii="Consolas" w:cs="Consolas" w:hAnsi="Consolas"/>
      <w:sz w:val="21"/>
      <w:szCs w:val="21"/>
    </w:rPr>
  </w:style>
  <w:style w:customStyle="1" w:styleId="ObinitekstChar" w:type="character">
    <w:name w:val="Obični tekst Char"/>
    <w:basedOn w:val="Zadanifontodlomka"/>
    <w:link w:val="Obinitekst"/>
    <w:uiPriority w:val="99"/>
    <w:rsid w:val="0039516F"/>
    <w:rPr>
      <w:rFonts w:ascii="Consolas" w:cs="Consolas" w:hAnsi="Consolas"/>
      <w:sz w:val="21"/>
      <w:szCs w:val="21"/>
    </w:rPr>
  </w:style>
  <w:style w:customStyle="1" w:styleId="ListaeSPIS" w:type="paragraph">
    <w:name w:val="Lista_eSPIS"/>
    <w:basedOn w:val="Normal"/>
    <w:link w:val="ListaeSPISChar"/>
    <w:qFormat/>
    <w:rsid w:val="0039516F"/>
    <w:pPr>
      <w:numPr>
        <w:numId w:val="3"/>
      </w:numPr>
      <w:jc w:val="both"/>
    </w:pPr>
    <w:rPr>
      <w:rFonts w:eastAsia="Times New Roman"/>
      <w:lang w:eastAsia="hr-HR"/>
    </w:rPr>
  </w:style>
  <w:style w:customStyle="1" w:styleId="ListaeSPISChar" w:type="character">
    <w:name w:val="Lista_eSPIS Char"/>
    <w:basedOn w:val="Zadanifontodlomka"/>
    <w:link w:val="ListaeSPIS"/>
    <w:rsid w:val="0039516F"/>
    <w:rPr>
      <w:rFonts w:ascii="Times New Roman" w:eastAsia="Times New Roman" w:hAnsi="Times New Roman"/>
      <w:sz w:val="24"/>
      <w:szCs w:val="24"/>
      <w:lang w:eastAsia="hr-HR"/>
    </w:rPr>
  </w:style>
  <w:style w:customStyle="1" w:styleId="Tablicareetke4-isticanje11" w:type="table">
    <w:name w:val="Tablica rešetke 4 - isticanje 11"/>
    <w:basedOn w:val="Obinatablica"/>
    <w:uiPriority w:val="49"/>
    <w:rsid w:val="0039516F"/>
    <w:pPr>
      <w:spacing w:after="0" w:line="240" w:lineRule="auto"/>
    </w:pPr>
    <w:tblPr>
      <w:tblStyleRowBandSize w:val="1"/>
      <w:tblStyleColBandSize w:val="1"/>
      <w:tblBorders>
        <w:top w:color="8EAADB" w:space="0" w:sz="4" w:themeColor="accent1" w:themeTint="99" w:val="single"/>
        <w:left w:color="8EAADB" w:space="0" w:sz="4" w:themeColor="accent1" w:themeTint="99" w:val="single"/>
        <w:bottom w:color="8EAADB" w:space="0" w:sz="4" w:themeColor="accent1" w:themeTint="99" w:val="single"/>
        <w:right w:color="8EAADB" w:space="0" w:sz="4" w:themeColor="accent1" w:themeTint="99" w:val="single"/>
        <w:insideH w:color="8EAADB" w:space="0" w:sz="4" w:themeColor="accent1" w:themeTint="99" w:val="single"/>
        <w:insideV w:color="8EAADB" w:space="0" w:sz="4" w:themeColor="accent1" w:themeTint="99" w:val="single"/>
      </w:tblBorders>
    </w:tblPr>
    <w:tblStylePr w:type="firstRow">
      <w:rPr>
        <w:b/>
        <w:bCs/>
        <w:color w:themeColor="background1" w:val="FFFFFF"/>
      </w:rPr>
      <w:tblPr/>
      <w:tcPr>
        <w:tcBorders>
          <w:top w:color="4472C4" w:space="0" w:sz="4" w:themeColor="accent1" w:val="single"/>
          <w:left w:color="4472C4" w:space="0" w:sz="4" w:themeColor="accent1" w:val="single"/>
          <w:bottom w:color="4472C4" w:space="0" w:sz="4" w:themeColor="accent1" w:val="single"/>
          <w:right w:color="4472C4" w:space="0" w:sz="4" w:themeColor="accent1" w:val="single"/>
          <w:insideH w:val="nil"/>
          <w:insideV w:val="nil"/>
        </w:tcBorders>
        <w:shd w:color="auto" w:fill="4472C4" w:themeFill="accent1" w:val="clear"/>
      </w:tcPr>
    </w:tblStylePr>
    <w:tblStylePr w:type="lastRow">
      <w:rPr>
        <w:b/>
        <w:bCs/>
      </w:rPr>
      <w:tblPr/>
      <w:tcPr>
        <w:tcBorders>
          <w:top w:color="4472C4" w:space="0" w:sz="4" w:themeColor="accent1" w:val="double"/>
        </w:tcBorders>
      </w:tcPr>
    </w:tblStylePr>
    <w:tblStylePr w:type="firstCol">
      <w:rPr>
        <w:b/>
        <w:bCs/>
      </w:rPr>
    </w:tblStylePr>
    <w:tblStylePr w:type="lastCol">
      <w:rPr>
        <w:b/>
        <w:bCs/>
      </w:rPr>
    </w:tblStylePr>
    <w:tblStylePr w:type="band1Vert">
      <w:tblPr/>
      <w:tcPr>
        <w:shd w:color="auto" w:fill="D9E2F3" w:themeFill="accent1" w:themeFillTint="33" w:val="clear"/>
      </w:tcPr>
    </w:tblStylePr>
    <w:tblStylePr w:type="band1Horz">
      <w:tblPr/>
      <w:tcPr>
        <w:shd w:color="auto" w:fill="D9E2F3" w:themeFill="accent1" w:themeFillTint="33" w:val="clear"/>
      </w:tcPr>
    </w:tblStylePr>
  </w:style>
  <w:style w:styleId="Tekstbalonia" w:type="paragraph">
    <w:name w:val="Balloon Text"/>
    <w:basedOn w:val="Normal"/>
    <w:link w:val="TekstbaloniaChar"/>
    <w:uiPriority w:val="99"/>
    <w:semiHidden/>
    <w:unhideWhenUsed/>
    <w:rsid w:val="00EE6B2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E6B28"/>
    <w:rPr>
      <w:rFonts w:ascii="Tahoma" w:cs="Tahoma" w:hAnsi="Tahoma"/>
      <w:sz w:val="16"/>
      <w:szCs w:val="16"/>
    </w:rPr>
  </w:style>
  <w:style w:styleId="Zaglavlje" w:type="paragraph">
    <w:name w:val="header"/>
    <w:basedOn w:val="Normal"/>
    <w:link w:val="ZaglavljeChar"/>
    <w:uiPriority w:val="99"/>
    <w:unhideWhenUsed/>
    <w:rsid w:val="00EE6B28"/>
    <w:pPr>
      <w:tabs>
        <w:tab w:pos="4536" w:val="center"/>
        <w:tab w:pos="9072" w:val="right"/>
      </w:tabs>
      <w:spacing w:after="0"/>
    </w:pPr>
  </w:style>
  <w:style w:customStyle="1" w:styleId="ZaglavljeChar" w:type="character">
    <w:name w:val="Zaglavlje Char"/>
    <w:basedOn w:val="Zadanifontodlomka"/>
    <w:link w:val="Zaglavlje"/>
    <w:uiPriority w:val="99"/>
    <w:rsid w:val="00EE6B28"/>
    <w:rPr>
      <w:rFonts w:ascii="Times New Roman" w:hAnsi="Times New Roman"/>
      <w:sz w:val="24"/>
      <w:szCs w:val="24"/>
    </w:rPr>
  </w:style>
  <w:style w:styleId="Podnoje" w:type="paragraph">
    <w:name w:val="footer"/>
    <w:basedOn w:val="Normal"/>
    <w:link w:val="PodnojeChar"/>
    <w:uiPriority w:val="99"/>
    <w:unhideWhenUsed/>
    <w:rsid w:val="00EE6B28"/>
    <w:pPr>
      <w:tabs>
        <w:tab w:pos="4536" w:val="center"/>
        <w:tab w:pos="9072" w:val="right"/>
      </w:tabs>
      <w:spacing w:after="0"/>
    </w:pPr>
  </w:style>
  <w:style w:customStyle="1" w:styleId="PodnojeChar" w:type="character">
    <w:name w:val="Podnožje Char"/>
    <w:basedOn w:val="Zadanifontodlomka"/>
    <w:link w:val="Podnoje"/>
    <w:uiPriority w:val="99"/>
    <w:rsid w:val="00EE6B28"/>
    <w:rPr>
      <w:rFonts w:ascii="Times New Roman" w:hAnsi="Times New Roman"/>
      <w:sz w:val="24"/>
      <w:szCs w:val="24"/>
    </w:rPr>
  </w:style>
  <w:style w:styleId="Tekstrezerviranogmjesta" w:type="character">
    <w:name w:val="Placeholder Text"/>
    <w:basedOn w:val="Zadanifontodlomka"/>
    <w:uiPriority w:val="99"/>
    <w:semiHidden/>
    <w:rsid w:val="00F80D7F"/>
    <w:rPr>
      <w:color w:val="808080"/>
      <w:bdr w:color="auto" w:space="0" w:sz="0" w:val="none"/>
      <w:shd w:color="auto" w:fill="auto" w:val="clear"/>
    </w:rPr>
  </w:style>
  <w:style w:customStyle="1" w:styleId="eSPISCCParagraphDefaultFont" w:type="character">
    <w:name w:val="eSPIS_CC_Paragraph Default Font"/>
    <w:basedOn w:val="Zadanifontodlomka"/>
    <w:rsid w:val="00F80D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0D7F"/>
    <w:rPr>
      <w:bdr w:color="auto" w:space="0" w:sz="0" w:val="none"/>
      <w:shd w:color="auto" w:fill="FFFFCC" w:val="clear"/>
      <w:lang w:val="hr-HR"/>
    </w:rPr>
  </w:style>
  <w:style w:customStyle="1" w:styleId="PozadinaSvijetloCrvena" w:type="character">
    <w:name w:val="Pozadina_SvijetloCrvena"/>
    <w:basedOn w:val="eSPISCCParagraphDefaultFont"/>
    <w:rsid w:val="00F80D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0D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St-334/2018</izvorni_sadrzaj>
    <derivirana_varijabla naziv="DomainObject.Predmet.OznakaBroj_1">St-334/2018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NIL-USLUGE d.o.o. zastupanog po punomoćniku Pavao Mrkonjić; Alen Jakupović</izvorni_sadrzaj>
    <derivirana_varijabla naziv="DomainObject.Predmet.ProtustrankaFormated_1">  NIL-USLUGE d.o.o. zastupanog po punomoćniku Pavao Mrkonjić; Alen Jakupović</derivirana_varijabla>
  </DomainObject.Predmet.ProtustrankaFormated>
  <DomainObject.Predmet.ProtustrankaFormatedOIB>
    <izvorni_sadrzaj>  NIL-USLUGE d.o.o., OIB 91256824550 zastupanog po punomoćniku Pavao Mrkonjić; Alen Jakupović</izvorni_sadrzaj>
    <derivirana_varijabla naziv="DomainObject.Predmet.ProtustrankaFormatedOIB_1">  NIL-USLUGE d.o.o., OIB 91256824550 zastupanog po punomoćniku Pavao Mrkonjić; Alen Jakupović</derivirana_varijabla>
  </DomainObject.Predmet.ProtustrankaFormatedOIB>
  <DomainObject.Predmet.ProtustrankaFormatedWithAdress>
    <izvorni_sadrzaj> NIL-USLUGE d.o.o., Brgodski put 8, 10000 Zagreb zastupanog po punomoćniku Pavao Mrkonjić; Alen Jakupović</izvorni_sadrzaj>
    <derivirana_varijabla naziv="DomainObject.Predmet.ProtustrankaFormatedWithAdress_1"> NIL-USLUGE d.o.o., Brgodski put 8, 10000 Zagreb zastupanog po punomoćniku Pavao Mrkonjić; Alen Jakupović</derivirana_varijabla>
  </DomainObject.Predmet.ProtustrankaFormatedWithAdress>
  <DomainObject.Predmet.ProtustrankaFormatedWithAdressOIB>
    <izvorni_sadrzaj> NIL-USLUGE d.o.o., OIB 91256824550, Brgodski put 8, 10000 Zagreb zastupanog po punomoćniku Pavao Mrkonjić; Alen Jakupović</izvorni_sadrzaj>
    <derivirana_varijabla naziv="DomainObject.Predmet.ProtustrankaFormatedWithAdressOIB_1"> NIL-USLUGE d.o.o., OIB 91256824550, Brgodski put 8, 10000 Zagreb zastupanog po punomoćniku Pavao Mrkonjić; Alen Jakupović</derivirana_varijabla>
  </DomainObject.Predmet.ProtustrankaFormatedWithAdressOIB>
  <DomainObject.Predmet.ProtustrankaWithAdress>
    <izvorni_sadrzaj>NIL-USLUGE d.o.o. Brgodski put 8, 10000 Zagreb</izvorni_sadrzaj>
    <derivirana_varijabla naziv="DomainObject.Predmet.ProtustrankaWithAdress_1">NIL-USLUGE d.o.o. Brgodski put 8, 10000 Zagreb</derivirana_varijabla>
  </DomainObject.Predmet.ProtustrankaWithAdress>
  <DomainObject.Predmet.ProtustrankaWithAdressOIB>
    <izvorni_sadrzaj>NIL-USLUGE d.o.o., OIB 91256824550, Brgodski put 8, 10000 Zagreb</izvorni_sadrzaj>
    <derivirana_varijabla naziv="DomainObject.Predmet.ProtustrankaWithAdressOIB_1">NIL-USLUGE d.o.o., OIB 91256824550, Brgodski put 8, 10000 Zagreb</derivirana_varijabla>
  </DomainObject.Predmet.ProtustrankaWithAdressOIB>
  <DomainObject.Predmet.ProtustrankaNazivFormated>
    <izvorni_sadrzaj>NIL-USLUGE d.o.o.</izvorni_sadrzaj>
    <derivirana_varijabla naziv="DomainObject.Predmet.ProtustrankaNazivFormated_1">NIL-USLUGE d.o.o.</derivirana_varijabla>
  </DomainObject.Predmet.ProtustrankaNazivFormated>
  <DomainObject.Predmet.ProtustrankaNazivFormatedOIB>
    <izvorni_sadrzaj>NIL-USLUGE d.o.o., OIB 91256824550</izvorni_sadrzaj>
    <derivirana_varijabla naziv="DomainObject.Predmet.ProtustrankaNazivFormatedOIB_1">NIL-USLUGE d.o.o., OIB 91256824550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NIL-USLUGE d.o.o.</izvorni_sadrzaj>
    <derivirana_varijabla naziv="DomainObject.Predmet.StrankaFormated_1">  NIL-USLUGE d.o.o.</derivirana_varijabla>
  </DomainObject.Predmet.StrankaFormated>
  <DomainObject.Predmet.StrankaFormatedOIB>
    <izvorni_sadrzaj>  NIL-USLUGE d.o.o., OIB 91256824550</izvorni_sadrzaj>
    <derivirana_varijabla naziv="DomainObject.Predmet.StrankaFormatedOIB_1">  NIL-USLUGE d.o.o., OIB 91256824550</derivirana_varijabla>
  </DomainObject.Predmet.StrankaFormatedOIB>
  <DomainObject.Predmet.StrankaFormatedWithAdress>
    <izvorni_sadrzaj> NIL-USLUGE d.o.o., Brgodski put 8, 10000 Zagreb</izvorni_sadrzaj>
    <derivirana_varijabla naziv="DomainObject.Predmet.StrankaFormatedWithAdress_1"> NIL-USLUGE d.o.o., Brgodski put 8, 10000 Zagreb</derivirana_varijabla>
  </DomainObject.Predmet.StrankaFormatedWithAdress>
  <DomainObject.Predmet.StrankaFormatedWithAdressOIB>
    <izvorni_sadrzaj> NIL-USLUGE d.o.o., OIB 91256824550, Brgodski put 8, 10000 Zagreb</izvorni_sadrzaj>
    <derivirana_varijabla naziv="DomainObject.Predmet.StrankaFormatedWithAdressOIB_1"> NIL-USLUGE d.o.o., OIB 91256824550, Brgodski put 8, 10000 Zagreb</derivirana_varijabla>
  </DomainObject.Predmet.StrankaFormatedWithAdressOIB>
  <DomainObject.Predmet.StrankaWithAdress>
    <izvorni_sadrzaj>NIL-USLUGE d.o.o. Brgodski put 8,10000 Zagreb</izvorni_sadrzaj>
    <derivirana_varijabla naziv="DomainObject.Predmet.StrankaWithAdress_1">NIL-USLUGE d.o.o. Brgodski put 8,10000 Zagreb</derivirana_varijabla>
  </DomainObject.Predmet.StrankaWithAdress>
  <DomainObject.Predmet.StrankaWithAdressOIB>
    <izvorni_sadrzaj>NIL-USLUGE d.o.o., OIB 91256824550, Brgodski put 8,10000 Zagreb</izvorni_sadrzaj>
    <derivirana_varijabla naziv="DomainObject.Predmet.StrankaWithAdressOIB_1">NIL-USLUGE d.o.o., OIB 91256824550, Brgodski put 8,10000 Zagreb</derivirana_varijabla>
  </DomainObject.Predmet.StrankaWithAdressOIB>
  <DomainObject.Predmet.StrankaNazivFormated>
    <izvorni_sadrzaj>NIL-USLUGE d.o.o.</izvorni_sadrzaj>
    <derivirana_varijabla naziv="DomainObject.Predmet.StrankaNazivFormated_1">NIL-USLUGE d.o.o.</derivirana_varijabla>
  </DomainObject.Predmet.StrankaNazivFormated>
  <DomainObject.Predmet.StrankaNazivFormatedOIB>
    <izvorni_sadrzaj>NIL-USLUGE d.o.o., OIB 91256824550</izvorni_sadrzaj>
    <derivirana_varijabla naziv="DomainObject.Predmet.StrankaNazivFormatedOIB_1">NIL-USLUGE d.o.o., OIB 91256824550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NIL-USLUGE d.o.o.</item>
    </izvorni_sadrzaj>
    <derivirana_varijabla naziv="DomainObject.Predmet.StrankaListFormated_1">
      <item>NIL-USLUGE d.o.o.</item>
    </derivirana_varijabla>
  </DomainObject.Predmet.StrankaListFormated>
  <DomainObject.Predmet.StrankaListFormatedOIB>
    <izvorni_sadrzaj>
      <item>NIL-USLUGE d.o.o., OIB 91256824550</item>
    </izvorni_sadrzaj>
    <derivirana_varijabla naziv="DomainObject.Predmet.StrankaListFormatedOIB_1">
      <item>NIL-USLUGE d.o.o., OIB 91256824550</item>
    </derivirana_varijabla>
  </DomainObject.Predmet.StrankaListFormatedOIB>
  <DomainObject.Predmet.StrankaListFormatedWithAdress>
    <izvorni_sadrzaj>
      <item>NIL-USLUGE d.o.o., Brgodski put 8, 10000 Zagreb</item>
    </izvorni_sadrzaj>
    <derivirana_varijabla naziv="DomainObject.Predmet.StrankaListFormatedWithAdress_1">
      <item>NIL-USLUGE d.o.o., Brgodski put 8, 10000 Zagreb</item>
    </derivirana_varijabla>
  </DomainObject.Predmet.StrankaListFormatedWithAdress>
  <DomainObject.Predmet.StrankaListFormatedWithAdressOIB>
    <izvorni_sadrzaj>
      <item>NIL-USLUGE d.o.o., OIB 91256824550, Brgodski put 8, 10000 Zagreb</item>
    </izvorni_sadrzaj>
    <derivirana_varijabla naziv="DomainObject.Predmet.StrankaListFormatedWithAdressOIB_1">
      <item>NIL-USLUGE d.o.o., OIB 91256824550, Brgodski put 8, 10000 Zagreb</item>
    </derivirana_varijabla>
  </DomainObject.Predmet.StrankaListFormatedWithAdressOIB>
  <DomainObject.Predmet.StrankaListNazivFormated>
    <izvorni_sadrzaj>
      <item>NIL-USLUGE d.o.o.</item>
    </izvorni_sadrzaj>
    <derivirana_varijabla naziv="DomainObject.Predmet.StrankaListNazivFormated_1">
      <item>NIL-USLUGE d.o.o.</item>
    </derivirana_varijabla>
  </DomainObject.Predmet.StrankaListNazivFormated>
  <DomainObject.Predmet.StrankaListNazivFormatedOIB>
    <izvorni_sadrzaj>
      <item>NIL-USLUGE d.o.o., OIB 91256824550</item>
    </izvorni_sadrzaj>
    <derivirana_varijabla naziv="DomainObject.Predmet.StrankaListNazivFormatedOIB_1">
      <item>NIL-USLUGE d.o.o., OIB 91256824550</item>
    </derivirana_varijabla>
  </DomainObject.Predmet.StrankaListNazivFormatedOIB>
  <DomainObject.Predmet.ProtuStrankaListFormated>
    <izvorni_sadrzaj>
      <item>NIL-USLUGE d.o.o. zastupanog po punomoćniku Pavao Mrkonjić; Alen Jakupović</item>
    </izvorni_sadrzaj>
    <derivirana_varijabla naziv="DomainObject.Predmet.ProtuStrankaListFormated_1">
      <item>NIL-USLUGE d.o.o. zastupanog po punomoćniku Pavao Mrkonjić; Alen Jakupović</item>
    </derivirana_varijabla>
  </DomainObject.Predmet.ProtuStrankaListFormated>
  <DomainObject.Predmet.ProtuStrankaListFormatedOIB>
    <izvorni_sadrzaj>
      <item>NIL-USLUGE d.o.o., OIB 91256824550 zastupanog po punomoćniku Pavao Mrkonjić; Alen Jakupović</item>
    </izvorni_sadrzaj>
    <derivirana_varijabla naziv="DomainObject.Predmet.ProtuStrankaListFormatedOIB_1">
      <item>NIL-USLUGE d.o.o., OIB 91256824550 zastupanog po punomoćniku Pavao Mrkonjić; Alen Jakupović</item>
    </derivirana_varijabla>
  </DomainObject.Predmet.ProtuStrankaListFormatedOIB>
  <DomainObject.Predmet.ProtuStrankaListFormatedWithAdress>
    <izvorni_sadrzaj>
      <item>NIL-USLUGE d.o.o., Brgodski put 8, 10000 Zagreb zastupanog po punomoćniku Pavao Mrkonjić; Alen Jakupović</item>
    </izvorni_sadrzaj>
    <derivirana_varijabla naziv="DomainObject.Predmet.ProtuStrankaListFormatedWithAdress_1">
      <item>NIL-USLUGE d.o.o., Brgodski put 8, 10000 Zagreb zastupanog po punomoćniku Pavao Mrkonjić; Alen Jakupović</item>
    </derivirana_varijabla>
  </DomainObject.Predmet.ProtuStrankaListFormatedWithAdress>
  <DomainObject.Predmet.ProtuStrankaListFormatedWithAdressOIB>
    <izvorni_sadrzaj>
      <item>NIL-USLUGE d.o.o., OIB 91256824550, Brgodski put 8, 10000 Zagreb zastupanog po punomoćniku Pavao Mrkonjić; Alen Jakupović</item>
    </izvorni_sadrzaj>
    <derivirana_varijabla naziv="DomainObject.Predmet.ProtuStrankaListFormatedWithAdressOIB_1">
      <item>NIL-USLUGE d.o.o., OIB 91256824550, Brgodski put 8, 10000 Zagreb zastupanog po punomoćniku Pavao Mrkonjić; Alen Jakupović</item>
    </derivirana_varijabla>
  </DomainObject.Predmet.ProtuStrankaListFormatedWithAdressOIB>
  <DomainObject.Predmet.ProtuStrankaListNazivFormated>
    <izvorni_sadrzaj>
      <item>NIL-USLUGE d.o.o.</item>
    </izvorni_sadrzaj>
    <derivirana_varijabla naziv="DomainObject.Predmet.ProtuStrankaListNazivFormated_1">
      <item>NIL-USLUGE d.o.o.</item>
    </derivirana_varijabla>
  </DomainObject.Predmet.ProtuStrankaListNazivFormated>
  <DomainObject.Predmet.ProtuStrankaListNazivFormatedOIB>
    <izvorni_sadrzaj>
      <item>NIL-USLUGE d.o.o., OIB 91256824550</item>
    </izvorni_sadrzaj>
    <derivirana_varijabla naziv="DomainObject.Predmet.ProtuStrankaListNazivFormatedOIB_1">
      <item>NIL-USLUGE d.o.o., OIB 91256824550</item>
    </derivirana_varijabla>
  </DomainObject.Predmet.ProtuStrankaListNazivFormatedOIB>
  <DomainObject.Predmet.OstaliListFormated>
    <izvorni_sadrzaj>
      <item>Pavao Mrkonjić punomoćnik sudionika u postupku NIL-USLUGE d.o.o.</item>
      <item>Alen Jakupović punomoćnik sudionika u postupku NIL-USLUGE d.o.o.</item>
    </izvorni_sadrzaj>
    <derivirana_varijabla naziv="DomainObject.Predmet.OstaliListFormated_1">
      <item>Pavao Mrkonjić punomoćnik sudionika u postupku NIL-USLUGE d.o.o.</item>
      <item>Alen Jakupović punomoćnik sudionika u postupku NIL-USLUGE d.o.o.</item>
    </derivirana_varijabla>
  </DomainObject.Predmet.OstaliListFormated>
  <DomainObject.Predmet.OstaliListFormatedOIB>
    <izvorni_sadrzaj>
      <item>Pavao Mrkonjić, OIB 50443048410 punomoćnik sudionika u postupku NIL-USLUGE d.o.o.</item>
      <item>Alen Jakupović, OIB 15489564191 punomoćnik sudionika u postupku NIL-USLUGE d.o.o.</item>
    </izvorni_sadrzaj>
    <derivirana_varijabla naziv="DomainObject.Predmet.OstaliListFormatedOIB_1">
      <item>Pavao Mrkonjić, OIB 50443048410 punomoćnik sudionika u postupku NIL-USLUGE d.o.o.</item>
      <item>Alen Jakupović, OIB 15489564191 punomoćnik sudionika u postupku NIL-USLUGE d.o.o.</item>
    </derivirana_varijabla>
  </DomainObject.Predmet.OstaliListFormatedOIB>
  <DomainObject.Predmet.OstaliListFormatedWithAdress>
    <izvorni_sadrzaj>
      <item>Pavao Mrkonjić, Ante Topić Mimare 24, 10000 Zagreb punomoćnik sudionika u postupku NIL-USLUGE d.o.o.</item>
      <item>Alen Jakupović, Brgodski Put 8, 10000 Zagreb punomoćnik sudionika u postupku NIL-USLUGE d.o.o.</item>
    </izvorni_sadrzaj>
    <derivirana_varijabla naziv="DomainObject.Predmet.OstaliListFormatedWithAdress_1">
      <item>Pavao Mrkonjić, Ante Topić Mimare 24, 10000 Zagreb punomoćnik sudionika u postupku NIL-USLUGE d.o.o.</item>
      <item>Alen Jakupović, Brgodski Put 8, 10000 Zagreb punomoćnik sudionika u postupku NIL-USLUGE d.o.o.</item>
    </derivirana_varijabla>
  </DomainObject.Predmet.OstaliListFormatedWithAdress>
  <DomainObject.Predmet.OstaliListFormatedWithAdressOIB>
    <izvorni_sadrzaj>
      <item>Pavao Mrkonjić, OIB 50443048410, Ante Topić Mimare 24, 10000 Zagreb punomoćnik sudionika u postupku NIL-USLUGE d.o.o.</item>
      <item>Alen Jakupović, OIB 15489564191, Brgodski Put 8, 10000 Zagreb punomoćnik sudionika u postupku NIL-USLUGE d.o.o.</item>
    </izvorni_sadrzaj>
    <derivirana_varijabla naziv="DomainObject.Predmet.OstaliListFormatedWithAdressOIB_1">
      <item>Pavao Mrkonjić, OIB 50443048410, Ante Topić Mimare 24, 10000 Zagreb punomoćnik sudionika u postupku NIL-USLUGE d.o.o.</item>
      <item>Alen Jakupović, OIB 15489564191, Brgodski Put 8, 10000 Zagreb punomoćnik sudionika u postupku NIL-USLUGE d.o.o.</item>
    </derivirana_varijabla>
  </DomainObject.Predmet.OstaliListFormatedWithAdressOIB>
  <DomainObject.Predmet.OstaliListNazivFormated>
    <izvorni_sadrzaj>
      <item>Pavao Mrkonjić</item>
      <item>Alen Jakupović</item>
    </izvorni_sadrzaj>
    <derivirana_varijabla naziv="DomainObject.Predmet.OstaliListNazivFormated_1">
      <item>Pavao Mrkonjić</item>
      <item>Alen Jakupović</item>
    </derivirana_varijabla>
  </DomainObject.Predmet.OstaliListNazivFormated>
  <DomainObject.Predmet.OstaliListNazivFormatedOIB>
    <izvorni_sadrzaj>
      <item>Pavao Mrkonjić, OIB 50443048410</item>
      <item>Alen Jakupović, OIB 15489564191</item>
    </izvorni_sadrzaj>
    <derivirana_varijabla naziv="DomainObject.Predmet.OstaliListNazivFormatedOIB_1">
      <item>Pavao Mrkonjić, OIB 50443048410</item>
      <item>Alen Jakupović, OIB 15489564191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
    <derivirana_varijabla naziv="DomainObject.PoslovniBrojDokumenta_1"/>
  </DomainObject.PoslovniBrojDokumenta>
  <DomainObject.Predmet.StrankaIDrugi>
    <izvorni_sadrzaj>NIL-USLUGE d.o.o.</izvorni_sadrzaj>
    <derivirana_varijabla naziv="DomainObject.Predmet.StrankaIDrugi_1">NIL-USLUGE d.o.o.</derivirana_varijabla>
  </DomainObject.Predmet.StrankaIDrugi>
  <DomainObject.Predmet.ProtustrankaIDrugi>
    <izvorni_sadrzaj>NIL-USLUGE d.o.o.</izvorni_sadrzaj>
    <derivirana_varijabla naziv="DomainObject.Predmet.ProtustrankaIDrugi_1">NIL-USLUGE d.o.o.</derivirana_varijabla>
  </DomainObject.Predmet.ProtustrankaIDrugi>
  <DomainObject.Predmet.StrankaIDrugiAdressOIB>
    <izvorni_sadrzaj>NIL-USLUGE d.o.o., OIB 91256824550, Brgodski put 8, 10000 Zagreb</izvorni_sadrzaj>
    <derivirana_varijabla naziv="DomainObject.Predmet.StrankaIDrugiAdressOIB_1">NIL-USLUGE d.o.o., OIB 91256824550, Brgodski put 8, 10000 Zagreb</derivirana_varijabla>
  </DomainObject.Predmet.StrankaIDrugiAdressOIB>
  <DomainObject.Predmet.ProtustrankaIDrugiAdressOIB>
    <izvorni_sadrzaj>NIL-USLUGE d.o.o., OIB 91256824550, Brgodski put 8, 10000 Zagreb</izvorni_sadrzaj>
    <derivirana_varijabla naziv="DomainObject.Predmet.ProtustrankaIDrugiAdressOIB_1">NIL-USLUGE d.o.o., OIB 91256824550, Brgodski put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NIL-USLUGE d.o.o.</item>
      <item>NIL-USLUGE d.o.o.</item>
      <item>Pavao Mrkonjić</item>
      <item>Alen Jakupović</item>
    </izvorni_sadrzaj>
    <derivirana_varijabla naziv="DomainObject.Predmet.SudioniciListNaziv_1">
      <item>NIL-USLUGE d.o.o.</item>
      <item>NIL-USLUGE d.o.o.</item>
      <item>Pavao Mrkonjić</item>
      <item>Alen Jakupović</item>
    </derivirana_varijabla>
  </DomainObject.Predmet.SudioniciListNaziv>
  <DomainObject.Predmet.SudioniciListAdressOIB>
    <izvorni_sadrzaj>
      <item>NIL-USLUGE d.o.o., OIB 91256824550, Brgodski put 8,10000 Zagreb</item>
      <item>NIL-USLUGE d.o.o., OIB 91256824550, Brgodski put 8,10000 Zagreb</item>
      <item>Pavao Mrkonjić, OIB 50443048410, Ante Topić Mimare 24,10000 Zagreb</item>
      <item>Alen Jakupović, OIB 15489564191, Brgodski Put 8,10000 Zagreb</item>
    </izvorni_sadrzaj>
    <derivirana_varijabla naziv="DomainObject.Predmet.SudioniciListAdressOIB_1">
      <item>NIL-USLUGE d.o.o., OIB 91256824550, Brgodski put 8,10000 Zagreb</item>
      <item>NIL-USLUGE d.o.o., OIB 91256824550, Brgodski put 8,10000 Zagreb</item>
      <item>Pavao Mrkonjić, OIB 50443048410, Ante Topić Mimare 24,10000 Zagreb</item>
      <item>Alen Jakupović, OIB 15489564191, Brgodski Put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91256824550</item>
      <item>, OIB 91256824550</item>
      <item>, OIB 50443048410</item>
      <item>, OIB 15489564191</item>
    </izvorni_sadrzaj>
    <derivirana_varijabla naziv="DomainObject.Predmet.SudioniciListNazivOIB_1">
      <item>, OIB 91256824550</item>
      <item>, OIB 91256824550</item>
      <item>, OIB 50443048410</item>
      <item>, OIB 15489564191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veljače 2019.</izvorni_sadrzaj>
    <derivirana_varijabla naziv="DomainObject.Predmet.DatumZadnjeOdrzaneSudskeRadnje_1">11. veljače 2019.</derivirana_varijabla>
  </DomainObject.Predmet.DatumZadnjeOdrzaneSudskeRadnje>
  <DomainObject.PredzadnjaOdlukaIzPredmeta.DatumDonosenjaOdluke>
    <izvorni_sadrzaj>11. prosinca 2018.</izvorni_sadrzaj>
    <derivirana_varijabla naziv="DomainObject.PredzadnjaOdlukaIzPredmeta.DatumDonosenjaOdluke_1">11. prosinca 2018.</derivirana_varijabla>
  </DomainObject.PredzadnjaOdlukaIzPredmeta.DatumDonosenjaOdluke>
  <DomainObject.PredzadnjaOdlukaIzPredmeta.Oznaka>
    <izvorni_sadrzaj>St-334/2018-29</izvorni_sadrzaj>
    <derivirana_varijabla naziv="DomainObject.PredzadnjaOdlukaIzPredmeta.Oznaka_1">St-334/2018-29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2166</properties:Words>
  <properties:Characters>11878</properties:Characters>
  <properties:Lines>234</properties:Lines>
  <properties:Paragraphs>87</properties:Paragraphs>
  <properties:TotalTime>1274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2017-12-17T16:56:00Z</dcterms:created>
  <dc:creator>Bojan Hadzisejdic</dc:creator>
  <dc:description/>
  <cp:keywords/>
  <cp:lastModifiedBy>Valentina Gabud</cp:lastModifiedBy>
  <cp:lastPrinted>2019-02-12T12:02:00Z</cp:lastPrinted>
  <dcterms:modified xmlns:xsi="http://www.w3.org/2001/XMLSchema-instance" xsi:type="dcterms:W3CDTF">2019-02-12T12:02:00Z</dcterms:modified>
  <cp:revision>13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predstečajnog sporazuma (15. rješenje-potvrda predstečajnog sporazuma -.docx)</vt:lpwstr>
  </prop:property>
  <prop:property name="CC_coloring" pid="4" fmtid="{D5CDD505-2E9C-101B-9397-08002B2CF9AE}">
    <vt:bool>false</vt:bool>
  </prop:property>
  <prop:property name="BrojStranica" pid="5" fmtid="{D5CDD505-2E9C-101B-9397-08002B2CF9AE}">
    <vt:i4>6</vt:i4>
  </prop:property>
</prop:Properties>
</file>