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06af" w14:paraId="e7106af" w:rsidRDefault="00C06B3B" w:rsidP="00910611" w:rsidR="00C06B3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6B3B" w:rsidP="00910611" w:rsidR="00C06B3B">
      <w:r>
        <w:rPr>
          <w:rFonts w:eastAsia="MS Mincho"/>
        </w:rPr>
        <w:t xml:space="preserve">   REPUBLIKA HRVATSKA</w:t>
      </w:r>
    </w:p>
    <w:p w:rsidRDefault="00C06B3B" w:rsidP="00910611" w:rsidR="00C06B3B">
      <w:r>
        <w:rPr>
          <w:rFonts w:eastAsia="MS Mincho"/>
        </w:rPr>
        <w:t>TRGOVAČKI SUD U RIJECI</w:t>
      </w:r>
    </w:p>
    <w:p w:rsidRDefault="00C06B3B" w:rsidR="00C06B3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E60ED" w:rsidP="00BB7814" w:rsidR="005E60ED">
      <w:pPr>
        <w:jc w:val="center"/>
        <w:rPr>
          <w:rFonts w:eastAsia="MS Mincho"/>
        </w:rPr>
      </w:pP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FF01B1">
        <w:rPr>
          <w:rFonts w:cs="Times New Roman" w:eastAsia="MS Mincho" w:hAnsi="Times New Roman" w:ascii="Times New Roman"/>
          <w:sz w:val="24"/>
        </w:rPr>
        <w:t>185/14-80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stečajnom sucu Danieli Korlević, u stečajnom postupku nad dužnikom </w:t>
      </w:r>
      <w:r>
        <w:rPr>
          <w:b/>
        </w:rPr>
        <w:t>MGM d.o.o. Viškovo, Marčelji 60</w:t>
      </w:r>
      <w:r w:rsidRPr="00EF56B0">
        <w:rPr>
          <w:rFonts w:eastAsia="MS Mincho"/>
          <w:b/>
        </w:rPr>
        <w:t>,</w:t>
      </w:r>
      <w:r>
        <w:rPr>
          <w:rFonts w:eastAsia="MS Mincho"/>
        </w:rPr>
        <w:t xml:space="preserve"> </w:t>
      </w:r>
      <w:r w:rsidRPr="009E3C2C">
        <w:rPr>
          <w:bCs/>
        </w:rPr>
        <w:t>t</w:t>
      </w:r>
      <w:r w:rsidRPr="009E3C2C">
        <w:rPr>
          <w:rFonts w:eastAsia="MS Mincho"/>
          <w:bCs/>
          <w:lang w:val="de-DE"/>
        </w:rPr>
        <w:t xml:space="preserve">emeljem odredbe članka 92. stavak 1. </w:t>
      </w:r>
      <w:r w:rsidRPr="00FF01B1">
        <w:rPr>
          <w:rFonts w:eastAsia="MS Mincho"/>
          <w:bCs/>
          <w:lang w:val="de-DE"/>
        </w:rPr>
        <w:t>Ovršnog zakona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>
        <w:rPr>
          <w:rFonts w:eastAsia="MS Mincho"/>
        </w:rPr>
        <w:t xml:space="preserve">26. travnja 2018. 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 xml:space="preserve">stečajnom upravitelju i razlučnim vjerovnicima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>
        <w:t>ih</w:t>
      </w:r>
      <w:r w:rsidRPr="00C16ED3">
        <w:t xml:space="preserve"> u zemljišnim knjigama </w:t>
      </w:r>
      <w:r w:rsidRPr="00306EA8">
        <w:t xml:space="preserve">Općinskog suda u </w:t>
      </w:r>
      <w:r>
        <w:t>Rijeci</w:t>
      </w:r>
      <w:r w:rsidRPr="00306EA8">
        <w:t xml:space="preserve">, </w:t>
      </w:r>
      <w:r>
        <w:t xml:space="preserve">Zemljišnoknjižni odjel Rijeka, označene </w:t>
      </w:r>
      <w:r w:rsidRPr="00BB4A13">
        <w:t xml:space="preserve">kao </w:t>
      </w:r>
      <w:r>
        <w:t xml:space="preserve"> </w:t>
      </w:r>
    </w:p>
    <w:p w:rsidRDefault="00FF01B1" w:rsidP="00FF01B1" w:rsidR="00FF01B1">
      <w:pPr>
        <w:pStyle w:val="Bezproreda"/>
        <w:jc w:val="both"/>
      </w:pPr>
    </w:p>
    <w:p w:rsidRDefault="00FF01B1" w:rsidP="00FF01B1" w:rsidR="00FF01B1">
      <w:pPr>
        <w:pStyle w:val="Bezproreda"/>
        <w:jc w:val="both"/>
      </w:pPr>
      <w:r>
        <w:t>k.č.br. 1939/2, skladište, površine 169 m2,</w:t>
      </w:r>
    </w:p>
    <w:p w:rsidRDefault="00FF01B1" w:rsidP="00FF01B1" w:rsidR="00FF01B1">
      <w:pPr>
        <w:pStyle w:val="Bezproreda"/>
        <w:jc w:val="both"/>
      </w:pPr>
      <w:r>
        <w:t>k.č.br. 1939/4, skladište, površine 65 m2,</w:t>
      </w:r>
    </w:p>
    <w:p w:rsidRDefault="00FF01B1" w:rsidP="00FF01B1" w:rsidR="00FF01B1">
      <w:pPr>
        <w:pStyle w:val="Bezproreda"/>
        <w:jc w:val="both"/>
      </w:pPr>
      <w:r>
        <w:t>k.č.br. 2221/2, stambena zgrada u Sušaku, Šet. XIII. divizije, površine 123 m2,</w:t>
      </w:r>
    </w:p>
    <w:p w:rsidRDefault="00FF01B1" w:rsidP="00FF01B1" w:rsidR="00FF01B1">
      <w:pPr>
        <w:pStyle w:val="Bezproreda"/>
        <w:jc w:val="both"/>
      </w:pPr>
      <w:r>
        <w:t>k.č.br. 2221/42, stambena zgrada, površine 30 m2 i</w:t>
      </w:r>
    </w:p>
    <w:p w:rsidRDefault="00FF01B1" w:rsidP="00FF01B1" w:rsidR="00FF01B1">
      <w:pPr>
        <w:pStyle w:val="Bezproreda"/>
        <w:jc w:val="both"/>
      </w:pPr>
      <w:r>
        <w:t>k.č.br. 2221/43, stambena zgrada površine 59 m2 sve upisano u z.k.ul. 1456 k.o. Trsat - Sušak;</w:t>
      </w:r>
    </w:p>
    <w:p w:rsidRDefault="00FF01B1" w:rsidP="00FF01B1" w:rsidR="00FF01B1">
      <w:pPr>
        <w:pStyle w:val="Bezproreda"/>
        <w:jc w:val="both"/>
      </w:pPr>
    </w:p>
    <w:p w:rsidRDefault="00FF01B1" w:rsidP="00FF01B1" w:rsidR="00FF01B1">
      <w:pPr>
        <w:pStyle w:val="Bezproreda"/>
        <w:jc w:val="both"/>
      </w:pPr>
      <w:r>
        <w:t>k.č.br. 1940/1, zgrada, površine 635 m2 i</w:t>
      </w:r>
    </w:p>
    <w:p w:rsidRDefault="00FF01B1" w:rsidP="00FF01B1" w:rsidR="00FF01B1">
      <w:pPr>
        <w:pStyle w:val="Bezproreda"/>
        <w:jc w:val="both"/>
      </w:pPr>
      <w:r>
        <w:t>k.č.br. 1940/2, zgrada, površine 12 m2 upisane u z.k.ul. 555 k.o. Trsat – Sušak;</w:t>
      </w:r>
    </w:p>
    <w:p w:rsidRDefault="00FF01B1" w:rsidP="00FF01B1" w:rsidR="00FF01B1">
      <w:pPr>
        <w:pStyle w:val="Bezproreda"/>
        <w:jc w:val="both"/>
      </w:pPr>
    </w:p>
    <w:p w:rsidRDefault="00FF01B1" w:rsidP="00FF01B1" w:rsidR="00FF01B1">
      <w:pPr>
        <w:pStyle w:val="Bezproreda"/>
        <w:jc w:val="both"/>
      </w:pPr>
      <w:r>
        <w:t>k.č.br. 4105/1, kuća u Srokima br. 2, dvorište i vinograd, Valjani površine 872 m2 upisano u z.k.ul. 390 k.o. Marčelji;</w:t>
      </w:r>
    </w:p>
    <w:p w:rsidRDefault="00FF01B1" w:rsidP="00FF01B1" w:rsidR="00FF01B1">
      <w:pPr>
        <w:pStyle w:val="Bezproreda"/>
        <w:jc w:val="both"/>
      </w:pPr>
    </w:p>
    <w:p w:rsidRDefault="00FF01B1" w:rsidP="00FF01B1" w:rsidR="00FF01B1" w:rsidRPr="00FF01B1">
      <w:pPr>
        <w:pStyle w:val="Bezproreda"/>
        <w:jc w:val="both"/>
      </w:pPr>
      <w:r>
        <w:t>k.č.br. 4105/2, garaža, skladište, pašnjak, vinograd, dvorište, površine 1070 m2 upisano u z.k.ul. 3379 k.o. Marčelji, t</w:t>
      </w:r>
      <w:r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FF01B1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18. lipnja 2018</w:t>
      </w:r>
      <w:r w:rsidRPr="009E3C2C">
        <w:rPr>
          <w:rFonts w:eastAsia="MS Mincho"/>
          <w:b/>
          <w:bCs/>
        </w:rPr>
        <w:t xml:space="preserve">. u </w:t>
      </w:r>
      <w:r>
        <w:rPr>
          <w:rFonts w:eastAsia="MS Mincho"/>
          <w:b/>
          <w:bCs/>
        </w:rPr>
        <w:t>9</w:t>
      </w:r>
      <w:r w:rsidRPr="009E3C2C">
        <w:rPr>
          <w:rFonts w:eastAsia="MS Mincho"/>
          <w:b/>
          <w:bCs/>
        </w:rPr>
        <w:t>:</w:t>
      </w:r>
      <w:r>
        <w:rPr>
          <w:rFonts w:eastAsia="MS Mincho"/>
          <w:b/>
          <w:bCs/>
        </w:rPr>
        <w:t>30</w:t>
      </w:r>
      <w:r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stečajni upravitelj </w:t>
      </w:r>
    </w:p>
    <w:p w:rsidRDefault="00FF01B1" w:rsidP="00FF01B1" w:rsidR="00FF01B1">
      <w:pPr>
        <w:pStyle w:val="Odlomakpopisa"/>
        <w:jc w:val="both"/>
        <w:rPr>
          <w:rFonts w:eastAsia="MS Mincho"/>
        </w:rPr>
      </w:pPr>
      <w:r w:rsidRPr="00FF01B1">
        <w:rPr>
          <w:rFonts w:eastAsia="MS Mincho"/>
        </w:rPr>
        <w:t>i razlučni vjerovnici</w:t>
      </w:r>
      <w:r>
        <w:rPr>
          <w:rFonts w:eastAsia="MS Mincho"/>
        </w:rPr>
        <w:t>: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VENETO BANKA d.d. Zagreb, Draškovićeva 8, 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Republika Hrvatska i </w:t>
      </w:r>
    </w:p>
    <w:p w:rsidRDefault="00FF01B1" w:rsidP="00FF01B1" w:rsidR="00FF01B1" w:rsidRP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lastRenderedPageBreak/>
        <w:t>TERMAG d.</w:t>
      </w:r>
      <w:r w:rsidR="00FC66C1">
        <w:rPr>
          <w:rFonts w:eastAsia="MS Mincho"/>
        </w:rPr>
        <w:t>o.o. Matulji, Kvarnerska cesta 3</w:t>
      </w:r>
      <w:r w:rsidRPr="00FF01B1">
        <w:rPr>
          <w:rFonts w:eastAsia="MS Mincho"/>
        </w:rPr>
        <w:t xml:space="preserve">5.  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26. travnja 2018.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FF01B1" w:rsidP="00FF01B1" w:rsidR="00FF01B1" w:rsidRPr="009E3C2C">
      <w:pPr>
        <w:ind w:left="4956"/>
        <w:jc w:val="center"/>
        <w:rPr>
          <w:rFonts w:eastAsia="MS Mincho"/>
        </w:rPr>
      </w:pPr>
      <w:r w:rsidRPr="009E3C2C">
        <w:rPr>
          <w:rFonts w:eastAsia="MS Mincho"/>
        </w:rPr>
        <w:t>Stečajni sudac</w:t>
      </w:r>
    </w:p>
    <w:p w:rsidRDefault="00FF01B1" w:rsidP="00C06B3B" w:rsidR="00FF01B1" w:rsidRPr="00A35539">
      <w:pPr>
        <w:ind w:firstLine="708" w:left="1416"/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FF01B1" w:rsidP="00FF01B1" w:rsidR="00FF01B1">
      <w:pPr>
        <w:ind w:firstLine="708" w:left="1416"/>
        <w:jc w:val="right"/>
        <w:rPr>
          <w:rFonts w:eastAsia="MS Mincho"/>
          <w:b/>
        </w:rPr>
      </w:pPr>
    </w:p>
    <w:p w:rsidRDefault="00C06B3B" w:rsidP="00FF01B1" w:rsidR="00C06B3B">
      <w:pPr>
        <w:ind w:firstLine="708" w:left="1416"/>
        <w:jc w:val="right"/>
        <w:rPr>
          <w:rFonts w:eastAsia="MS Mincho"/>
          <w:b/>
        </w:rPr>
      </w:pPr>
    </w:p>
    <w:p w:rsidRDefault="00FF01B1" w:rsidP="00FF01B1" w:rsidR="00FF01B1">
      <w:pPr>
        <w:rPr>
          <w:rFonts w:eastAsia="MS Mincho"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FF01B1" w:rsidR="00FF01B1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>rotiv zaključka nije dopušten pravni lijek (članak 11. stavak  9. SZ).</w:t>
      </w:r>
    </w:p>
    <w:p w:rsidRDefault="00AA1773" w:rsidP="00FF01B1" w:rsidR="00306EA8" w:rsidRPr="00A35539">
      <w:pPr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E277AA" w:rsidRPr="00A35539">
        <w:rPr>
          <w:rFonts w:eastAsia="MS Mincho"/>
          <w:sz w:val="28"/>
        </w:rPr>
        <w:t xml:space="preserve"> </w:t>
      </w:r>
    </w:p>
    <w:p w:rsidRDefault="00AA1773" w:rsidP="00755305" w:rsidR="00AA1773">
      <w:pPr>
        <w:jc w:val="both"/>
        <w:rPr>
          <w:rFonts w:eastAsia="MS Mincho"/>
          <w:b/>
        </w:rPr>
      </w:pPr>
    </w:p>
    <w:p w:rsidRDefault="00B64136" w:rsidP="006A5E8C" w:rsidR="00B64136" w:rsidRPr="009E3C2C">
      <w:pPr>
        <w:rPr>
          <w:rFonts w:eastAsia="MS Mincho"/>
        </w:rPr>
      </w:pP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C66C1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>
      <w:rPr>
        <w:rFonts w:cs="Times New Roman" w:eastAsia="MS Mincho" w:hAnsi="Times New Roman" w:ascii="Times New Roman"/>
        <w:sz w:val="24"/>
      </w:rPr>
      <w:t>185/14-80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06B3B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C66C1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C06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B3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B3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B3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B3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C06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B3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B3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B3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B3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nekretnine</izvorni_sadrzaj>
    <derivirana_varijabla naziv="DomainObject.Primjedba_1">ročište za utvrđivanje vrijednosti nekretnine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F32FD-45B2-4597-A3BD-0C9507FAD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310</properties:Words>
  <properties:Characters>1524</properties:Characters>
  <properties:Lines>61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2018-04-26T11:31:00Z</dcterms:created>
  <dc:creator>Korisnik</dc:creator>
  <cp:lastModifiedBy>Jasna Radulović</cp:lastModifiedBy>
  <cp:lastPrinted>2018-03-19T09:57:00Z</cp:lastPrinted>
  <dcterms:modified xmlns:xsi="http://www.w3.org/2001/XMLSchema-instance" xsi:type="dcterms:W3CDTF">2018-04-26T11:40:00Z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(185-14_POZIV.docx)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