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54b9" w14:paraId="3b554b9" w:rsidRDefault="00AC750E" w:rsidP="00AC750E" w:rsidR="00AC750E">
      <w:pPr>
        <w:jc w:val="right"/>
        <w15:collapsed w:val="false"/>
      </w:pPr>
      <w:r w:rsidRPr="0045319C">
        <w:t>Broj: 6 St-</w:t>
      </w:r>
      <w:r w:rsidR="00F403F5">
        <w:t>289/12-359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F403F5" w:rsidR="00AC750E" w:rsidRPr="00F40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7C23E7" w:rsidRPr="007C23E7">
        <w:rPr>
          <w:b/>
        </w:rPr>
        <w:t>KONIKOM društvo s ograničenom odgovornošću za trgovinu  i usluge "u stečaju" Osijek, Jablanova 43 , MBS 030029774 OIB 99644455223</w:t>
      </w:r>
      <w:r w:rsidRPr="0045319C">
        <w:t xml:space="preserve">, dana </w:t>
      </w:r>
      <w:r w:rsidR="00F403F5">
        <w:t>28</w:t>
      </w:r>
      <w:r w:rsidR="00E53426">
        <w:t>. prosinca</w:t>
      </w:r>
      <w:r w:rsidR="0098616E">
        <w:t xml:space="preserve"> 2016. g.,</w:t>
      </w:r>
      <w:r w:rsidR="00F403F5">
        <w:t xml:space="preserve"> po službenoj dužnosti, 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E53426" w:rsidRPr="00D96782">
      <w:pPr>
        <w:jc w:val="both"/>
      </w:pPr>
      <w:r w:rsidRPr="00D96782">
        <w:t xml:space="preserve"> </w:t>
      </w:r>
    </w:p>
    <w:p w:rsidRDefault="00D96782" w:rsidP="00F403F5" w:rsidR="00F403F5">
      <w:pPr>
        <w:pStyle w:val="Bezproreda"/>
        <w:numPr>
          <w:ilvl w:val="0"/>
          <w:numId w:val="23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A11CA0">
        <w:t xml:space="preserve">Rješenje Trgovačkog suda u Osijeku broj St-289/12 od </w:t>
      </w:r>
      <w:r w:rsidR="00E53426">
        <w:t>1</w:t>
      </w:r>
      <w:r w:rsidR="00F403F5">
        <w:t>6</w:t>
      </w:r>
      <w:r w:rsidR="00E53426">
        <w:t>. prosinca</w:t>
      </w:r>
      <w:r w:rsidR="00A11CA0">
        <w:t xml:space="preserve"> 2016. g. </w:t>
      </w:r>
      <w:r w:rsidR="00E53426">
        <w:t xml:space="preserve">kojim rješenjem je </w:t>
      </w:r>
      <w:r w:rsidR="00F403F5">
        <w:t xml:space="preserve">ispravljeno rješenje Trgovačkog suda u Osijeku broj St-289/12 od 13. prosinca 2016. g. o </w:t>
      </w:r>
      <w:r w:rsidR="00E53426">
        <w:t>prihvać</w:t>
      </w:r>
      <w:r w:rsidR="00F403F5">
        <w:t>anju</w:t>
      </w:r>
      <w:r w:rsidR="00E53426">
        <w:t xml:space="preserve"> ponud</w:t>
      </w:r>
      <w:r w:rsidR="00F403F5">
        <w:t>e</w:t>
      </w:r>
      <w:r w:rsidR="00E53426">
        <w:t xml:space="preserve"> ponuditelja Infokom d.o.o. Osijek, Huttlerova 41, OIB: 11993450565 za kupovinu nekretnine u vlasništvu stečajnog dužnika </w:t>
      </w:r>
      <w:r w:rsidR="00F403F5">
        <w:t xml:space="preserve">tako da: </w:t>
      </w:r>
    </w:p>
    <w:p w:rsidRDefault="00F403F5" w:rsidP="00F403F5" w:rsidR="00A11CA0">
      <w:pPr>
        <w:pStyle w:val="Bezproreda"/>
        <w:jc w:val="both"/>
      </w:pPr>
      <w:r w:rsidRPr="00F403F5">
        <w:rPr>
          <w:b/>
        </w:rPr>
        <w:t>Umjesto nadnevka u Osijeku 12. rujna 2016. g.</w:t>
      </w:r>
      <w:r>
        <w:t xml:space="preserve"> na kraju obrazloženja navedenog Rješenja </w:t>
      </w:r>
      <w:r w:rsidRPr="00F403F5">
        <w:rPr>
          <w:b/>
        </w:rPr>
        <w:t>ima pisati dana 16. prosinca 2016. g</w:t>
      </w:r>
      <w:r>
        <w:t xml:space="preserve">. </w:t>
      </w:r>
      <w:r w:rsidR="00E53426">
        <w:t xml:space="preserve">dok u </w:t>
      </w:r>
      <w:r>
        <w:t>ostalom</w:t>
      </w:r>
      <w:r w:rsidR="00E53426">
        <w:t xml:space="preserve"> dijelu navedeno Rješenj</w:t>
      </w:r>
      <w:r>
        <w:t>e</w:t>
      </w:r>
      <w:r w:rsidR="00E53426">
        <w:t xml:space="preserve"> ostaje nepromijenjen</w:t>
      </w:r>
      <w:r>
        <w:t>o.</w:t>
      </w: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F403F5" w:rsidP="00F403F5" w:rsidR="00674327" w:rsidRPr="00D96782">
      <w:pPr>
        <w:jc w:val="both"/>
      </w:pPr>
      <w:r>
        <w:tab/>
        <w:t>Budući je sud omaškom pri pisanju Rješenja ovoga suda broj St-289/12-354 od 16. prosinca 2016. g. na kraju obrazloženja navedenog Rješenja omaškom naveo nadnevak 12. rujan 2016. g. a DA IMA PISATI 16. prosinca 2016. g. v</w:t>
      </w:r>
      <w:r w:rsidR="00584859">
        <w:t xml:space="preserve">aljalo je sukladno čl. </w:t>
      </w:r>
      <w:r w:rsidR="00D727CB">
        <w:t>342 st. 1  Zakona o parničnom postupku („Narodne novine“ broj 53/91, 91/92, 112/99, 88/01, 117/03, 84/08, 123/08 , 57/11, 148/11 i 25/13 u daljnjem tekstu ZPP) u vezi s čl. 347 ZPP i čl. 6 Stečajnog zakona („Narodne novine“ broj 44/96, 29/99, 129/00, 123/03, 197/03  187/04, 82/06,  116/10, 25/</w:t>
      </w:r>
      <w:r>
        <w:t>12 i 133/12</w:t>
      </w:r>
      <w:r w:rsidR="00D727CB">
        <w:t>)</w:t>
      </w:r>
      <w:r w:rsidR="00584859"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E53426" w:rsidP="00337EA9" w:rsidR="00E53426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F403F5">
        <w:t>28. prosinca</w:t>
      </w:r>
      <w:r w:rsidR="00527B64">
        <w:t xml:space="preserve"> 2016.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03F8E">
        <w:rPr>
          <w:rFonts w:hAnsi="Times New Roman" w:ascii="Times New Roman"/>
          <w:sz w:val="24"/>
          <w:szCs w:val="24"/>
        </w:rPr>
        <w:t>Nada Gagro</w:t>
      </w:r>
    </w:p>
    <w:p w:rsidRDefault="00E53426" w:rsidP="00527B64" w:rsidR="0091353C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Infokom d.o.o. Osijek, Huttlerova 41</w:t>
      </w:r>
    </w:p>
    <w:p w:rsidRDefault="00584859" w:rsidP="00527B64" w:rsidR="00803F8E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zk. odjel OS </w:t>
      </w:r>
      <w:r w:rsidR="00E53426">
        <w:rPr>
          <w:rFonts w:hAnsi="Times New Roman" w:ascii="Times New Roman"/>
          <w:bCs/>
          <w:sz w:val="24"/>
          <w:szCs w:val="24"/>
        </w:rPr>
        <w:t>Slatini – nakon pravomoćnosti</w:t>
      </w:r>
    </w:p>
    <w:p w:rsidRDefault="00E53426" w:rsidP="00527B64" w:rsidR="00E53426" w:rsidRP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ŽDO Osijek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91353C">
        <w:rPr>
          <w:rFonts w:hAnsi="Times New Roman" w:ascii="Times New Roman"/>
          <w:sz w:val="24"/>
          <w:szCs w:val="24"/>
        </w:rPr>
        <w:t xml:space="preserve"> </w:t>
      </w:r>
    </w:p>
    <w:p w:rsidRDefault="00E53426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E53426">
        <w:rPr>
          <w:rFonts w:hAnsi="Times New Roman" w:ascii="Times New Roman"/>
          <w:sz w:val="24"/>
          <w:szCs w:val="24"/>
        </w:rPr>
        <w:t>R-8.2.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E47001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8640DD" w:rsidP="008640DD" w:rsidR="008640DD" w:rsidRPr="008640DD"/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29E" w:rsidP="00E13649" w:rsidR="00FC529E">
      <w:r>
        <w:separator/>
      </w:r>
    </w:p>
  </w:endnote>
  <w:endnote w:id="0" w:type="continuationSeparator">
    <w:p w:rsidRDefault="00FC529E" w:rsidP="00E13649" w:rsidR="00FC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29E" w:rsidP="00E13649" w:rsidR="00FC529E">
      <w:r>
        <w:separator/>
      </w:r>
    </w:p>
  </w:footnote>
  <w:footnote w:id="0" w:type="continuationSeparator">
    <w:p w:rsidRDefault="00FC529E" w:rsidP="00E13649" w:rsidR="00FC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7001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446145"/>
    <w:multiLevelType w:val="hybridMultilevel"/>
    <w:tmpl w:val="DFA67630"/>
    <w:lvl w:tplc="6BA8AC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5114"/>
    <w:rsid w:val="00506C35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47001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03F5"/>
    <w:rsid w:val="00F44208"/>
    <w:rsid w:val="00F46E60"/>
    <w:rsid w:val="00F52E6C"/>
    <w:rsid w:val="00F65B43"/>
    <w:rsid w:val="00F73514"/>
    <w:rsid w:val="00F82537"/>
    <w:rsid w:val="00F83779"/>
    <w:rsid w:val="00FC17A5"/>
    <w:rsid w:val="00FC529E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0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70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0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0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0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0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7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0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dostavi za Sudsku pisarnicu 16.12.2016.
ročištq</izvorni_sadrzaj>
    <derivirana_varijabla naziv="DomainObject.Predmet.PrimjedbaSuca_1">u dostavi za Sudsku pisarnicu 16.12.2016.
ročištq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prosinca 2016.</izvorni_sadrzaj>
    <derivirana_varijabla naziv="DomainObject.Predmet.SpisIzvanSuda.DatumIzlazaSpisa_1">15.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F9011-E818-4BA5-BEA9-A05980D13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314</properties:Words>
  <properties:Characters>1623</properties:Characters>
  <properties:Lines>107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2016-12-28T10:29:00Z</dcterms:created>
  <dc:creator>Korisnik</dc:creator>
  <cp:lastModifiedBy>Danijela Sekulić</cp:lastModifiedBy>
  <cp:lastPrinted>2016-12-28T10:27:00Z</cp:lastPrinted>
  <dcterms:modified xmlns:xsi="http://www.w3.org/2001/XMLSchema-instance" xsi:type="dcterms:W3CDTF">2016-12-28T10:29:00Z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