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7968" w14:paraId="4007968" w:rsidRDefault="00696B66" w:rsidP="00B96505" w:rsidR="00696B66">
      <w:pPr>
        <w15:collapsed w:val="false"/>
      </w:pPr>
      <w:bookmarkStart w:name="_GoBack" w:id="0"/>
      <w:bookmarkEnd w:id="0"/>
      <w:r w:rsidRPr="000F1DA6">
        <w:rPr>
          <w:noProof/>
          <w:sz w:val="20"/>
          <w:szCs w:val="20"/>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B96505" w:rsidP="00B96505" w:rsidR="00B96505" w:rsidRPr="00630F84">
      <w:r w:rsidRPr="00630F84">
        <w:t>REPUBLIKA HRVATSKA</w:t>
      </w:r>
    </w:p>
    <w:p w:rsidRDefault="00B96505" w:rsidP="00B96505" w:rsidR="00B96505" w:rsidRPr="00630F84">
      <w:r w:rsidRPr="00630F84">
        <w:t>TRGOVAČKI SUD U ZAGREBU</w:t>
      </w:r>
    </w:p>
    <w:p w:rsidRDefault="00B96505" w:rsidP="00B96505" w:rsidR="00B96505" w:rsidRPr="00630F84">
      <w:r w:rsidRPr="00630F84">
        <w:t>Zagreb, Amruševa 2/II</w:t>
      </w:r>
      <w:r w:rsidRPr="00630F84">
        <w:tab/>
      </w:r>
      <w:r w:rsidRPr="00630F84">
        <w:tab/>
      </w:r>
      <w:r w:rsidRPr="00630F84">
        <w:tab/>
      </w:r>
      <w:r w:rsidRPr="00630F84">
        <w:tab/>
      </w:r>
      <w:r w:rsidRPr="00630F84">
        <w:tab/>
      </w:r>
      <w:r w:rsidRPr="00630F84">
        <w:tab/>
      </w:r>
      <w:r w:rsidR="00B760F7" w:rsidRPr="00630F84">
        <w:tab/>
      </w:r>
      <w:r w:rsidR="00B760F7" w:rsidRPr="00630F84">
        <w:tab/>
      </w:r>
      <w:r w:rsidRPr="00630F84">
        <w:t>7 St-</w:t>
      </w:r>
      <w:r w:rsidR="00B760F7" w:rsidRPr="00630F84">
        <w:t>575/12</w:t>
      </w:r>
    </w:p>
    <w:p w:rsidRDefault="00B96505" w:rsidP="00B96505" w:rsidR="00B96505" w:rsidRPr="00630F84">
      <w:r w:rsidRPr="00630F84">
        <w:t xml:space="preserve"> </w:t>
      </w:r>
    </w:p>
    <w:p w:rsidRDefault="00B760F7" w:rsidP="00B96505" w:rsidR="00B760F7" w:rsidRPr="00630F84">
      <w:pPr>
        <w:jc w:val="center"/>
      </w:pPr>
      <w:r w:rsidRPr="00630F84">
        <w:t>R E P U B L I K A  H R V A T S K A</w:t>
      </w:r>
    </w:p>
    <w:p w:rsidRDefault="00B96505" w:rsidP="00B96505" w:rsidR="00B96505" w:rsidRPr="00630F84">
      <w:pPr>
        <w:jc w:val="center"/>
      </w:pPr>
      <w:r w:rsidRPr="00630F84">
        <w:t>Z A K L J U Č A K  O  P R E D A J I</w:t>
      </w:r>
    </w:p>
    <w:p w:rsidRDefault="00B96505" w:rsidP="00B96505" w:rsidR="00B96505" w:rsidRPr="00630F84">
      <w:pPr>
        <w:jc w:val="center"/>
      </w:pPr>
    </w:p>
    <w:p w:rsidRDefault="00B96505" w:rsidP="00B96505" w:rsidR="00B96505" w:rsidRPr="00630F84">
      <w:pPr>
        <w:jc w:val="both"/>
      </w:pPr>
      <w:r w:rsidRPr="00630F84">
        <w:tab/>
        <w:t xml:space="preserve">TRGOVAČKI SUD U ZAGREBU, po sucu pojedincu Vesni Malenica kao stečajnom sucu u stečajnom postupku nad dužnikom </w:t>
      </w:r>
      <w:r w:rsidR="00B760F7" w:rsidRPr="00630F84">
        <w:rPr>
          <w:lang w:val="pl-PL"/>
        </w:rPr>
        <w:t xml:space="preserve"> </w:t>
      </w:r>
      <w:r w:rsidR="00B760F7" w:rsidRPr="00630F84">
        <w:rPr>
          <w:szCs w:val="22"/>
          <w:lang w:val="pl-PL"/>
        </w:rPr>
        <w:t xml:space="preserve">GRAFOCOLOR d. o. o. u stečaju, Ivanićgradska 22, Zagreb, OIB 01004310833, </w:t>
      </w:r>
      <w:r w:rsidR="00E70CC6" w:rsidRPr="00630F84">
        <w:rPr>
          <w:szCs w:val="22"/>
          <w:lang w:val="pl-PL"/>
        </w:rPr>
        <w:t>9</w:t>
      </w:r>
      <w:r w:rsidR="00D522D6" w:rsidRPr="00630F84">
        <w:rPr>
          <w:szCs w:val="22"/>
          <w:lang w:val="pl-PL"/>
        </w:rPr>
        <w:t>. svibnja 2016.</w:t>
      </w:r>
    </w:p>
    <w:p w:rsidRDefault="00BF3B0B" w:rsidP="00BF3B0B" w:rsidR="00BF3B0B" w:rsidRPr="00630F84">
      <w:pPr>
        <w:jc w:val="both"/>
      </w:pPr>
      <w:r w:rsidRPr="00630F84">
        <w:tab/>
      </w:r>
    </w:p>
    <w:p w:rsidRDefault="00BF3B0B" w:rsidP="00BF3B0B" w:rsidR="00BF3B0B" w:rsidRPr="00630F84">
      <w:pPr>
        <w:jc w:val="center"/>
      </w:pPr>
      <w:r w:rsidRPr="00630F84">
        <w:t>z a k l j u č i o  j e</w:t>
      </w:r>
    </w:p>
    <w:p w:rsidRDefault="00FC69D2" w:rsidP="00BF3B0B" w:rsidR="00FC69D2" w:rsidRPr="00630F84">
      <w:pPr>
        <w:jc w:val="center"/>
      </w:pPr>
    </w:p>
    <w:p w:rsidRDefault="00FC69D2" w:rsidP="00D522D6" w:rsidR="00D522D6" w:rsidRPr="00630F84">
      <w:pPr>
        <w:ind w:right="-2"/>
        <w:jc w:val="both"/>
      </w:pPr>
      <w:r w:rsidRPr="00630F84">
        <w:tab/>
      </w:r>
      <w:r w:rsidR="00B96505" w:rsidRPr="00630F84">
        <w:t>1.</w:t>
      </w:r>
      <w:r w:rsidR="00522C84" w:rsidRPr="00630F84">
        <w:t xml:space="preserve"> </w:t>
      </w:r>
      <w:r w:rsidR="00B96505" w:rsidRPr="00630F84">
        <w:t xml:space="preserve">Kupcu </w:t>
      </w:r>
      <w:r w:rsidR="00D522D6" w:rsidRPr="00630F84">
        <w:t>EKO FORM d. o. o., Zagreb, Ivanićgradska 22, OIB 60950387649</w:t>
      </w:r>
      <w:r w:rsidR="0004793C" w:rsidRPr="00630F84">
        <w:t xml:space="preserve">, </w:t>
      </w:r>
      <w:r w:rsidR="00B760F7" w:rsidRPr="00630F84">
        <w:t>predaje se imovi</w:t>
      </w:r>
      <w:r w:rsidR="0004793C" w:rsidRPr="00630F84">
        <w:t>na stečajnog dužnika</w:t>
      </w:r>
      <w:r w:rsidR="00D522D6" w:rsidRPr="00630F84">
        <w:t xml:space="preserve"> i to:</w:t>
      </w:r>
    </w:p>
    <w:p w:rsidRDefault="00D522D6" w:rsidP="00D522D6" w:rsidR="00D522D6" w:rsidRPr="00630F84">
      <w:pPr>
        <w:ind w:firstLine="708" w:right="-2"/>
        <w:jc w:val="both"/>
      </w:pPr>
      <w:r w:rsidRPr="00630F84">
        <w:t>-  HEIDELBERG DVOBOJNI-MODEL SORMZ, tvornički broj 536420 TIP 88, inventarski broj 753,</w:t>
      </w:r>
    </w:p>
    <w:p w:rsidRDefault="00D522D6" w:rsidP="00D522D6" w:rsidR="00D522D6" w:rsidRPr="00630F84">
      <w:pPr>
        <w:ind w:firstLine="708" w:right="-2"/>
        <w:jc w:val="both"/>
      </w:pPr>
      <w:r w:rsidRPr="00630F84">
        <w:t xml:space="preserve">- HEIDELBERG  DVOBOJNI; Model GTOZ-52, godina proizvodnje 1994; serijski broj 710419, inventarski broj 753A, </w:t>
      </w:r>
    </w:p>
    <w:p w:rsidRDefault="00D522D6" w:rsidP="00D522D6" w:rsidR="00D522D6" w:rsidRPr="00630F84">
      <w:pPr>
        <w:ind w:firstLine="708" w:right="-2"/>
        <w:jc w:val="both"/>
      </w:pPr>
      <w:r w:rsidRPr="00630F84">
        <w:t xml:space="preserve">- STROJ ZA REZANJE PAPIRA, Serijski broj  3560-010, Marka WOLEMBER WP 115, godina proizvodnje 1995, inventarski broj 754, </w:t>
      </w:r>
    </w:p>
    <w:p w:rsidRDefault="00D522D6" w:rsidP="00D522D6" w:rsidR="00D522D6" w:rsidRPr="00630F84">
      <w:pPr>
        <w:ind w:firstLine="708" w:right="-2"/>
        <w:jc w:val="both"/>
      </w:pPr>
      <w:r w:rsidRPr="00630F84">
        <w:t xml:space="preserve">- HEIDELBER ZYLINDER SBG 56X77, inventarski broj 870, </w:t>
      </w:r>
    </w:p>
    <w:p w:rsidRDefault="00D522D6" w:rsidP="00D522D6" w:rsidR="00D522D6" w:rsidRPr="00630F84">
      <w:pPr>
        <w:ind w:firstLine="708" w:right="-2"/>
        <w:jc w:val="both"/>
      </w:pPr>
      <w:r w:rsidRPr="00630F84">
        <w:t xml:space="preserve">- GUK STROJ ZA SAVIJANJE PAPIRA, Serijski broj: 49324,  Model SAF-36, godina proizvodnje 2005,   Inventarski broj; 896, </w:t>
      </w:r>
    </w:p>
    <w:p w:rsidRDefault="00512687" w:rsidP="00D522D6" w:rsidR="00D522D6" w:rsidRPr="00630F84">
      <w:pPr>
        <w:ind w:firstLine="708" w:right="-2"/>
        <w:jc w:val="both"/>
      </w:pPr>
      <w:r>
        <w:t>- STROJ ZA IZREZIVANJE</w:t>
      </w:r>
      <w:r w:rsidR="00D522D6" w:rsidRPr="00630F84">
        <w:t xml:space="preserve">; serijski broj 990, marka Lombardi ; Model MASTER 80, Godina proizvodnje 1996, Inventarski broj 768, </w:t>
      </w:r>
    </w:p>
    <w:p w:rsidRDefault="00512687" w:rsidP="00D522D6" w:rsidR="00D522D6" w:rsidRPr="00630F84">
      <w:pPr>
        <w:ind w:firstLine="708" w:right="-2"/>
        <w:jc w:val="both"/>
      </w:pPr>
      <w:r>
        <w:t>- STROJ ZA IZREZIVANJE</w:t>
      </w:r>
      <w:r w:rsidR="00D522D6" w:rsidRPr="00630F84">
        <w:t>, Serijski broj proizvodnje 90, Marka : LOMBARDI, Model: MASTER 80, Godina proizvodnje 2007, Inventarski broj 910.</w:t>
      </w:r>
    </w:p>
    <w:p w:rsidRDefault="0004793C" w:rsidP="00D522D6" w:rsidR="00D522D6" w:rsidRPr="00630F84">
      <w:pPr>
        <w:ind w:right="-2"/>
        <w:jc w:val="both"/>
      </w:pPr>
      <w:r w:rsidRPr="00630F84">
        <w:tab/>
      </w:r>
      <w:r w:rsidR="00B96505" w:rsidRPr="00630F84">
        <w:t>2</w:t>
      </w:r>
      <w:r w:rsidR="007911C5" w:rsidRPr="00630F84">
        <w:rPr>
          <w:b/>
        </w:rPr>
        <w:t>.</w:t>
      </w:r>
      <w:r w:rsidRPr="00630F84">
        <w:t xml:space="preserve"> Rješenje o dosudi</w:t>
      </w:r>
      <w:r w:rsidR="00172C4C" w:rsidRPr="00630F84">
        <w:t xml:space="preserve"> broj St-575/12 od 4. rujna 2014., ispravljeno rješenjem broj St-575/12 od </w:t>
      </w:r>
      <w:r w:rsidR="00D522D6" w:rsidRPr="00630F84">
        <w:t>14. listopada</w:t>
      </w:r>
      <w:r w:rsidR="00172C4C" w:rsidRPr="00630F84">
        <w:t xml:space="preserve"> 2014.</w:t>
      </w:r>
      <w:r w:rsidRPr="00630F84">
        <w:t xml:space="preserve"> postalo je pravomoćno </w:t>
      </w:r>
      <w:r w:rsidR="00D522D6" w:rsidRPr="00630F84">
        <w:t>13. studenog 2015</w:t>
      </w:r>
      <w:r w:rsidR="00B16A77" w:rsidRPr="00630F84">
        <w:t>.</w:t>
      </w:r>
      <w:r w:rsidR="00B96505" w:rsidRPr="00630F84">
        <w:t xml:space="preserve"> </w:t>
      </w:r>
      <w:r w:rsidR="007911C5" w:rsidRPr="00630F84">
        <w:t xml:space="preserve">te </w:t>
      </w:r>
      <w:r w:rsidR="00B96505" w:rsidRPr="00630F84">
        <w:t>je kupac</w:t>
      </w:r>
      <w:r w:rsidR="007911C5" w:rsidRPr="00630F84">
        <w:t xml:space="preserve"> u </w:t>
      </w:r>
      <w:r w:rsidR="00B96505" w:rsidRPr="00630F84">
        <w:t>cijelosti platio</w:t>
      </w:r>
      <w:r w:rsidR="007911C5" w:rsidRPr="00630F84">
        <w:t xml:space="preserve"> </w:t>
      </w:r>
      <w:r w:rsidR="00AD4421" w:rsidRPr="00630F84">
        <w:t>iz</w:t>
      </w:r>
      <w:r w:rsidR="00D522D6" w:rsidRPr="00630F84">
        <w:t>nos određen u rješenju o dosudi.</w:t>
      </w:r>
    </w:p>
    <w:p w:rsidRDefault="005A54FB" w:rsidP="00D522D6" w:rsidR="005A54FB" w:rsidRPr="00630F84">
      <w:pPr>
        <w:ind w:right="-2"/>
        <w:jc w:val="both"/>
      </w:pPr>
      <w:r w:rsidRPr="00630F84">
        <w:tab/>
        <w:t>3. Nalaže se Financijskoj agenciji Zagreb da briše upis založnog prava na predmetnim pokretninama u korist kupca EKO FORM d. o. o., Zagreb, Ivanićgradska 22, OIB 60950387649.</w:t>
      </w:r>
    </w:p>
    <w:p w:rsidRDefault="00BF3B0B" w:rsidP="00E70CC6" w:rsidR="00BF3B0B" w:rsidRPr="00630F84">
      <w:pPr>
        <w:ind w:right="-2"/>
        <w:jc w:val="both"/>
      </w:pPr>
      <w:r w:rsidRPr="00630F84">
        <w:tab/>
      </w:r>
    </w:p>
    <w:p w:rsidRDefault="00BF3B0B" w:rsidP="00BF3B0B" w:rsidR="00BF3B0B" w:rsidRPr="00630F84">
      <w:pPr>
        <w:jc w:val="center"/>
      </w:pPr>
      <w:r w:rsidRPr="00630F84">
        <w:t>Obrazloženje</w:t>
      </w:r>
    </w:p>
    <w:p w:rsidRDefault="00BF3B0B" w:rsidP="00BF3B0B" w:rsidR="00BF3B0B" w:rsidRPr="00630F84">
      <w:pPr>
        <w:jc w:val="center"/>
      </w:pPr>
    </w:p>
    <w:p w:rsidRDefault="00BF3B0B" w:rsidP="00BF3B0B" w:rsidR="00B760F7" w:rsidRPr="00630F84">
      <w:pPr>
        <w:jc w:val="both"/>
      </w:pPr>
      <w:r w:rsidRPr="00630F84">
        <w:tab/>
      </w:r>
      <w:r w:rsidR="00B760F7" w:rsidRPr="00630F84">
        <w:t>R</w:t>
      </w:r>
      <w:r w:rsidRPr="00630F84">
        <w:t>ješenje o dosudi</w:t>
      </w:r>
      <w:r w:rsidR="00B16A77" w:rsidRPr="00630F84">
        <w:t xml:space="preserve"> </w:t>
      </w:r>
      <w:r w:rsidR="00E70CC6" w:rsidRPr="00630F84">
        <w:t xml:space="preserve">broj St-575/12 od 6. lipnja 2014., ispravljeno rješenjem broj St-575/12 od 21. listopada 2014., </w:t>
      </w:r>
      <w:r w:rsidRPr="00630F84">
        <w:t xml:space="preserve">postalo </w:t>
      </w:r>
      <w:r w:rsidR="00172C4C" w:rsidRPr="00630F84">
        <w:t xml:space="preserve">je </w:t>
      </w:r>
      <w:r w:rsidRPr="00630F84">
        <w:t>pravomoćno</w:t>
      </w:r>
      <w:r w:rsidR="00B16A77" w:rsidRPr="00630F84">
        <w:t xml:space="preserve"> </w:t>
      </w:r>
      <w:r w:rsidR="00D522D6" w:rsidRPr="00630F84">
        <w:t>13. studenog 2015</w:t>
      </w:r>
      <w:r w:rsidR="00B16A77" w:rsidRPr="00630F84">
        <w:t>.</w:t>
      </w:r>
    </w:p>
    <w:p w:rsidRDefault="00B760F7" w:rsidP="00B760F7" w:rsidR="00B760F7" w:rsidRPr="00630F84">
      <w:pPr>
        <w:ind w:firstLine="708"/>
        <w:jc w:val="both"/>
      </w:pPr>
      <w:r w:rsidRPr="00630F84">
        <w:t>K</w:t>
      </w:r>
      <w:r w:rsidR="00742D06" w:rsidRPr="00630F84">
        <w:t>upac</w:t>
      </w:r>
      <w:r w:rsidR="00E70CC6" w:rsidRPr="00630F84">
        <w:t xml:space="preserve"> i razlučni vjerovnik</w:t>
      </w:r>
      <w:r w:rsidR="00742D06" w:rsidRPr="00630F84">
        <w:t xml:space="preserve"> je</w:t>
      </w:r>
      <w:r w:rsidRPr="00630F84">
        <w:t xml:space="preserve"> </w:t>
      </w:r>
      <w:r w:rsidR="00E70CC6" w:rsidRPr="00630F84">
        <w:t xml:space="preserve">uplatio razliku kupovnine </w:t>
      </w:r>
      <w:r w:rsidRPr="00630F84">
        <w:t xml:space="preserve">u iznosu od </w:t>
      </w:r>
      <w:r w:rsidR="00E70CC6" w:rsidRPr="00630F84">
        <w:t xml:space="preserve">193.125,00 </w:t>
      </w:r>
      <w:r w:rsidRPr="00630F84">
        <w:t>kn.</w:t>
      </w:r>
      <w:r w:rsidR="00E70CC6" w:rsidRPr="00630F84">
        <w:t xml:space="preserve"> Uplaćena razlika kupovnine odnosi se na troškove postupka i dio kupoprodajne cijene na pojedinim strojevima koji nisu pokriveni založnim pravom, a kako je to detaljnije specificirano u rješenju o dosudi od 21. listopada 2014.</w:t>
      </w:r>
    </w:p>
    <w:p w:rsidRDefault="00DE67A9" w:rsidP="00B760F7" w:rsidR="00DE67A9" w:rsidRPr="00630F84">
      <w:pPr>
        <w:ind w:firstLine="708"/>
        <w:jc w:val="both"/>
      </w:pPr>
      <w:r w:rsidRPr="00630F84">
        <w:t>Pravomoćnošću rješenja i isplatom razlike kupovnine</w:t>
      </w:r>
      <w:r w:rsidR="005A54FB" w:rsidRPr="00630F84">
        <w:t xml:space="preserve"> stekli su se uvjeti da se kupcu predaju pokretnine koje su bile predmetom prodaje na javnoj dražbi.</w:t>
      </w:r>
    </w:p>
    <w:p w:rsidRDefault="00A54711" w:rsidP="00E70CC6" w:rsidR="00E70CC6" w:rsidRPr="00630F84">
      <w:pPr>
        <w:ind w:firstLine="708"/>
        <w:jc w:val="both"/>
      </w:pPr>
      <w:r w:rsidRPr="00630F84">
        <w:lastRenderedPageBreak/>
        <w:t xml:space="preserve">Stoga je temeljem odredbe čl. </w:t>
      </w:r>
      <w:r w:rsidR="00C1359C" w:rsidRPr="00630F84">
        <w:t>108</w:t>
      </w:r>
      <w:r w:rsidR="00467C74" w:rsidRPr="00630F84">
        <w:t xml:space="preserve"> st. 4</w:t>
      </w:r>
      <w:r w:rsidR="00C1359C" w:rsidRPr="00630F84">
        <w:t xml:space="preserve">, čl. </w:t>
      </w:r>
      <w:r w:rsidR="004E2419" w:rsidRPr="00630F84">
        <w:t>151 i čl. 168 Ovršnog zakona u svezi s čl. 164 Stečajnog zakona valjalo riješiti kao u izreci.</w:t>
      </w:r>
    </w:p>
    <w:p w:rsidRDefault="002516ED" w:rsidP="00630F84" w:rsidR="002516ED" w:rsidRPr="00630F84">
      <w:pPr>
        <w:jc w:val="center"/>
      </w:pPr>
      <w:r w:rsidRPr="00630F84">
        <w:t xml:space="preserve">Zagreb, </w:t>
      </w:r>
      <w:r w:rsidR="00E70CC6" w:rsidRPr="00630F84">
        <w:t>9. svibanj 2016.</w:t>
      </w:r>
    </w:p>
    <w:p w:rsidRDefault="002516ED" w:rsidR="00B96505" w:rsidRPr="00630F84">
      <w:pPr>
        <w:jc w:val="both"/>
        <w:rPr>
          <w:lang w:val="pl-PL"/>
        </w:rPr>
      </w:pPr>
      <w:r w:rsidRPr="00630F84">
        <w:tab/>
      </w:r>
      <w:r w:rsidRPr="00630F84">
        <w:tab/>
      </w:r>
      <w:r w:rsidRPr="00630F84">
        <w:tab/>
      </w:r>
      <w:r w:rsidRPr="00630F84">
        <w:tab/>
      </w:r>
      <w:r w:rsidRPr="00630F84">
        <w:tab/>
      </w:r>
      <w:r w:rsidRPr="00630F84">
        <w:tab/>
      </w:r>
      <w:r w:rsidRPr="00630F84">
        <w:tab/>
      </w:r>
      <w:r w:rsidRPr="00630F84">
        <w:tab/>
      </w:r>
      <w:r w:rsidRPr="00630F84">
        <w:tab/>
      </w:r>
      <w:r w:rsidR="00B96505" w:rsidRPr="00630F84">
        <w:rPr>
          <w:lang w:val="pl-PL"/>
        </w:rPr>
        <w:t>SUDAC:</w:t>
      </w:r>
    </w:p>
    <w:p w:rsidRDefault="00B96505" w:rsidP="002516ED" w:rsidR="00A444B4" w:rsidRPr="00630F84">
      <w:pPr>
        <w:jc w:val="both"/>
        <w:rPr>
          <w:lang w:val="pl-PL"/>
        </w:rPr>
      </w:pPr>
      <w:r w:rsidRPr="00630F84">
        <w:rPr>
          <w:lang w:val="pl-PL"/>
        </w:rPr>
        <w:tab/>
      </w:r>
      <w:r w:rsidRPr="00630F84">
        <w:rPr>
          <w:lang w:val="pl-PL"/>
        </w:rPr>
        <w:tab/>
      </w:r>
      <w:r w:rsidRPr="00630F84">
        <w:rPr>
          <w:lang w:val="pl-PL"/>
        </w:rPr>
        <w:tab/>
      </w:r>
      <w:r w:rsidRPr="00630F84">
        <w:rPr>
          <w:lang w:val="pl-PL"/>
        </w:rPr>
        <w:tab/>
      </w:r>
      <w:r w:rsidRPr="00630F84">
        <w:rPr>
          <w:lang w:val="pl-PL"/>
        </w:rPr>
        <w:tab/>
      </w:r>
      <w:r w:rsidRPr="00630F84">
        <w:rPr>
          <w:lang w:val="pl-PL"/>
        </w:rPr>
        <w:tab/>
      </w:r>
      <w:r w:rsidRPr="00630F84">
        <w:rPr>
          <w:lang w:val="pl-PL"/>
        </w:rPr>
        <w:tab/>
      </w:r>
      <w:r w:rsidRPr="00630F84">
        <w:rPr>
          <w:lang w:val="pl-PL"/>
        </w:rPr>
        <w:tab/>
      </w:r>
      <w:r w:rsidRPr="00630F84">
        <w:rPr>
          <w:lang w:val="pl-PL"/>
        </w:rPr>
        <w:tab/>
        <w:t xml:space="preserve">Vesna Malenica </w:t>
      </w:r>
      <w:r w:rsidR="009C31A0">
        <w:rPr>
          <w:lang w:val="pl-PL"/>
        </w:rPr>
        <w:t xml:space="preserve">v. r. </w:t>
      </w:r>
    </w:p>
    <w:p w:rsidRDefault="001C7FB2" w:rsidP="002516ED" w:rsidR="002516ED" w:rsidRPr="00630F84">
      <w:pPr>
        <w:jc w:val="both"/>
      </w:pPr>
      <w:r w:rsidRPr="00630F84">
        <w:t>POUKA O PRAVNOM LIJEKU:</w:t>
      </w:r>
    </w:p>
    <w:p w:rsidRDefault="001C7FB2" w:rsidP="002516ED" w:rsidR="001C7FB2" w:rsidRPr="00630F84">
      <w:pPr>
        <w:jc w:val="both"/>
      </w:pPr>
      <w:r w:rsidRPr="00630F84">
        <w:tab/>
        <w:t>Protiv zaključka nije dopušten pravni lijek.</w:t>
      </w:r>
    </w:p>
    <w:p w:rsidRDefault="001C7FB2" w:rsidP="002516ED" w:rsidR="001C7FB2" w:rsidRPr="00630F84">
      <w:pPr>
        <w:jc w:val="both"/>
      </w:pPr>
    </w:p>
    <w:p w:rsidRDefault="009C31A0" w:rsidP="00AB7A2F" w:rsidR="009C31A0">
      <w:pPr>
        <w:ind w:firstLine="708" w:left="4248"/>
        <w:jc w:val="both"/>
        <w:rPr>
          <w:lang w:val="pl-PL"/>
        </w:rPr>
      </w:pPr>
      <w:r>
        <w:rPr>
          <w:lang w:val="pl-PL"/>
        </w:rPr>
        <w:t>Za točnost otpravka – ovl. službenik</w:t>
      </w:r>
    </w:p>
    <w:p w:rsidRDefault="009C31A0" w:rsidP="00995CE9" w:rsidR="009C31A0"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993BF7" w:rsidP="00227A8C" w:rsidR="00993BF7" w:rsidRPr="00B760F7">
      <w:pPr>
        <w:jc w:val="both"/>
      </w:pPr>
    </w:p>
    <w:p w:rsidRDefault="00FD03B1" w:rsidP="00227A8C" w:rsidR="00FD03B1" w:rsidRPr="00B760F7">
      <w:pPr>
        <w:jc w:val="both"/>
      </w:pPr>
    </w:p>
    <w:sectPr w:rsidSect="00291591" w:rsidR="00FD03B1" w:rsidRPr="00B760F7">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526A" w:rsidR="00BF526A">
      <w:r>
        <w:separator/>
      </w:r>
    </w:p>
  </w:endnote>
  <w:endnote w:id="0" w:type="continuationSeparator">
    <w:p w:rsidRDefault="00BF526A" w:rsidR="00BF5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526A" w:rsidR="00BF526A">
      <w:r>
        <w:separator/>
      </w:r>
    </w:p>
  </w:footnote>
  <w:footnote w:id="0" w:type="continuationSeparator">
    <w:p w:rsidRDefault="00BF526A" w:rsidR="00BF5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938" w:rsidP="00742D06" w:rsidR="0003093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30938" w:rsidP="00742D06" w:rsidR="0003093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938" w:rsidP="00652CD9" w:rsidR="0003093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31A0">
      <w:rPr>
        <w:rStyle w:val="Brojstranice"/>
        <w:noProof/>
      </w:rPr>
      <w:t>2</w:t>
    </w:r>
    <w:r>
      <w:rPr>
        <w:rStyle w:val="Brojstranice"/>
      </w:rPr>
      <w:fldChar w:fldCharType="end"/>
    </w:r>
  </w:p>
  <w:p w:rsidRDefault="00030938" w:rsidP="00742D06" w:rsidR="00030938" w:rsidRPr="00742D06">
    <w:pPr>
      <w:ind w:right="360"/>
      <w:rPr>
        <w:rFonts w:hAnsi="Verdana" w:ascii="Verdana"/>
        <w:sz w:val="22"/>
        <w:szCs w:val="22"/>
      </w:rPr>
    </w:pPr>
    <w:r>
      <w:tab/>
    </w:r>
    <w:r>
      <w:tab/>
    </w:r>
    <w:r>
      <w:tab/>
    </w:r>
    <w:r>
      <w:tab/>
    </w:r>
    <w:r>
      <w:tab/>
    </w:r>
    <w:r>
      <w:tab/>
    </w:r>
    <w:r>
      <w:tab/>
    </w:r>
    <w:r>
      <w:tab/>
    </w:r>
    <w:r>
      <w:tab/>
    </w:r>
    <w:r w:rsidRPr="00742D06">
      <w:rPr>
        <w:rFonts w:hAnsi="Verdana" w:ascii="Verdana"/>
        <w:sz w:val="22"/>
        <w:szCs w:val="22"/>
      </w:rPr>
      <w:tab/>
      <w:t>7 St-</w:t>
    </w:r>
    <w:r w:rsidR="006B27DA">
      <w:rPr>
        <w:rFonts w:hAnsi="Verdana" w:ascii="Verdana"/>
        <w:sz w:val="22"/>
        <w:szCs w:val="22"/>
      </w:rPr>
      <w:t>575/12</w:t>
    </w:r>
    <w:r w:rsidRPr="00742D06">
      <w:rPr>
        <w:rFonts w:hAnsi="Verdana" w:ascii="Verdana"/>
        <w:sz w:val="22"/>
        <w:szCs w:val="22"/>
      </w:rPr>
      <w:tab/>
    </w:r>
    <w:r w:rsidRPr="00742D06">
      <w:rPr>
        <w:rFonts w:hAnsi="Verdana" w:ascii="Verdana"/>
        <w:sz w:val="22"/>
        <w:szCs w:val="22"/>
      </w:rPr>
      <w:tab/>
    </w:r>
    <w:r w:rsidRPr="00742D06">
      <w:rPr>
        <w:rFonts w:hAnsi="Verdana" w:ascii="Verdana"/>
        <w:sz w:val="22"/>
        <w:szCs w:val="22"/>
      </w:rPr>
      <w:tab/>
    </w:r>
    <w:r w:rsidRPr="00742D06">
      <w:rPr>
        <w:rFonts w:hAnsi="Verdana" w:ascii="Verdana"/>
        <w:sz w:val="22"/>
        <w:szCs w:val="22"/>
      </w:rPr>
      <w:tab/>
    </w:r>
  </w:p>
  <w:p w:rsidRDefault="00030938" w:rsidR="000309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E780E"/>
    <w:multiLevelType w:val="hybridMultilevel"/>
    <w:tmpl w:val="CD689D0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87107B"/>
    <w:multiLevelType w:val="singleLevel"/>
    <w:tmpl w:val="FDB80D58"/>
    <w:lvl w:ilvl="0">
      <w:start w:val="1"/>
      <w:numFmt w:val="decimal"/>
      <w:lvlText w:val="%1."/>
      <w:lvlJc w:val="left"/>
      <w:pPr>
        <w:tabs>
          <w:tab w:pos="2250" w:val="num"/>
        </w:tabs>
        <w:ind w:hanging="405" w:left="2250"/>
      </w:pPr>
      <w:rPr>
        <w:rFonts w:hint="default"/>
      </w:rPr>
    </w:lvl>
  </w:abstractNum>
  <w:abstractNum w:abstractNumId="2">
    <w:nsid w:val="4A822E69"/>
    <w:multiLevelType w:val="hybridMultilevel"/>
    <w:tmpl w:val="9C2A7B06"/>
    <w:lvl w:tplc="041A0005" w:ilvl="0">
      <w:start w:val="1"/>
      <w:numFmt w:val="bullet"/>
      <w:lvlText w:val=""/>
      <w:lvlJc w:val="left"/>
      <w:pPr>
        <w:tabs>
          <w:tab w:pos="2130" w:val="num"/>
        </w:tabs>
        <w:ind w:hanging="360" w:left="2130"/>
      </w:pPr>
      <w:rPr>
        <w:rFonts w:hAnsi="Wingdings" w:ascii="Wingdings" w:hint="default"/>
      </w:rPr>
    </w:lvl>
    <w:lvl w:tentative="true" w:tplc="041A0003" w:ilvl="1">
      <w:start w:val="1"/>
      <w:numFmt w:val="bullet"/>
      <w:lvlText w:val="o"/>
      <w:lvlJc w:val="left"/>
      <w:pPr>
        <w:tabs>
          <w:tab w:pos="2850" w:val="num"/>
        </w:tabs>
        <w:ind w:hanging="360" w:left="2850"/>
      </w:pPr>
      <w:rPr>
        <w:rFonts w:cs="Courier New" w:hAnsi="Courier New" w:ascii="Courier New" w:hint="default"/>
      </w:rPr>
    </w:lvl>
    <w:lvl w:tentative="true" w:tplc="041A0005" w:ilvl="2">
      <w:start w:val="1"/>
      <w:numFmt w:val="bullet"/>
      <w:lvlText w:val=""/>
      <w:lvlJc w:val="left"/>
      <w:pPr>
        <w:tabs>
          <w:tab w:pos="3570" w:val="num"/>
        </w:tabs>
        <w:ind w:hanging="360" w:left="3570"/>
      </w:pPr>
      <w:rPr>
        <w:rFonts w:hAnsi="Wingdings" w:ascii="Wingdings" w:hint="default"/>
      </w:rPr>
    </w:lvl>
    <w:lvl w:tentative="true" w:tplc="041A0001" w:ilvl="3">
      <w:start w:val="1"/>
      <w:numFmt w:val="bullet"/>
      <w:lvlText w:val=""/>
      <w:lvlJc w:val="left"/>
      <w:pPr>
        <w:tabs>
          <w:tab w:pos="4290" w:val="num"/>
        </w:tabs>
        <w:ind w:hanging="360" w:left="4290"/>
      </w:pPr>
      <w:rPr>
        <w:rFonts w:hAnsi="Symbol" w:ascii="Symbol" w:hint="default"/>
      </w:rPr>
    </w:lvl>
    <w:lvl w:tentative="true" w:tplc="041A0003" w:ilvl="4">
      <w:start w:val="1"/>
      <w:numFmt w:val="bullet"/>
      <w:lvlText w:val="o"/>
      <w:lvlJc w:val="left"/>
      <w:pPr>
        <w:tabs>
          <w:tab w:pos="5010" w:val="num"/>
        </w:tabs>
        <w:ind w:hanging="360" w:left="5010"/>
      </w:pPr>
      <w:rPr>
        <w:rFonts w:cs="Courier New" w:hAnsi="Courier New" w:ascii="Courier New" w:hint="default"/>
      </w:rPr>
    </w:lvl>
    <w:lvl w:tentative="true" w:tplc="041A0005" w:ilvl="5">
      <w:start w:val="1"/>
      <w:numFmt w:val="bullet"/>
      <w:lvlText w:val=""/>
      <w:lvlJc w:val="left"/>
      <w:pPr>
        <w:tabs>
          <w:tab w:pos="5730" w:val="num"/>
        </w:tabs>
        <w:ind w:hanging="360" w:left="5730"/>
      </w:pPr>
      <w:rPr>
        <w:rFonts w:hAnsi="Wingdings" w:ascii="Wingdings" w:hint="default"/>
      </w:rPr>
    </w:lvl>
    <w:lvl w:tentative="true" w:tplc="041A0001" w:ilvl="6">
      <w:start w:val="1"/>
      <w:numFmt w:val="bullet"/>
      <w:lvlText w:val=""/>
      <w:lvlJc w:val="left"/>
      <w:pPr>
        <w:tabs>
          <w:tab w:pos="6450" w:val="num"/>
        </w:tabs>
        <w:ind w:hanging="360" w:left="6450"/>
      </w:pPr>
      <w:rPr>
        <w:rFonts w:hAnsi="Symbol" w:ascii="Symbol" w:hint="default"/>
      </w:rPr>
    </w:lvl>
    <w:lvl w:tentative="true" w:tplc="041A0003" w:ilvl="7">
      <w:start w:val="1"/>
      <w:numFmt w:val="bullet"/>
      <w:lvlText w:val="o"/>
      <w:lvlJc w:val="left"/>
      <w:pPr>
        <w:tabs>
          <w:tab w:pos="7170" w:val="num"/>
        </w:tabs>
        <w:ind w:hanging="360" w:left="7170"/>
      </w:pPr>
      <w:rPr>
        <w:rFonts w:cs="Courier New" w:hAnsi="Courier New" w:ascii="Courier New" w:hint="default"/>
      </w:rPr>
    </w:lvl>
    <w:lvl w:tentative="true" w:tplc="041A0005" w:ilvl="8">
      <w:start w:val="1"/>
      <w:numFmt w:val="bullet"/>
      <w:lvlText w:val=""/>
      <w:lvlJc w:val="left"/>
      <w:pPr>
        <w:tabs>
          <w:tab w:pos="7890" w:val="num"/>
        </w:tabs>
        <w:ind w:hanging="360" w:left="7890"/>
      </w:pPr>
      <w:rPr>
        <w:rFonts w:hAnsi="Wingdings" w:ascii="Wingdings" w:hint="default"/>
      </w:rPr>
    </w:lvl>
  </w:abstractNum>
  <w:abstractNum w:abstractNumId="3">
    <w:nsid w:val="568F736C"/>
    <w:multiLevelType w:val="singleLevel"/>
    <w:tmpl w:val="B1161CD0"/>
    <w:lvl w:ilvl="0">
      <w:start w:val="1"/>
      <w:numFmt w:val="decimal"/>
      <w:lvlText w:val="%1."/>
      <w:lvlJc w:val="left"/>
      <w:pPr>
        <w:tabs>
          <w:tab w:pos="1845" w:val="num"/>
        </w:tabs>
        <w:ind w:hanging="405" w:left="1845"/>
      </w:pPr>
      <w:rPr>
        <w:rFonts w:hint="default"/>
      </w:rPr>
    </w:lvl>
  </w:abstractNum>
  <w:abstractNum w:abstractNumId="4">
    <w:nsid w:val="5D5C5851"/>
    <w:multiLevelType w:val="singleLevel"/>
    <w:tmpl w:val="B89A8744"/>
    <w:lvl w:ilvl="0">
      <w:start w:val="1"/>
      <w:numFmt w:val="upperLetter"/>
      <w:lvlText w:val="%1)"/>
      <w:lvlJc w:val="left"/>
      <w:pPr>
        <w:tabs>
          <w:tab w:pos="1845" w:val="num"/>
        </w:tabs>
        <w:ind w:hanging="405" w:left="1845"/>
      </w:pPr>
      <w:rPr>
        <w:rFonts w:hint="default"/>
        <w:b/>
      </w:rPr>
    </w:lvl>
  </w:abstractNum>
  <w:abstractNum w:abstractNumId="5">
    <w:nsid w:val="6B0B600E"/>
    <w:multiLevelType w:val="singleLevel"/>
    <w:tmpl w:val="8DB60F20"/>
    <w:lvl w:ilvl="0">
      <w:start w:val="1"/>
      <w:numFmt w:val="upperLetter"/>
      <w:lvlText w:val="%1."/>
      <w:lvlJc w:val="left"/>
      <w:pPr>
        <w:tabs>
          <w:tab w:pos="1800" w:val="num"/>
        </w:tabs>
        <w:ind w:hanging="360" w:left="1800"/>
      </w:pPr>
      <w:rPr>
        <w:rFonts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6A"/>
    <w:rsid w:val="00030938"/>
    <w:rsid w:val="00033F6A"/>
    <w:rsid w:val="000375B5"/>
    <w:rsid w:val="00043735"/>
    <w:rsid w:val="0004793C"/>
    <w:rsid w:val="000607B0"/>
    <w:rsid w:val="00081D9A"/>
    <w:rsid w:val="00081FB5"/>
    <w:rsid w:val="00094415"/>
    <w:rsid w:val="000D31C3"/>
    <w:rsid w:val="000E3820"/>
    <w:rsid w:val="000E39C3"/>
    <w:rsid w:val="00127BEB"/>
    <w:rsid w:val="00167DB1"/>
    <w:rsid w:val="00172C4C"/>
    <w:rsid w:val="00186691"/>
    <w:rsid w:val="0019261F"/>
    <w:rsid w:val="001A4B37"/>
    <w:rsid w:val="001B30E2"/>
    <w:rsid w:val="001B3809"/>
    <w:rsid w:val="001B64BB"/>
    <w:rsid w:val="001C574C"/>
    <w:rsid w:val="001C7FB2"/>
    <w:rsid w:val="001D4D03"/>
    <w:rsid w:val="001D6BD6"/>
    <w:rsid w:val="00204838"/>
    <w:rsid w:val="00213B3C"/>
    <w:rsid w:val="00222C71"/>
    <w:rsid w:val="00227A8C"/>
    <w:rsid w:val="002338B0"/>
    <w:rsid w:val="0023552F"/>
    <w:rsid w:val="00240573"/>
    <w:rsid w:val="002466BB"/>
    <w:rsid w:val="002516ED"/>
    <w:rsid w:val="00252A4F"/>
    <w:rsid w:val="00263102"/>
    <w:rsid w:val="0026673E"/>
    <w:rsid w:val="00291591"/>
    <w:rsid w:val="002A180D"/>
    <w:rsid w:val="002A19C7"/>
    <w:rsid w:val="002C3D71"/>
    <w:rsid w:val="002D3493"/>
    <w:rsid w:val="002E3EBC"/>
    <w:rsid w:val="00310DC6"/>
    <w:rsid w:val="00320C91"/>
    <w:rsid w:val="003256CC"/>
    <w:rsid w:val="0033294C"/>
    <w:rsid w:val="00341301"/>
    <w:rsid w:val="00341707"/>
    <w:rsid w:val="00363CB2"/>
    <w:rsid w:val="00365404"/>
    <w:rsid w:val="003870E1"/>
    <w:rsid w:val="00393044"/>
    <w:rsid w:val="003A53F1"/>
    <w:rsid w:val="003A67F2"/>
    <w:rsid w:val="003E23B6"/>
    <w:rsid w:val="003F3875"/>
    <w:rsid w:val="00400267"/>
    <w:rsid w:val="00407FA3"/>
    <w:rsid w:val="00410DD5"/>
    <w:rsid w:val="004258EE"/>
    <w:rsid w:val="00426037"/>
    <w:rsid w:val="00451ECF"/>
    <w:rsid w:val="00455632"/>
    <w:rsid w:val="00467C74"/>
    <w:rsid w:val="00471F51"/>
    <w:rsid w:val="00474E99"/>
    <w:rsid w:val="004773BC"/>
    <w:rsid w:val="004B3733"/>
    <w:rsid w:val="004C3A83"/>
    <w:rsid w:val="004D05B8"/>
    <w:rsid w:val="004E2419"/>
    <w:rsid w:val="004E548F"/>
    <w:rsid w:val="004E6432"/>
    <w:rsid w:val="004E6843"/>
    <w:rsid w:val="004F68C8"/>
    <w:rsid w:val="00500513"/>
    <w:rsid w:val="005075A9"/>
    <w:rsid w:val="00512687"/>
    <w:rsid w:val="0051422E"/>
    <w:rsid w:val="00514BE0"/>
    <w:rsid w:val="00522C84"/>
    <w:rsid w:val="00530267"/>
    <w:rsid w:val="00540E41"/>
    <w:rsid w:val="0054613E"/>
    <w:rsid w:val="00547C9A"/>
    <w:rsid w:val="00553735"/>
    <w:rsid w:val="00560B30"/>
    <w:rsid w:val="00566E92"/>
    <w:rsid w:val="00570670"/>
    <w:rsid w:val="00575202"/>
    <w:rsid w:val="00582829"/>
    <w:rsid w:val="00590E4C"/>
    <w:rsid w:val="005948C5"/>
    <w:rsid w:val="005A14A4"/>
    <w:rsid w:val="005A54FB"/>
    <w:rsid w:val="005A5B45"/>
    <w:rsid w:val="005C355D"/>
    <w:rsid w:val="006165C2"/>
    <w:rsid w:val="00621BFC"/>
    <w:rsid w:val="00630F84"/>
    <w:rsid w:val="0064012B"/>
    <w:rsid w:val="00652CD9"/>
    <w:rsid w:val="00665DE7"/>
    <w:rsid w:val="00671B8F"/>
    <w:rsid w:val="006835CF"/>
    <w:rsid w:val="00693677"/>
    <w:rsid w:val="00694B0D"/>
    <w:rsid w:val="006954EE"/>
    <w:rsid w:val="0069619F"/>
    <w:rsid w:val="00696B66"/>
    <w:rsid w:val="006A737D"/>
    <w:rsid w:val="006B27DA"/>
    <w:rsid w:val="006C124F"/>
    <w:rsid w:val="006C2C97"/>
    <w:rsid w:val="006C336F"/>
    <w:rsid w:val="006D17BB"/>
    <w:rsid w:val="006D3368"/>
    <w:rsid w:val="006E1126"/>
    <w:rsid w:val="006E4484"/>
    <w:rsid w:val="00702356"/>
    <w:rsid w:val="007070CC"/>
    <w:rsid w:val="007200BC"/>
    <w:rsid w:val="0072250C"/>
    <w:rsid w:val="00722FE3"/>
    <w:rsid w:val="00730073"/>
    <w:rsid w:val="00730673"/>
    <w:rsid w:val="0073083E"/>
    <w:rsid w:val="00742D06"/>
    <w:rsid w:val="00746C43"/>
    <w:rsid w:val="00756EE7"/>
    <w:rsid w:val="00762664"/>
    <w:rsid w:val="00781072"/>
    <w:rsid w:val="007911C5"/>
    <w:rsid w:val="00794D71"/>
    <w:rsid w:val="007A1BF6"/>
    <w:rsid w:val="007D7E8B"/>
    <w:rsid w:val="007E0366"/>
    <w:rsid w:val="007E4B35"/>
    <w:rsid w:val="007F3894"/>
    <w:rsid w:val="007F5DA1"/>
    <w:rsid w:val="007F785B"/>
    <w:rsid w:val="008051C8"/>
    <w:rsid w:val="00810AAD"/>
    <w:rsid w:val="00817116"/>
    <w:rsid w:val="00830102"/>
    <w:rsid w:val="008313AE"/>
    <w:rsid w:val="00854511"/>
    <w:rsid w:val="008568FC"/>
    <w:rsid w:val="00866C20"/>
    <w:rsid w:val="00875C21"/>
    <w:rsid w:val="0088629D"/>
    <w:rsid w:val="008A14B7"/>
    <w:rsid w:val="008B6460"/>
    <w:rsid w:val="008C3ECA"/>
    <w:rsid w:val="008E3633"/>
    <w:rsid w:val="00922739"/>
    <w:rsid w:val="00942506"/>
    <w:rsid w:val="009448D8"/>
    <w:rsid w:val="00951878"/>
    <w:rsid w:val="009548F5"/>
    <w:rsid w:val="00993BF7"/>
    <w:rsid w:val="009B7633"/>
    <w:rsid w:val="009C31A0"/>
    <w:rsid w:val="009D65C8"/>
    <w:rsid w:val="009E74ED"/>
    <w:rsid w:val="009F2342"/>
    <w:rsid w:val="00A00624"/>
    <w:rsid w:val="00A00AA9"/>
    <w:rsid w:val="00A0244B"/>
    <w:rsid w:val="00A038A3"/>
    <w:rsid w:val="00A073BC"/>
    <w:rsid w:val="00A13141"/>
    <w:rsid w:val="00A15131"/>
    <w:rsid w:val="00A21FD8"/>
    <w:rsid w:val="00A26ED6"/>
    <w:rsid w:val="00A3120F"/>
    <w:rsid w:val="00A444B4"/>
    <w:rsid w:val="00A47748"/>
    <w:rsid w:val="00A53461"/>
    <w:rsid w:val="00A54711"/>
    <w:rsid w:val="00A55036"/>
    <w:rsid w:val="00A85775"/>
    <w:rsid w:val="00AA5642"/>
    <w:rsid w:val="00AB2957"/>
    <w:rsid w:val="00AC1C72"/>
    <w:rsid w:val="00AC7F96"/>
    <w:rsid w:val="00AD103C"/>
    <w:rsid w:val="00AD4421"/>
    <w:rsid w:val="00AE6813"/>
    <w:rsid w:val="00AF4B40"/>
    <w:rsid w:val="00B0615F"/>
    <w:rsid w:val="00B11912"/>
    <w:rsid w:val="00B16A77"/>
    <w:rsid w:val="00B174A1"/>
    <w:rsid w:val="00B21135"/>
    <w:rsid w:val="00B2723F"/>
    <w:rsid w:val="00B31C63"/>
    <w:rsid w:val="00B3330C"/>
    <w:rsid w:val="00B34B0A"/>
    <w:rsid w:val="00B43CFC"/>
    <w:rsid w:val="00B44C64"/>
    <w:rsid w:val="00B44D6C"/>
    <w:rsid w:val="00B53D1B"/>
    <w:rsid w:val="00B74D7F"/>
    <w:rsid w:val="00B760F7"/>
    <w:rsid w:val="00B823CC"/>
    <w:rsid w:val="00B96505"/>
    <w:rsid w:val="00BC364C"/>
    <w:rsid w:val="00BC5BCC"/>
    <w:rsid w:val="00BD7425"/>
    <w:rsid w:val="00BE3AC3"/>
    <w:rsid w:val="00BE4B24"/>
    <w:rsid w:val="00BF3B0B"/>
    <w:rsid w:val="00BF526A"/>
    <w:rsid w:val="00BF7B9C"/>
    <w:rsid w:val="00C009C3"/>
    <w:rsid w:val="00C1288B"/>
    <w:rsid w:val="00C1359C"/>
    <w:rsid w:val="00C176F2"/>
    <w:rsid w:val="00C2592A"/>
    <w:rsid w:val="00C30EB8"/>
    <w:rsid w:val="00C31C5A"/>
    <w:rsid w:val="00C33A1D"/>
    <w:rsid w:val="00C550B1"/>
    <w:rsid w:val="00C859FE"/>
    <w:rsid w:val="00C87635"/>
    <w:rsid w:val="00C93FA8"/>
    <w:rsid w:val="00CC1EB9"/>
    <w:rsid w:val="00CD223F"/>
    <w:rsid w:val="00D06E50"/>
    <w:rsid w:val="00D07F15"/>
    <w:rsid w:val="00D10A4B"/>
    <w:rsid w:val="00D11D37"/>
    <w:rsid w:val="00D34B7C"/>
    <w:rsid w:val="00D35730"/>
    <w:rsid w:val="00D51389"/>
    <w:rsid w:val="00D51637"/>
    <w:rsid w:val="00D522D6"/>
    <w:rsid w:val="00D527BC"/>
    <w:rsid w:val="00D55D88"/>
    <w:rsid w:val="00D65446"/>
    <w:rsid w:val="00D9035A"/>
    <w:rsid w:val="00D90C4C"/>
    <w:rsid w:val="00DA218E"/>
    <w:rsid w:val="00DA2BC4"/>
    <w:rsid w:val="00DA3B30"/>
    <w:rsid w:val="00DC295A"/>
    <w:rsid w:val="00DC5C9A"/>
    <w:rsid w:val="00DD4B57"/>
    <w:rsid w:val="00DD6C95"/>
    <w:rsid w:val="00DE3ACF"/>
    <w:rsid w:val="00DE67A9"/>
    <w:rsid w:val="00E015A8"/>
    <w:rsid w:val="00E25FE2"/>
    <w:rsid w:val="00E55451"/>
    <w:rsid w:val="00E55A4B"/>
    <w:rsid w:val="00E55A60"/>
    <w:rsid w:val="00E63CC2"/>
    <w:rsid w:val="00E70CC6"/>
    <w:rsid w:val="00E729A9"/>
    <w:rsid w:val="00E8681F"/>
    <w:rsid w:val="00E9247C"/>
    <w:rsid w:val="00E92573"/>
    <w:rsid w:val="00EA0C5C"/>
    <w:rsid w:val="00EA3757"/>
    <w:rsid w:val="00EA61CB"/>
    <w:rsid w:val="00EB7742"/>
    <w:rsid w:val="00EC66AB"/>
    <w:rsid w:val="00EC73FA"/>
    <w:rsid w:val="00ED1096"/>
    <w:rsid w:val="00ED254B"/>
    <w:rsid w:val="00ED61E4"/>
    <w:rsid w:val="00ED6C13"/>
    <w:rsid w:val="00EE5101"/>
    <w:rsid w:val="00EF34F3"/>
    <w:rsid w:val="00F2372C"/>
    <w:rsid w:val="00F31C4E"/>
    <w:rsid w:val="00F5294A"/>
    <w:rsid w:val="00F81236"/>
    <w:rsid w:val="00F82416"/>
    <w:rsid w:val="00F83BD7"/>
    <w:rsid w:val="00F94C70"/>
    <w:rsid w:val="00FA3024"/>
    <w:rsid w:val="00FA4F2F"/>
    <w:rsid w:val="00FC69D2"/>
    <w:rsid w:val="00FD03B1"/>
    <w:rsid w:val="00FF19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3B0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Tekstbalonia" w:type="paragraph">
    <w:name w:val="Balloon Text"/>
    <w:basedOn w:val="Normal"/>
    <w:link w:val="TekstbaloniaChar"/>
    <w:rsid w:val="00696B66"/>
    <w:rPr>
      <w:rFonts w:cs="Tahoma" w:hAnsi="Tahoma" w:ascii="Tahoma"/>
      <w:sz w:val="16"/>
      <w:szCs w:val="16"/>
    </w:rPr>
  </w:style>
  <w:style w:customStyle="true" w:styleId="TekstbaloniaChar" w:type="character">
    <w:name w:val="Tekst balončića Char"/>
    <w:basedOn w:val="Zadanifontodlomka"/>
    <w:link w:val="Tekstbalonia"/>
    <w:rsid w:val="00696B66"/>
    <w:rPr>
      <w:rFonts w:cs="Tahoma" w:hAnsi="Tahoma" w:ascii="Tahoma"/>
      <w:sz w:val="16"/>
      <w:szCs w:val="16"/>
    </w:rPr>
  </w:style>
  <w:style w:styleId="Tekstrezerviranogmjesta" w:type="character">
    <w:name w:val="Placeholder Text"/>
    <w:basedOn w:val="Zadanifontodlomka"/>
    <w:uiPriority w:val="99"/>
    <w:semiHidden/>
    <w:rsid w:val="009C31A0"/>
    <w:rPr>
      <w:color w:val="808080"/>
      <w:bdr w:space="0" w:sz="0" w:color="auto" w:val="none"/>
      <w:shd w:fill="auto" w:color="auto" w:val="clear"/>
    </w:rPr>
  </w:style>
  <w:style w:customStyle="true" w:styleId="eSPISCCParagraphDefaultFont" w:type="character">
    <w:name w:val="eSPIS_CC_Paragraph Default Font"/>
    <w:basedOn w:val="Zadanifontodlomka"/>
    <w:rsid w:val="009C31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31A0"/>
    <w:rPr>
      <w:bdr w:space="0" w:sz="0" w:color="auto" w:val="none"/>
      <w:shd w:fill="FFFFCC" w:color="auto" w:val="clear"/>
      <w:lang w:val="hr-HR"/>
    </w:rPr>
  </w:style>
  <w:style w:customStyle="true" w:styleId="PozadinaSvijetloCrvena" w:type="character">
    <w:name w:val="Pozadina_SvijetloCrvena"/>
    <w:basedOn w:val="eSPISCCParagraphDefaultFont"/>
    <w:rsid w:val="009C31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31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3B0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Tekstbalonia" w:type="paragraph">
    <w:name w:val="Balloon Text"/>
    <w:basedOn w:val="Normal"/>
    <w:link w:val="TekstbaloniaChar"/>
    <w:rsid w:val="00696B66"/>
    <w:rPr>
      <w:rFonts w:ascii="Tahoma" w:cs="Tahoma" w:hAnsi="Tahoma"/>
      <w:sz w:val="16"/>
      <w:szCs w:val="16"/>
    </w:rPr>
  </w:style>
  <w:style w:customStyle="1" w:styleId="TekstbaloniaChar" w:type="character">
    <w:name w:val="Tekst balončića Char"/>
    <w:basedOn w:val="Zadanifontodlomka"/>
    <w:link w:val="Tekstbalonia"/>
    <w:rsid w:val="00696B66"/>
    <w:rPr>
      <w:rFonts w:ascii="Tahoma" w:cs="Tahoma" w:hAnsi="Tahoma"/>
      <w:sz w:val="16"/>
      <w:szCs w:val="16"/>
    </w:rPr>
  </w:style>
  <w:style w:styleId="Tekstrezerviranogmjesta" w:type="character">
    <w:name w:val="Placeholder Text"/>
    <w:basedOn w:val="Zadanifontodlomka"/>
    <w:uiPriority w:val="99"/>
    <w:semiHidden/>
    <w:rsid w:val="009C31A0"/>
    <w:rPr>
      <w:color w:val="808080"/>
      <w:bdr w:color="auto" w:space="0" w:sz="0" w:val="none"/>
      <w:shd w:color="auto" w:fill="auto" w:val="clear"/>
    </w:rPr>
  </w:style>
  <w:style w:customStyle="1" w:styleId="eSPISCCParagraphDefaultFont" w:type="character">
    <w:name w:val="eSPIS_CC_Paragraph Default Font"/>
    <w:basedOn w:val="Zadanifontodlomka"/>
    <w:rsid w:val="009C31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31A0"/>
    <w:rPr>
      <w:bdr w:color="auto" w:space="0" w:sz="0" w:val="none"/>
      <w:shd w:color="auto" w:fill="FFFFCC" w:val="clear"/>
      <w:lang w:val="hr-HR"/>
    </w:rPr>
  </w:style>
  <w:style w:customStyle="1" w:styleId="PozadinaSvijetloCrvena" w:type="character">
    <w:name w:val="Pozadina_SvijetloCrvena"/>
    <w:basedOn w:val="eSPISCCParagraphDefaultFont"/>
    <w:rsid w:val="009C31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31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58365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zaključak o predaji</izvorni_sadrzaj>
    <derivirana_varijabla naziv="DomainObject.Primjedba_1">zaključak o predaji</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izvorni_sadrzaj>
    <derivirana_varijabla naziv="DomainObject.Predmet.StrankaFormated_1">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derivirana_varijabla>
  </DomainObject.Predmet.StrankaFormated>
  <DomainObject.Predmet.StrankaFormatedOIB>
    <izvorni_sadrzaj>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izvorni_sadrzaj>
    <derivirana_varijabla naziv="DomainObject.Predmet.StrankaFormatedOIB_1">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derivirana_varijabla>
  </DomainObject.Predmet.StrankaFormatedOIB>
  <DomainObject.Predmet.StrankaFormatedWithAdress>
    <izvorni_sadrzaj>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izvorni_sadrzaj>
    <derivirana_varijabla naziv="DomainObject.Predmet.StrankaFormatedWithAdress_1">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derivirana_varijabla>
  </DomainObject.Predmet.StrankaFormatedWithAdress>
  <DomainObject.Predmet.StrankaFormatedWithAdressOIB>
    <izvorni_sadrzaj>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izvorni_sadrzaj>
    <derivirana_varijabla naziv="DomainObject.Predmet.StrankaFormatedWithAdressOIB_1">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derivirana_varijabla>
  </DomainObject.Predmet.StrankaFormatedWithAdressOIB>
  <DomainObject.Predmet.StrankaWithAdress>
    <izvorni_sadrzaj>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izvorni_sadrzaj>
    <derivirana_varijabla naziv="DomainObject.Predmet.StrankaWithAdress_1">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derivirana_varijabla>
  </DomainObject.Predmet.StrankaWithAdress>
  <DomainObject.Predmet.StrankaWithAdressOIB>
    <izvorni_sadrzaj>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izvorni_sadrzaj>
    <derivirana_varijabla naziv="DomainObject.Predmet.StrankaWithAdressOIB_1">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derivirana_varijabla>
  </DomainObject.Predmet.StrankaWithAdressOIB>
  <DomainObject.Predmet.StrankaNazivFormated>
    <izvorni_sadrzaj>KRISTIJAN PRELČEC,ZVONIMIR VUJASINOVIĆ,LIDIJA MATEJČEK GREGURAŠ,BRANKICA GULIJA,DAMIR NOVAČKO,MP-PAPIROGRAF društvo s ograničenom odgovornošću za trgovinu i grafičke usluge,MOHAMMAD ANWAR,E-MACHINES</izvorni_sadrzaj>
    <derivirana_varijabla naziv="DomainObject.Predmet.StrankaNazivFormated_1">KRISTIJAN PRELČEC,ZVONIMIR VUJASINOVIĆ,LIDIJA MATEJČEK GREGURAŠ,BRANKICA GULIJA,DAMIR NOVAČKO,MP-PAPIROGRAF društvo s ograničenom odgovornošću za trgovinu i grafičke usluge,MOHAMMAD ANWAR,E-MACHINES</derivirana_varijabla>
  </DomainObject.Predmet.StrankaNazivFormated>
  <DomainObject.Predmet.StrankaNazivFormatedOIB>
    <izvorni_sadrzaj>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izvorni_sadrzaj>
    <derivirana_varijabla naziv="DomainObject.Predmet.StrankaNazivFormatedOIB_1">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izvorni_sadrzaj>
    <derivirana_varijabla naziv="DomainObject.Predmet.StrankaListFormated_1">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derivirana_varijabla>
  </DomainObject.Predmet.StrankaListFormated>
  <DomainObject.Predmet.StrankaListFormatedOIB>
    <izvorni_sadrzaj>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izvorni_sadrzaj>
    <derivirana_varijabla naziv="DomainObject.Predmet.StrankaListFormatedOIB_1">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derivirana_varijabla>
  </DomainObject.Predmet.StrankaListFormatedOIB>
  <DomainObject.Predmet.StrankaListFormatedWithAdress>
    <izvorni_sadrzaj>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izvorni_sadrzaj>
    <derivirana_varijabla naziv="DomainObject.Predmet.StrankaListFormatedWithAdress_1">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derivirana_varijabla>
  </DomainObject.Predmet.StrankaListFormatedWithAdress>
  <DomainObject.Predmet.StrankaListFormatedWithAdressOIB>
    <izvorni_sadrzaj>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izvorni_sadrzaj>
    <derivirana_varijabla naziv="DomainObject.Predmet.StrankaListFormatedWithAdressOIB_1">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derivirana_varijabla>
  </DomainObject.Predmet.StrankaListFormatedWithAdressOIB>
  <DomainObject.Predmet.StrankaListNazivFormated>
    <izvorni_sadrzaj>
      <item>KRISTIJAN PRELČEC</item>
      <item>ZVONIMIR VUJASINOVIĆ</item>
      <item>LIDIJA MATEJČEK GREGURAŠ</item>
      <item>BRANKICA GULIJA</item>
      <item>DAMIR NOVAČKO</item>
      <item>MP-PAPIROGRAF društvo s ograničenom odgovornošću za trgovinu i grafičke usluge</item>
      <item>MOHAMMAD ANWAR</item>
      <item>E-MACHINES</item>
    </izvorni_sadrzaj>
    <derivirana_varijabla naziv="DomainObject.Predmet.StrankaListNazivFormated_1">
      <item>KRISTIJAN PRELČEC</item>
      <item>ZVONIMIR VUJASINOVIĆ</item>
      <item>LIDIJA MATEJČEK GREGURAŠ</item>
      <item>BRANKICA GULIJA</item>
      <item>DAMIR NOVAČKO</item>
      <item>MP-PAPIROGRAF društvo s ograničenom odgovornošću za trgovinu i grafičke usluge</item>
      <item>MOHAMMAD ANWAR</item>
      <item>E-MACHINES</item>
    </derivirana_varijabla>
  </DomainObject.Predmet.StrankaListNazivFormated>
  <DomainObject.Predmet.StrankaListNazivFormatedOIB>
    <izvorni_sadrzaj>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izvorni_sadrzaj>
    <derivirana_varijabla naziv="DomainObject.Predmet.StrankaListNazivFormatedOIB_1">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Formated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Formated>
  <DomainObject.Predmet.OstaliListFormatedOIB>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FormatedOIB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FormatedOIB>
  <DomainObject.Predmet.OstaliListFormatedWithAdress>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izvorni_sadrzaj>
    <derivirana_varijabla naziv="DomainObject.Predmet.OstaliListFormatedWithAdress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derivirana_varijabla>
  </DomainObject.Predmet.OstaliListFormatedWithAdress>
  <DomainObject.Predmet.OstaliListFormatedWithAdressOIB>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izvorni_sadrzaj>
    <derivirana_varijabla naziv="DomainObject.Predmet.OstaliListFormatedWithAdressOIB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derivirana_varijabla>
  </DomainObject.Predmet.OstaliListFormatedWithAdressOIB>
  <DomainObject.Predmet.OstaliListNazivFormated>
    <izvorni_sadrzaj>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NazivFormated_1">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NazivFormated>
  <DomainObject.Predmet.OstaliListNazivFormatedOIB>
    <izvorni_sadrzaj>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NazivFormatedOIB_1">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izvorni_sadrzaj>
    <derivirana_varijabla naziv="DomainObject.Predmet.SudioniciListNaziv_1">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derivirana_varijabla>
  </DomainObject.Predmet.SudioniciListNaziv>
  <DomainObject.Predmet.SudioniciListAdressOIB>
    <izvorni_sadrzaj>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izvorni_sadrzaj>
    <derivirana_varijabla naziv="DomainObject.Predmet.SudioniciListAdressOIB_1">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izvorni_sadrzaj>
    <derivirana_varijabla naziv="DomainObject.Predmet.SudioniciListNazivOIB_1">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C12AB5-641D-4E88-9AEC-1A8173DB91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424</properties:Words>
  <properties:Characters>2148</properties:Characters>
  <properties:Lines>57</properties:Lines>
  <properties:Paragraphs>29</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2016-05-06T13:41:00Z</dcterms:created>
  <dc:creator>Korisnik</dc:creator>
  <cp:lastModifiedBy>Kristina Švajger</cp:lastModifiedBy>
  <cp:lastPrinted>2016-05-09T12:31:00Z</cp:lastPrinted>
  <dcterms:modified xmlns:xsi="http://www.w3.org/2001/XMLSchema-instance" xsi:type="dcterms:W3CDTF">2016-05-09T12:31:00Z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