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a8ea" w14:paraId="1f6a8ea" w:rsidRDefault="008E2607" w:rsidP="008E2607" w:rsidR="008E2607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2607" w:rsidP="008E2607" w:rsidR="008E2607" w:rsidRPr="00D21A2C"/>
    <w:p w:rsidRDefault="008E2607" w:rsidP="008E2607" w:rsidR="008E260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E2607" w:rsidP="001C6969" w:rsidR="00392F93" w:rsidRPr="001C696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24DF" w:rsidP="008E2607" w:rsidR="002B24DF"/>
    <w:p w:rsidRDefault="008E2607" w:rsidP="009855F3" w:rsidR="008E2607">
      <w:pPr>
        <w:pStyle w:val="Naslov1"/>
        <w:rPr>
          <w:b w:val="false"/>
          <w:sz w:val="24"/>
        </w:rPr>
      </w:pPr>
      <w:r w:rsidRPr="008E2607">
        <w:rPr>
          <w:b w:val="false"/>
          <w:sz w:val="24"/>
        </w:rPr>
        <w:t>Z A K L J U Č A K</w:t>
      </w:r>
    </w:p>
    <w:p w:rsidRDefault="002B24DF" w:rsidP="00A77BA4" w:rsidR="002B24DF"/>
    <w:p w:rsidRDefault="00333619" w:rsidP="00333619" w:rsidR="00333619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>
        <w:rPr>
          <w:color w:val="000000"/>
        </w:rPr>
        <w:t>MOVENS d.o.o. za građevinarstvo i prijevoz, u stečaju, Čepin, kralja Tomislava 123, MBS 030082666, OIB 40782681277</w:t>
      </w:r>
      <w:r>
        <w:t xml:space="preserve">,  dana 17. listopada 2018.    </w:t>
      </w:r>
    </w:p>
    <w:p w:rsidRDefault="001C6969" w:rsidP="00472F09" w:rsidR="001C6969">
      <w:pPr>
        <w:pStyle w:val="Tijeloteksta"/>
      </w:pPr>
    </w:p>
    <w:p w:rsidRDefault="001051FD" w:rsidP="00A92EA1" w:rsidR="00517DA4">
      <w:pPr>
        <w:jc w:val="center"/>
      </w:pPr>
      <w:r>
        <w:t>z a k l j u č i o     j e</w:t>
      </w:r>
    </w:p>
    <w:p w:rsidRDefault="002B24DF" w:rsidP="00922070" w:rsidR="002B24DF"/>
    <w:p w:rsidRDefault="00392F93" w:rsidP="00720A8E" w:rsidR="00720A8E">
      <w:pPr>
        <w:pStyle w:val="Odlomakpopisa"/>
        <w:ind w:left="1065"/>
        <w:jc w:val="both"/>
      </w:pPr>
      <w:r>
        <w:t>Utvrđuje se vrijednost nekretnine u</w:t>
      </w:r>
      <w:r w:rsidR="00720A8E">
        <w:t xml:space="preserve">pisane u zk.ul. 1227 k.o. Čepin  k.č.br. 3623 u naravi kuća k.b. 123, garaža, dvorište kralja Tomislava sa 667 m2,                    </w:t>
      </w:r>
    </w:p>
    <w:p w:rsidRDefault="00720A8E" w:rsidP="001C6969" w:rsidR="00517DA4">
      <w:pPr>
        <w:ind w:firstLine="708" w:left="357"/>
        <w:jc w:val="both"/>
      </w:pPr>
      <w:r>
        <w:t>u iz</w:t>
      </w:r>
      <w:r w:rsidR="00392F93">
        <w:t xml:space="preserve">nosu od </w:t>
      </w:r>
      <w:r>
        <w:t xml:space="preserve">179.900,00 </w:t>
      </w:r>
      <w:r w:rsidR="00392F93">
        <w:t>kn.</w:t>
      </w:r>
    </w:p>
    <w:p w:rsidRDefault="002B24DF" w:rsidP="00FF53EC" w:rsidR="002B24DF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2B24DF" w:rsidP="00FF53EC" w:rsidR="002B24DF">
      <w:pPr>
        <w:jc w:val="both"/>
      </w:pPr>
    </w:p>
    <w:p w:rsidRDefault="00720A8E" w:rsidP="00FF53EC" w:rsidR="002B24DF">
      <w:pPr>
        <w:jc w:val="both"/>
      </w:pPr>
      <w:r>
        <w:tab/>
        <w:t>Podneskom od 2.8.2018. stečajna upraviteljica dužnika u spis je dostavila elaborat o procjeni vrijednosti nekretnine u vlasništvu stečajnog dužnika upisane u zk.ul. 1227 k.o. Čepin, koju procjenu je izvršio ovlašteni sudski vještak građevinske struke Zvonimir Rogač dipl. ing. građevinarstva iz Osijeka.  Prema istoj procjeni vrijednost predmetne nekretnine utvrđena je u iznosu od 179.900,00 kn.</w:t>
      </w:r>
    </w:p>
    <w:p w:rsidRDefault="00082F3E" w:rsidP="00FF53EC" w:rsidR="00082F3E">
      <w:pPr>
        <w:jc w:val="both"/>
      </w:pPr>
    </w:p>
    <w:p w:rsidRDefault="00082F3E" w:rsidP="00FF53EC" w:rsidR="00082F3E">
      <w:pPr>
        <w:jc w:val="both"/>
      </w:pPr>
      <w:r>
        <w:tab/>
        <w:t>Procjenu ovlaštenog sudskog vještaka stečajna upraviteljica dostavila je Ružici Oroz razlučnom vjerovniku, koja se nalazi na privremenom radu u SR Njemačkoj.</w:t>
      </w:r>
    </w:p>
    <w:p w:rsidRDefault="00082F3E" w:rsidP="00FF53EC" w:rsidR="00082F3E">
      <w:pPr>
        <w:jc w:val="both"/>
      </w:pPr>
    </w:p>
    <w:p w:rsidRDefault="00082F3E" w:rsidP="00FF53EC" w:rsidR="00082F3E">
      <w:pPr>
        <w:jc w:val="both"/>
      </w:pPr>
      <w:r>
        <w:tab/>
        <w:t xml:space="preserve">Dana 13.9.2018. </w:t>
      </w:r>
      <w:r w:rsidR="007F5BFB">
        <w:t xml:space="preserve"> sud je zaprimio pisanu suglasnost </w:t>
      </w:r>
      <w:r>
        <w:t>razlučnog vjerovnika Ružice Oroz na procjenu nekretnine upisane u z</w:t>
      </w:r>
      <w:r w:rsidR="007F5BFB">
        <w:t>k.ul. 1227 k.o. Čepin, po ovlaštenom sudskom vještaku građevinske struke Zvonimiru Rogač dipl. ing. građevinarstva iz Osijeka.</w:t>
      </w:r>
    </w:p>
    <w:p w:rsidRDefault="002B24DF" w:rsidP="007F5BFB" w:rsidR="002B24DF"/>
    <w:p w:rsidRDefault="005C41C8" w:rsidP="00A92EA1" w:rsidR="005C41C8">
      <w:pPr>
        <w:ind w:firstLine="708"/>
        <w:jc w:val="both"/>
      </w:pPr>
      <w:r>
        <w:t>Slijedom gore navedenog odlučeno je kao u izreci temeljem čl. 92. Ovršnog zakona (Narodne novine (Narodne novine broj 112/12, 25/13, 93/14, 55/16 i 73/17)</w:t>
      </w:r>
      <w:r w:rsidR="005C5E7E">
        <w:t>, a u vezi s čl. 247. Stečajnog zakona (Narodne novine 71/15 i 104/17).</w:t>
      </w:r>
    </w:p>
    <w:p w:rsidRDefault="002B24DF" w:rsidP="00517DA4" w:rsidR="002B24DF" w:rsidRPr="00A56185">
      <w:pPr>
        <w:jc w:val="both"/>
      </w:pPr>
    </w:p>
    <w:p w:rsidRDefault="00912890" w:rsidP="001C6969" w:rsidR="005C5E7E">
      <w:pPr>
        <w:jc w:val="center"/>
      </w:pPr>
      <w:r>
        <w:t>U Osijeku</w:t>
      </w:r>
      <w:r w:rsidR="00CF0210">
        <w:t xml:space="preserve"> </w:t>
      </w:r>
      <w:r w:rsidR="007F5BFB">
        <w:t>17. listopad</w:t>
      </w:r>
      <w:r w:rsidR="00A569B1">
        <w:t xml:space="preserve"> </w:t>
      </w:r>
      <w:r w:rsidR="00A60048">
        <w:t xml:space="preserve"> 2018.</w:t>
      </w:r>
    </w:p>
    <w:p w:rsidRDefault="001E716B" w:rsidP="001E716B" w:rsidR="00517DA4">
      <w:r>
        <w:t>Zapisničar</w:t>
      </w:r>
    </w:p>
    <w:p w:rsidRDefault="00A77BA4" w:rsidP="001E716B" w:rsidR="00517DA4">
      <w:r>
        <w:t>Maja Kocijan</w:t>
      </w:r>
    </w:p>
    <w:p w:rsidRDefault="001C6969" w:rsidP="001E716B" w:rsidR="001E716B">
      <w:r>
        <w:tab/>
      </w:r>
      <w:r>
        <w:tab/>
      </w:r>
      <w:r w:rsidR="001E716B">
        <w:tab/>
      </w:r>
      <w:r w:rsidR="001E716B">
        <w:tab/>
      </w:r>
      <w:r w:rsidR="001E716B">
        <w:tab/>
      </w:r>
      <w:r w:rsidR="001E716B">
        <w:tab/>
      </w:r>
      <w:r w:rsidR="001E716B">
        <w:tab/>
      </w:r>
      <w:r w:rsidR="001E716B"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2B24DF" w:rsidP="001E716B" w:rsidR="002B24DF"/>
    <w:p w:rsidRDefault="00CF0210" w:rsidP="001E716B" w:rsidR="001E716B">
      <w:r>
        <w:t xml:space="preserve">UPUTA O PRAVNOM </w:t>
      </w:r>
      <w:r w:rsidR="005263F1">
        <w:t xml:space="preserve"> LIJEKU:</w:t>
      </w:r>
    </w:p>
    <w:p w:rsidRDefault="005263F1" w:rsidP="001E716B" w:rsidR="005263F1">
      <w:r>
        <w:t xml:space="preserve">Protiv </w:t>
      </w:r>
      <w:r w:rsidR="00932339">
        <w:t xml:space="preserve">zaključka </w:t>
      </w:r>
      <w:r w:rsidR="00CF0210">
        <w:t xml:space="preserve"> nije dopušten pravni lijek (članak 19. stav 7</w:t>
      </w:r>
      <w:r w:rsidR="00932339">
        <w:t xml:space="preserve">. Stečajnog zakona). </w:t>
      </w:r>
    </w:p>
    <w:p w:rsidRDefault="002B24DF" w:rsidP="00A92EA1" w:rsidR="002B24DF"/>
    <w:p w:rsidRDefault="00374827" w:rsidP="00A92EA1" w:rsidR="00A92EA1">
      <w:r>
        <w:t>DNA:</w:t>
      </w:r>
    </w:p>
    <w:p w:rsidRDefault="00B4246D" w:rsidP="00B4246D" w:rsidR="00B4246D">
      <w:pPr>
        <w:pStyle w:val="Tijeloteksta"/>
        <w:numPr>
          <w:ilvl w:val="0"/>
          <w:numId w:val="11"/>
        </w:numPr>
        <w:jc w:val="left"/>
      </w:pPr>
      <w:r>
        <w:t>stečajna upraviteljica  Blanka Gambiraža</w:t>
      </w:r>
    </w:p>
    <w:p w:rsidRDefault="00B4246D" w:rsidP="002B24DF" w:rsidR="00B4246D" w:rsidRPr="00B5056C">
      <w:pPr>
        <w:pStyle w:val="Tijeloteksta"/>
        <w:numPr>
          <w:ilvl w:val="0"/>
          <w:numId w:val="11"/>
        </w:numPr>
        <w:jc w:val="left"/>
      </w:pPr>
      <w:r>
        <w:t xml:space="preserve">razlučni vjerovnik </w:t>
      </w:r>
      <w:r w:rsidR="007F5BFB">
        <w:t xml:space="preserve">Ružica Oroz – e-oglasna ploča </w:t>
      </w:r>
    </w:p>
    <w:p w:rsidRDefault="00374827" w:rsidP="00A92EA1" w:rsidR="00374827">
      <w:pPr>
        <w:pStyle w:val="Tijeloteksta"/>
        <w:numPr>
          <w:ilvl w:val="0"/>
          <w:numId w:val="11"/>
        </w:numPr>
        <w:jc w:val="left"/>
      </w:pPr>
      <w:r>
        <w:t xml:space="preserve">e-oglasna ploča </w:t>
      </w:r>
    </w:p>
    <w:p w:rsidRDefault="00663CAE" w:rsidP="00517DA4" w:rsidR="00374827">
      <w:pPr>
        <w:pStyle w:val="Tijeloteksta"/>
        <w:numPr>
          <w:ilvl w:val="0"/>
          <w:numId w:val="11"/>
        </w:numPr>
        <w:jc w:val="left"/>
      </w:pPr>
      <w:r>
        <w:t>kal. 17/11</w:t>
      </w:r>
    </w:p>
    <w:sectPr w:rsidSect="007F5BFB" w:rsidR="00374827">
      <w:headerReference w:type="default" r:id="rId11"/>
      <w:pgSz w:code="9" w:h="16838" w:w="11906"/>
      <w:pgMar w:gutter="0" w:footer="709" w:header="709" w:left="1417" w:bottom="56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C00" w:rsidP="007E2C00" w:rsidR="007E2C00">
      <w:r>
        <w:separator/>
      </w:r>
    </w:p>
  </w:endnote>
  <w:endnote w:id="0" w:type="continuationSeparator">
    <w:p w:rsidRDefault="007E2C00" w:rsidP="007E2C00" w:rsidR="007E2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C00" w:rsidP="007E2C00" w:rsidR="007E2C00">
      <w:r>
        <w:separator/>
      </w:r>
    </w:p>
  </w:footnote>
  <w:footnote w:id="0" w:type="continuationSeparator">
    <w:p w:rsidRDefault="007E2C00" w:rsidP="007E2C00" w:rsidR="007E2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B94" w:rsidP="00497B94" w:rsidR="00497B94">
    <w:pPr>
      <w:jc w:val="right"/>
    </w:pPr>
    <w:r>
      <w:t>1</w:t>
    </w:r>
    <w:r w:rsidR="00333619">
      <w:t>3 St-1290/15-32</w:t>
    </w:r>
  </w:p>
  <w:p w:rsidRDefault="007E2C00" w:rsidP="00497B94" w:rsidR="007E2C00" w:rsidRPr="00497B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D4758C4"/>
    <w:multiLevelType w:val="hybridMultilevel"/>
    <w:tmpl w:val="9CC4B0D6"/>
    <w:lvl w:tplc="4352089C" w:ilvl="0">
      <w:start w:val="2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328E22A1"/>
    <w:multiLevelType w:val="hybridMultilevel"/>
    <w:tmpl w:val="C6066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7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9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1820099"/>
    <w:multiLevelType w:val="hybridMultilevel"/>
    <w:tmpl w:val="CBC4D60E"/>
    <w:lvl w:tplc="0EA2C6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17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8">
    <w:nsid w:val="7855291E"/>
    <w:multiLevelType w:val="hybridMultilevel"/>
    <w:tmpl w:val="674EB9D4"/>
    <w:lvl w:tplc="CC7EA45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0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11"/>
  </w:num>
  <w:num w:numId="5">
    <w:abstractNumId w:val="2"/>
  </w:num>
  <w:num w:numId="6">
    <w:abstractNumId w:val="19"/>
  </w:num>
  <w:num w:numId="7">
    <w:abstractNumId w:val="1"/>
  </w:num>
  <w:num w:numId="8">
    <w:abstractNumId w:val="13"/>
  </w:num>
  <w:num w:numId="9">
    <w:abstractNumId w:val="17"/>
  </w:num>
  <w:num w:numId="10">
    <w:abstractNumId w:val="6"/>
  </w:num>
  <w:num w:numId="11">
    <w:abstractNumId w:val="7"/>
  </w:num>
  <w:num w:numId="12">
    <w:abstractNumId w:val="0"/>
  </w:num>
  <w:num w:numId="13">
    <w:abstractNumId w:val="8"/>
  </w:num>
  <w:num w:numId="14">
    <w:abstractNumId w:val="20"/>
  </w:num>
  <w:num w:numId="15">
    <w:abstractNumId w:val="4"/>
  </w:num>
  <w:num w:numId="16">
    <w:abstractNumId w:val="14"/>
  </w:num>
  <w:num w:numId="17">
    <w:abstractNumId w:val="16"/>
  </w:num>
  <w:num w:numId="18">
    <w:abstractNumId w:val="5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029C"/>
    <w:rsid w:val="0005396D"/>
    <w:rsid w:val="00054A28"/>
    <w:rsid w:val="000644FD"/>
    <w:rsid w:val="00067ECC"/>
    <w:rsid w:val="00072D98"/>
    <w:rsid w:val="00074DFF"/>
    <w:rsid w:val="000773AC"/>
    <w:rsid w:val="00077596"/>
    <w:rsid w:val="00082F3E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51FD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C6969"/>
    <w:rsid w:val="001D0ADA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B24DF"/>
    <w:rsid w:val="002D56BB"/>
    <w:rsid w:val="002D64BA"/>
    <w:rsid w:val="002D7D92"/>
    <w:rsid w:val="002E47BC"/>
    <w:rsid w:val="002E55AF"/>
    <w:rsid w:val="002E5641"/>
    <w:rsid w:val="002F2BD0"/>
    <w:rsid w:val="003008BE"/>
    <w:rsid w:val="00313F98"/>
    <w:rsid w:val="00327B99"/>
    <w:rsid w:val="00331EDA"/>
    <w:rsid w:val="00333619"/>
    <w:rsid w:val="00340E2C"/>
    <w:rsid w:val="00343E51"/>
    <w:rsid w:val="003474E2"/>
    <w:rsid w:val="00352A90"/>
    <w:rsid w:val="00353062"/>
    <w:rsid w:val="00354C2C"/>
    <w:rsid w:val="00355170"/>
    <w:rsid w:val="003643E1"/>
    <w:rsid w:val="003655EB"/>
    <w:rsid w:val="00374827"/>
    <w:rsid w:val="00390542"/>
    <w:rsid w:val="00392F93"/>
    <w:rsid w:val="003A3BC5"/>
    <w:rsid w:val="003B04BE"/>
    <w:rsid w:val="003B6100"/>
    <w:rsid w:val="003B7710"/>
    <w:rsid w:val="003C46B3"/>
    <w:rsid w:val="003C679B"/>
    <w:rsid w:val="003D65AF"/>
    <w:rsid w:val="003E0190"/>
    <w:rsid w:val="003E045A"/>
    <w:rsid w:val="003E08E5"/>
    <w:rsid w:val="003E147C"/>
    <w:rsid w:val="003E350A"/>
    <w:rsid w:val="003E675B"/>
    <w:rsid w:val="00400334"/>
    <w:rsid w:val="004075CE"/>
    <w:rsid w:val="00410B24"/>
    <w:rsid w:val="004115E5"/>
    <w:rsid w:val="004168D3"/>
    <w:rsid w:val="00417F48"/>
    <w:rsid w:val="00420977"/>
    <w:rsid w:val="004229E3"/>
    <w:rsid w:val="0042301D"/>
    <w:rsid w:val="00423A35"/>
    <w:rsid w:val="00432ABD"/>
    <w:rsid w:val="00437419"/>
    <w:rsid w:val="004407C7"/>
    <w:rsid w:val="00446754"/>
    <w:rsid w:val="00446D6E"/>
    <w:rsid w:val="0045299D"/>
    <w:rsid w:val="00463140"/>
    <w:rsid w:val="00463FE6"/>
    <w:rsid w:val="00465526"/>
    <w:rsid w:val="0046562D"/>
    <w:rsid w:val="00472F09"/>
    <w:rsid w:val="00473689"/>
    <w:rsid w:val="0047377F"/>
    <w:rsid w:val="004806AD"/>
    <w:rsid w:val="00482A3A"/>
    <w:rsid w:val="00494F34"/>
    <w:rsid w:val="004967FC"/>
    <w:rsid w:val="00497410"/>
    <w:rsid w:val="00497B94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B98"/>
    <w:rsid w:val="00513FB9"/>
    <w:rsid w:val="00517DA4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A5C0E"/>
    <w:rsid w:val="005B403D"/>
    <w:rsid w:val="005B4DD1"/>
    <w:rsid w:val="005C0DA7"/>
    <w:rsid w:val="005C12C6"/>
    <w:rsid w:val="005C3C6F"/>
    <w:rsid w:val="005C41C8"/>
    <w:rsid w:val="005C5C85"/>
    <w:rsid w:val="005C5E7E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63CAE"/>
    <w:rsid w:val="006671B7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0A8E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4EA3"/>
    <w:rsid w:val="00770224"/>
    <w:rsid w:val="007762A0"/>
    <w:rsid w:val="0078379B"/>
    <w:rsid w:val="00785945"/>
    <w:rsid w:val="00787494"/>
    <w:rsid w:val="0079034C"/>
    <w:rsid w:val="007A1C04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2C00"/>
    <w:rsid w:val="007F1960"/>
    <w:rsid w:val="007F3C1E"/>
    <w:rsid w:val="007F5322"/>
    <w:rsid w:val="007F5BFB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2607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37A18"/>
    <w:rsid w:val="00946D9D"/>
    <w:rsid w:val="00976E5E"/>
    <w:rsid w:val="0098127F"/>
    <w:rsid w:val="009847DF"/>
    <w:rsid w:val="009855F3"/>
    <w:rsid w:val="0099066D"/>
    <w:rsid w:val="00994095"/>
    <w:rsid w:val="00994DCA"/>
    <w:rsid w:val="009973F4"/>
    <w:rsid w:val="009A23AD"/>
    <w:rsid w:val="009A7387"/>
    <w:rsid w:val="009B1ADD"/>
    <w:rsid w:val="009B40E0"/>
    <w:rsid w:val="009B64E6"/>
    <w:rsid w:val="009C13EB"/>
    <w:rsid w:val="009C6677"/>
    <w:rsid w:val="009D3E70"/>
    <w:rsid w:val="009D636E"/>
    <w:rsid w:val="009D7946"/>
    <w:rsid w:val="009F0022"/>
    <w:rsid w:val="00A025E8"/>
    <w:rsid w:val="00A0506A"/>
    <w:rsid w:val="00A07AC6"/>
    <w:rsid w:val="00A22F9B"/>
    <w:rsid w:val="00A30AE4"/>
    <w:rsid w:val="00A318C5"/>
    <w:rsid w:val="00A37E23"/>
    <w:rsid w:val="00A402F9"/>
    <w:rsid w:val="00A50975"/>
    <w:rsid w:val="00A569B1"/>
    <w:rsid w:val="00A60048"/>
    <w:rsid w:val="00A77BA4"/>
    <w:rsid w:val="00A826BE"/>
    <w:rsid w:val="00A92EA1"/>
    <w:rsid w:val="00AB1592"/>
    <w:rsid w:val="00AB56F9"/>
    <w:rsid w:val="00AB69CA"/>
    <w:rsid w:val="00AC2C6D"/>
    <w:rsid w:val="00AE227B"/>
    <w:rsid w:val="00B35E32"/>
    <w:rsid w:val="00B4246D"/>
    <w:rsid w:val="00B45A85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65EE6"/>
    <w:rsid w:val="00C67713"/>
    <w:rsid w:val="00C67AF2"/>
    <w:rsid w:val="00C729C2"/>
    <w:rsid w:val="00C83AC3"/>
    <w:rsid w:val="00C9197B"/>
    <w:rsid w:val="00C92679"/>
    <w:rsid w:val="00CA3666"/>
    <w:rsid w:val="00CA370D"/>
    <w:rsid w:val="00CA5EA9"/>
    <w:rsid w:val="00CB1176"/>
    <w:rsid w:val="00CB2EB4"/>
    <w:rsid w:val="00CC3C24"/>
    <w:rsid w:val="00CC567A"/>
    <w:rsid w:val="00CD0847"/>
    <w:rsid w:val="00CF0210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348"/>
    <w:rsid w:val="00DB3EB6"/>
    <w:rsid w:val="00DB6285"/>
    <w:rsid w:val="00DC5D19"/>
    <w:rsid w:val="00DC7BF5"/>
    <w:rsid w:val="00DD411E"/>
    <w:rsid w:val="00DD4BCF"/>
    <w:rsid w:val="00DE58F9"/>
    <w:rsid w:val="00DF1748"/>
    <w:rsid w:val="00DF29F0"/>
    <w:rsid w:val="00E062E8"/>
    <w:rsid w:val="00E1030F"/>
    <w:rsid w:val="00E10F34"/>
    <w:rsid w:val="00E11B8B"/>
    <w:rsid w:val="00E12151"/>
    <w:rsid w:val="00E1321F"/>
    <w:rsid w:val="00E154A9"/>
    <w:rsid w:val="00E21B21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B7BB7"/>
    <w:rsid w:val="00EC45B6"/>
    <w:rsid w:val="00ED0232"/>
    <w:rsid w:val="00EE32FF"/>
    <w:rsid w:val="00EF08B5"/>
    <w:rsid w:val="00F031AC"/>
    <w:rsid w:val="00F1094F"/>
    <w:rsid w:val="00F135B3"/>
    <w:rsid w:val="00F36A69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1C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C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C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C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C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1C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C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C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C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C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74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53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St-1290/2015-32</izvorni_sadrzaj>
    <derivirana_varijabla naziv="DomainObject.Oznaka_1">St-1290/2015-32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1290</izvorni_sadrzaj>
    <derivirana_varijabla naziv="DomainObject.Predmet.Broj_1">1290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St-1290/2015</izvorni_sadrzaj>
    <derivirana_varijabla naziv="DomainObject.Predmet.OznakaBroj_1">St-1290/2015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MOVENS d.o.o. za građevinarstvo i prijevoz</izvorni_sadrzaj>
    <derivirana_varijabla naziv="DomainObject.Predmet.ProtustrankaFormated_1">  MOVENS d.o.o. za građevinarstvo i prijevoz</derivirana_varijabla>
  </DomainObject.Predmet.ProtustrankaFormated>
  <DomainObject.Predmet.ProtustrankaFormatedOIB>
    <izvorni_sadrzaj>  MOVENS d.o.o. za građevinarstvo i prijevoz, OIB 40782681277</izvorni_sadrzaj>
    <derivirana_varijabla naziv="DomainObject.Predmet.ProtustrankaFormatedOIB_1">  MOVENS d.o.o. za građevinarstvo i prijevoz, OIB 40782681277</derivirana_varijabla>
  </DomainObject.Predmet.ProtustrankaFormatedOIB>
  <DomainObject.Predmet.ProtustrankaFormatedWithAdress>
    <izvorni_sadrzaj> MOVENS d.o.o. za građevinarstvo i prijevoz, Kralja Tomislava 123, 31431 Čepin</izvorni_sadrzaj>
    <derivirana_varijabla naziv="DomainObject.Predmet.ProtustrankaFormatedWithAdress_1"> MOVENS d.o.o. za građevinarstvo i prijevoz, Kralja Tomislava 123, 31431 Čepin</derivirana_varijabla>
  </DomainObject.Predmet.ProtustrankaFormatedWithAdress>
  <DomainObject.Predmet.ProtustrankaFormatedWithAdressOIB>
    <izvorni_sadrzaj> MOVENS d.o.o. za građevinarstvo i prijevoz, OIB 40782681277, Kralja Tomislava 123, 31431 Čepin</izvorni_sadrzaj>
    <derivirana_varijabla naziv="DomainObject.Predmet.ProtustrankaFormatedWithAdressOIB_1"> MOVENS d.o.o. za građevinarstvo i prijevoz, OIB 40782681277, Kralja Tomislava 123, 31431 Čepin</derivirana_varijabla>
  </DomainObject.Predmet.ProtustrankaFormatedWithAdressOIB>
  <DomainObject.Predmet.ProtustrankaWithAdress>
    <izvorni_sadrzaj>MOVENS d.o.o. za građevinarstvo i prijevoz Kralja Tomislava 123, 31431 Čepin</izvorni_sadrzaj>
    <derivirana_varijabla naziv="DomainObject.Predmet.ProtustrankaWithAdress_1">MOVENS d.o.o. za građevinarstvo i prijevoz Kralja Tomislava 123, 31431 Čepin</derivirana_varijabla>
  </DomainObject.Predmet.ProtustrankaWithAdress>
  <DomainObject.Predmet.ProtustrankaWithAdressOIB>
    <izvorni_sadrzaj>MOVENS d.o.o. za građevinarstvo i prijevoz, OIB 40782681277, Kralja Tomislava 123, 31431 Čepin</izvorni_sadrzaj>
    <derivirana_varijabla naziv="DomainObject.Predmet.ProtustrankaWithAdressOIB_1">MOVENS d.o.o. za građevinarstvo i prijevoz, OIB 40782681277, Kralja Tomislava 123, 31431 Čepin</derivirana_varijabla>
  </DomainObject.Predmet.ProtustrankaWithAdressOIB>
  <DomainObject.Predmet.ProtustrankaNazivFormated>
    <izvorni_sadrzaj>MOVENS d.o.o. za građevinarstvo i prijevoz</izvorni_sadrzaj>
    <derivirana_varijabla naziv="DomainObject.Predmet.ProtustrankaNazivFormated_1">MOVENS d.o.o. za građevinarstvo i prijevoz</derivirana_varijabla>
  </DomainObject.Predmet.ProtustrankaNazivFormated>
  <DomainObject.Predmet.ProtustrankaNazivFormatedOIB>
    <izvorni_sadrzaj>MOVENS d.o.o. za građevinarstvo i prijevoz, OIB 40782681277</izvorni_sadrzaj>
    <derivirana_varijabla naziv="DomainObject.Predmet.ProtustrankaNazivFormatedOIB_1">MOVENS d.o.o. za građevinarstvo i prijevoz, OIB 40782681277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MOVENS d.o.o. za građevinarstvo i prijevoz</item>
    </izvorni_sadrzaj>
    <derivirana_varijabla naziv="DomainObject.Predmet.ProtuStrankaListFormated_1">
      <item>MOVENS d.o.o. za građevinarstvo i prijevoz</item>
    </derivirana_varijabla>
  </DomainObject.Predmet.ProtuStrankaListFormated>
  <DomainObject.Predmet.ProtuStrankaListFormatedOIB>
    <izvorni_sadrzaj>
      <item>MOVENS d.o.o. za građevinarstvo i prijevoz, OIB 40782681277</item>
    </izvorni_sadrzaj>
    <derivirana_varijabla naziv="DomainObject.Predmet.ProtuStrankaListFormatedOIB_1">
      <item>MOVENS d.o.o. za građevinarstvo i prijevoz, OIB 40782681277</item>
    </derivirana_varijabla>
  </DomainObject.Predmet.ProtuStrankaListFormatedOIB>
  <DomainObject.Predmet.ProtuStrankaListFormatedWithAdress>
    <izvorni_sadrzaj>
      <item>MOVENS d.o.o. za građevinarstvo i prijevoz, Kralja Tomislava 123, 31431 Čepin</item>
    </izvorni_sadrzaj>
    <derivirana_varijabla naziv="DomainObject.Predmet.ProtuStrankaListFormatedWithAdress_1">
      <item>MOVENS d.o.o. za građevinarstvo i prijevoz, Kralja Tomislava 123, 31431 Čepin</item>
    </derivirana_varijabla>
  </DomainObject.Predmet.ProtuStrankaListFormatedWithAdress>
  <DomainObject.Predmet.ProtuStrankaListFormatedWithAdressOIB>
    <izvorni_sadrzaj>
      <item>MOVENS d.o.o. za građevinarstvo i prijevoz, OIB 40782681277, Kralja Tomislava 123, 31431 Čepin</item>
    </izvorni_sadrzaj>
    <derivirana_varijabla naziv="DomainObject.Predmet.ProtuStrankaListFormatedWithAdressOIB_1">
      <item>MOVENS d.o.o. za građevinarstvo i prijevoz, OIB 40782681277, Kralja Tomislava 123, 31431 Čepin</item>
    </derivirana_varijabla>
  </DomainObject.Predmet.ProtuStrankaListFormatedWithAdressOIB>
  <DomainObject.Predmet.ProtuStrankaListNazivFormated>
    <izvorni_sadrzaj>
      <item>MOVENS d.o.o. za građevinarstvo i prijevoz</item>
    </izvorni_sadrzaj>
    <derivirana_varijabla naziv="DomainObject.Predmet.ProtuStrankaListNazivFormated_1">
      <item>MOVENS d.o.o. za građevinarstvo i prijevoz</item>
    </derivirana_varijabla>
  </DomainObject.Predmet.ProtuStrankaListNazivFormated>
  <DomainObject.Predmet.ProtuStrankaListNazivFormatedOIB>
    <izvorni_sadrzaj>
      <item>MOVENS d.o.o. za građevinarstvo i prijevoz, OIB 40782681277</item>
    </izvorni_sadrzaj>
    <derivirana_varijabla naziv="DomainObject.Predmet.ProtuStrankaListNazivFormatedOIB_1">
      <item>MOVENS d.o.o. za građevinarstvo i prijevoz, OIB 40782681277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St-1290/2015-32</izvorni_sadrzaj>
    <derivirana_varijabla naziv="DomainObject.PoslovniBrojDokumenta_1">St-1290/2015-32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MOVENS d.o.o. za građevinarstvo i prijevoz</izvorni_sadrzaj>
    <derivirana_varijabla naziv="DomainObject.Predmet.ProtustrankaIDrugi_1">MOVENS d.o.o. za građevinarstvo i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MOVENS d.o.o. za građevinarstvo i prijevoz, OIB 40782681277, Kralja Tomislava 123, 31431 Čepin</izvorni_sadrzaj>
    <derivirana_varijabla naziv="DomainObject.Predmet.ProtustrankaIDrugiAdressOIB_1">MOVENS d.o.o. za građevinarstvo i prijevoz, OIB 40782681277, Kralja Tomislava 123,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MOVENS d.o.o. za građevinarstvo i prijevoz</item>
    </izvorni_sadrzaj>
    <derivirana_varijabla naziv="DomainObject.Predmet.SudioniciListNaziv_1">
      <item>FINA RC OSIJEK</item>
      <item>MOVENS d.o.o. za građevinarstvo i prijevoz</item>
    </derivirana_varijabla>
  </DomainObject.Predmet.SudioniciListNaziv>
  <DomainObject.Predmet.SudioniciListAdressOIB>
    <izvorni_sadrzaj>
      <item>FINA RC OSIJEK, OIB 85821130368</item>
      <item>MOVENS d.o.o. za građevinarstvo i prijevoz, OIB 40782681277, Kralja Tomislava 123,31431 Čepin</item>
    </izvorni_sadrzaj>
    <derivirana_varijabla naziv="DomainObject.Predmet.SudioniciListAdressOIB_1">
      <item>FINA RC OSIJEK, OIB 85821130368</item>
      <item>MOVENS d.o.o. za građevinarstvo i prijevoz, OIB 40782681277, Kralja Tomislava 123,31431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40782681277</item>
    </izvorni_sadrzaj>
    <derivirana_varijabla naziv="DomainObject.Predmet.SudioniciListNazivOIB_1">
      <item>, OIB 85821130368</item>
      <item>, OIB 40782681277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2018.</izvorni_sadrzaj>
    <derivirana_varijabla naziv="DomainObject.Predmet.DatumZadnjeOdrzaneSudskeRadnje_1">26. travnja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St-1290/2015-30</izvorni_sadrzaj>
    <derivirana_varijabla naziv="DomainObject.PredzadnjaOdlukaIzPredmeta.Oznaka_1">St-1290/2015-30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DC5EE9-1888-44D3-A664-45852643B8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1588</properties:Characters>
  <properties:Lines>50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2018-10-17T10:00:00Z</dcterms:created>
  <dc:creator>hermanj</dc:creator>
  <cp:lastModifiedBy>Maja Kocijan</cp:lastModifiedBy>
  <cp:lastPrinted>2018-10-17T10:11:00Z</cp:lastPrinted>
  <dcterms:modified xmlns:xsi="http://www.w3.org/2001/XMLSchema-instance" xsi:type="dcterms:W3CDTF">2018-10-17T10:32:00Z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St-1290/2015-32 / Odluka - Zaključak (zaključak_-_utvrđuje_se__vrijednost_nekretnine.docx)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