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defa" w14:paraId="197defa" w:rsidRDefault="0017028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640080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028E" w:rsidP="0017028E" w:rsidR="0017028E" w:rsidRPr="0017028E">
      <w:pPr>
        <w:pStyle w:val="NormaleSPIS"/>
      </w:pPr>
    </w:p>
    <w:p w:rsidRDefault="0017028E" w:rsidP="0017028E" w:rsidR="0017028E">
      <w:pPr>
        <w:spacing w:after="0"/>
        <w:jc w:val="both"/>
      </w:pPr>
      <w:r>
        <w:t xml:space="preserve">           Republika Hrvatska</w:t>
      </w:r>
    </w:p>
    <w:p w:rsidRDefault="0017028E" w:rsidP="0017028E" w:rsidR="0017028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7028E" w:rsidP="0017028E" w:rsidR="0017028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7028E">
        <w:rPr>
          <w:rFonts w:cs="Times New Roman" w:eastAsia="Times New Roman"/>
          <w:noProof/>
          <w:szCs w:val="20"/>
          <w:lang w:eastAsia="hr-HR"/>
        </w:rPr>
        <w:t>Poslovni broj: St-146/2018-4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 xml:space="preserve">R J E Š E N J E 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7028E">
        <w:rPr>
          <w:rFonts w:cs="Times New Roman" w:eastAsia="Times New Roman"/>
          <w:szCs w:val="20"/>
          <w:lang w:eastAsia="hr-HR"/>
        </w:rPr>
        <w:t xml:space="preserve">u  stečajnom postupku nad Stečajnom masom iza BREZJE ZAGREB d.o.o. u stečaju, Lukač, Lukač 24, OIB: </w:t>
      </w:r>
      <w:r w:rsidRPr="0017028E">
        <w:rPr>
          <w:rFonts w:cs="Times New Roman" w:eastAsia="Times New Roman"/>
          <w:szCs w:val="20"/>
          <w:lang w:val="en-GB"/>
        </w:rPr>
        <w:t xml:space="preserve">76037269314, </w:t>
      </w:r>
      <w:r w:rsidRPr="0017028E">
        <w:rPr>
          <w:rFonts w:cs="Times New Roman" w:eastAsia="Times New Roman"/>
          <w:szCs w:val="20"/>
          <w:lang w:eastAsia="hr-HR"/>
        </w:rPr>
        <w:t>10. svibnja 2018.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</w:rPr>
      </w:pPr>
      <w:r w:rsidRPr="0017028E">
        <w:rPr>
          <w:rFonts w:cs="Times New Roman" w:eastAsia="Calibri"/>
          <w:szCs w:val="20"/>
        </w:rPr>
        <w:t>r i j e š i o  j e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>Stečajnom upravitelju Franji Otročaku, dipl</w:t>
      </w:r>
      <w:r w:rsidRPr="0017028E">
        <w:rPr>
          <w:rFonts w:cs="Times New Roman" w:eastAsia="Calibri"/>
          <w:noProof/>
        </w:rPr>
        <w:t xml:space="preserve">. ing. agr. iz Lukača, Lukač 24, OIB: 42279189814, </w:t>
      </w:r>
      <w:r w:rsidRPr="0017028E">
        <w:rPr>
          <w:rFonts w:cs="Times New Roman" w:eastAsia="Times New Roman"/>
          <w:szCs w:val="20"/>
          <w:lang w:eastAsia="hr-HR"/>
        </w:rPr>
        <w:t xml:space="preserve">određuje se nagrada </w:t>
      </w:r>
      <w:r w:rsidRPr="0017028E">
        <w:rPr>
          <w:rFonts w:cs="Times New Roman" w:eastAsia="Times New Roman"/>
          <w:noProof/>
          <w:szCs w:val="20"/>
          <w:lang w:eastAsia="hr-HR"/>
        </w:rPr>
        <w:t>u bruto iznosu od 18.520,00 kn i trošak u bruto iznosu od 1.480,00 kn.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028E">
        <w:rPr>
          <w:rFonts w:cs="Times New Roman" w:eastAsia="Times New Roman"/>
          <w:szCs w:val="20"/>
          <w:lang w:eastAsia="hr-HR"/>
        </w:rPr>
        <w:t xml:space="preserve">Rješenjem od </w:t>
      </w:r>
      <w:r w:rsidRPr="0017028E">
        <w:rPr>
          <w:rFonts w:cs="Times New Roman" w:eastAsia="Times New Roman"/>
          <w:noProof/>
          <w:szCs w:val="20"/>
          <w:lang w:eastAsia="hr-HR"/>
        </w:rPr>
        <w:t xml:space="preserve">15. lipnja 2016. sud je nakon provedenog skraćenog stečajnog postupka nad dužnikom odredio </w:t>
      </w:r>
      <w:r w:rsidRPr="0017028E">
        <w:rPr>
          <w:rFonts w:cs="Times New Roman" w:eastAsia="Times New Roman"/>
          <w:szCs w:val="20"/>
          <w:lang w:eastAsia="hr-HR"/>
        </w:rPr>
        <w:t>nastavak stečajnog postupka radi naknadne diobe.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028E">
        <w:rPr>
          <w:rFonts w:cs="Times New Roman" w:eastAsia="Times New Roman"/>
          <w:szCs w:val="20"/>
          <w:lang w:eastAsia="hr-HR"/>
        </w:rPr>
        <w:t xml:space="preserve">Sukladno odredbi čl.289. st.5. i čl.438. Stečajnog zakona </w:t>
      </w:r>
      <w:r w:rsidRPr="0017028E">
        <w:rPr>
          <w:rFonts w:cs="Times New Roman" w:eastAsia="Times New Roman"/>
          <w:noProof/>
          <w:szCs w:val="20"/>
          <w:lang w:val="en-GB"/>
        </w:rPr>
        <w:t>("Narodne novine" broj 71/15 i 104/17, dalje: SZ)</w:t>
      </w:r>
      <w:r w:rsidRPr="0017028E">
        <w:rPr>
          <w:rFonts w:cs="Times New Roman" w:eastAsia="Times New Roman"/>
          <w:szCs w:val="20"/>
          <w:lang w:eastAsia="hr-HR"/>
        </w:rPr>
        <w:t xml:space="preserve"> sud je odredio upis Stečajne mase i stečajnog upravitelja Franje </w:t>
      </w:r>
      <w:proofErr w:type="spellStart"/>
      <w:r w:rsidRPr="0017028E">
        <w:rPr>
          <w:rFonts w:cs="Times New Roman" w:eastAsia="Times New Roman"/>
          <w:szCs w:val="20"/>
          <w:lang w:eastAsia="hr-HR"/>
        </w:rPr>
        <w:t>Otročaka</w:t>
      </w:r>
      <w:proofErr w:type="spellEnd"/>
      <w:r w:rsidRPr="0017028E">
        <w:rPr>
          <w:rFonts w:cs="Times New Roman" w:eastAsia="Times New Roman"/>
          <w:szCs w:val="20"/>
          <w:lang w:eastAsia="hr-HR"/>
        </w:rPr>
        <w:t>, dipl. ing. agr. iz Lukača, koji će zastupati Stečajnu masu, u sudski registar.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028E">
        <w:rPr>
          <w:rFonts w:cs="Times New Roman" w:eastAsia="Times New Roman"/>
          <w:szCs w:val="20"/>
          <w:lang w:eastAsia="hr-HR"/>
        </w:rPr>
        <w:t xml:space="preserve">Stečajni upravitelj je tijekom postupka utvrdio da dužnik ima dugovanje prema Ministarstvu financija, Poreznoj upravi (za neplaćeni porez na promet nekretnina) te da u vlasništvu ima nekretnine upisane u k.o. Trnje. 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028E">
        <w:rPr>
          <w:rFonts w:cs="Times New Roman" w:eastAsia="Times New Roman"/>
          <w:szCs w:val="20"/>
          <w:lang w:eastAsia="hr-HR"/>
        </w:rPr>
        <w:t xml:space="preserve">Nakon podmirenja poreznog duga dužnika Ministarstvo financija je izdalo  </w:t>
      </w:r>
      <w:proofErr w:type="spellStart"/>
      <w:r w:rsidRPr="0017028E">
        <w:rPr>
          <w:rFonts w:cs="Times New Roman" w:eastAsia="Times New Roman"/>
          <w:szCs w:val="20"/>
          <w:lang w:eastAsia="hr-HR"/>
        </w:rPr>
        <w:t>brisovno</w:t>
      </w:r>
      <w:proofErr w:type="spellEnd"/>
      <w:r w:rsidRPr="0017028E">
        <w:rPr>
          <w:rFonts w:cs="Times New Roman" w:eastAsia="Times New Roman"/>
          <w:szCs w:val="20"/>
          <w:lang w:eastAsia="hr-HR"/>
        </w:rPr>
        <w:t xml:space="preserve"> očitovanje i stečajni upravitelj je nekretnine dužnika, sukladno odredbi čl.285. SZ, predao osnivačima/članovima društva dužnika, Tomislavu </w:t>
      </w:r>
      <w:proofErr w:type="spellStart"/>
      <w:r w:rsidRPr="0017028E">
        <w:rPr>
          <w:rFonts w:cs="Times New Roman" w:eastAsia="Times New Roman"/>
          <w:szCs w:val="20"/>
          <w:lang w:eastAsia="hr-HR"/>
        </w:rPr>
        <w:t>Međurečanu</w:t>
      </w:r>
      <w:proofErr w:type="spellEnd"/>
      <w:r w:rsidRPr="0017028E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17028E">
        <w:rPr>
          <w:rFonts w:cs="Times New Roman" w:eastAsia="Times New Roman"/>
          <w:szCs w:val="20"/>
          <w:lang w:eastAsia="hr-HR"/>
        </w:rPr>
        <w:t>Kalinovca</w:t>
      </w:r>
      <w:proofErr w:type="spellEnd"/>
      <w:r w:rsidRPr="0017028E">
        <w:rPr>
          <w:rFonts w:cs="Times New Roman" w:eastAsia="Times New Roman"/>
          <w:szCs w:val="20"/>
          <w:lang w:eastAsia="hr-HR"/>
        </w:rPr>
        <w:t xml:space="preserve"> i Dragutinu </w:t>
      </w:r>
      <w:proofErr w:type="spellStart"/>
      <w:r w:rsidRPr="0017028E">
        <w:rPr>
          <w:rFonts w:cs="Times New Roman" w:eastAsia="Times New Roman"/>
          <w:szCs w:val="20"/>
          <w:lang w:eastAsia="hr-HR"/>
        </w:rPr>
        <w:t>Čerepinko</w:t>
      </w:r>
      <w:proofErr w:type="spellEnd"/>
      <w:r w:rsidRPr="0017028E">
        <w:rPr>
          <w:rFonts w:cs="Times New Roman" w:eastAsia="Times New Roman"/>
          <w:szCs w:val="20"/>
          <w:lang w:eastAsia="hr-HR"/>
        </w:rPr>
        <w:t xml:space="preserve"> iz Zagreba, na jednake dijelove. 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>Podneskom od 25. travnja 2018. stečajni upravitelj je zatražio da mu se odredi nagrada u bruto iznosu od 18.520,00 kn i naknada troškova putovanja u bruto iznosu od 1.480,00 kn.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>Budući da je sva imovina stečajnog dužnika, nakon podmirenja dugovanja Ministarstvu financija, Poreznoj upravi, predana osnivačima dužnika, ispunjeni su uvjeti da se stečajnom upravitelju odredi nagrada za rad i naknada stvarnih troškova.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spacing w:after="0"/>
        <w:ind w:firstLine="851"/>
        <w:jc w:val="both"/>
        <w:rPr>
          <w:rFonts w:cs="Helvetica" w:eastAsia="Times New Roman" w:hAnsi="Calibri" w:ascii="Calibri"/>
          <w:color w:val="666666"/>
          <w:sz w:val="21"/>
          <w:szCs w:val="21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 xml:space="preserve">Člankom 5. Uredbe o kriterijima i načinu obračuna i plaćanja nagrade stečajnim upraviteljima (Narodne novine" broj 105/2015, dalje: Uredba) propisano je da sud utvrđuje visinu nagrade uzimajući u obzir obujam i složenost poslova, rad stečajnog upravitelja na ispitivanju tražbina te vrijednost unovčene stečajne mase, dok je čl.7. Uredbe propisano da se nagrada stečajnom upravitelju s osnove vrijednosti unovčene stečajne mase obračunava primjenom tablice vrijednosti unovčene stečajne mase i nagrada u postocima. </w:t>
      </w:r>
      <w:r w:rsidRPr="0017028E">
        <w:rPr>
          <w:rFonts w:cs="Helvetica" w:eastAsia="Times New Roman" w:hAnsi="Calibri" w:ascii="Calibri"/>
          <w:color w:val="666666"/>
          <w:sz w:val="21"/>
          <w:szCs w:val="21"/>
          <w:lang w:eastAsia="hr-HR"/>
        </w:rPr>
        <w:t xml:space="preserve"> </w:t>
      </w:r>
    </w:p>
    <w:p w:rsidRDefault="0017028E" w:rsidP="0017028E" w:rsidR="0017028E" w:rsidRPr="0017028E">
      <w:pPr>
        <w:spacing w:after="0"/>
        <w:ind w:firstLine="851"/>
        <w:jc w:val="both"/>
        <w:rPr>
          <w:rFonts w:cs="Helvetica" w:eastAsia="Times New Roman" w:hAnsi="Calibri" w:ascii="Calibri"/>
          <w:color w:val="666666"/>
          <w:sz w:val="21"/>
          <w:szCs w:val="21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 xml:space="preserve">Imajući u vidu vrijednost stečajne mase od 700.000,00 kn (koliko je utvrđena vrijednost nekretnina u Ugovoru o prijenosu imovine osnivačima dužnika) sud je odredio nagradu stečajnom upravitelju u bruto iznosu od 18.520,00 kn. 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>Troškovi stečajnog upravitelja se odnose na putovanje, a po ocjeni suda ti su  troškovi bili potrebni za vođenje stečajnog postupka.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>Slijedom navedenog je, temeljem čl.94. st.1.-3. SZa, riješeno kao u izreci.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 xml:space="preserve">U Bjelovaru 10. svibnja 2018. 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left="5103"/>
        <w:jc w:val="both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 xml:space="preserve">    Stečajna sutkinja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left="5103"/>
        <w:jc w:val="both"/>
        <w:rPr>
          <w:rFonts w:cs="Times New Roman" w:eastAsia="Times New Roman"/>
          <w:noProof/>
          <w:szCs w:val="20"/>
          <w:lang w:eastAsia="hr-HR"/>
        </w:rPr>
      </w:pPr>
      <w:r w:rsidRPr="0017028E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ind w:left="510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17028E">
        <w:rPr>
          <w:rFonts w:cs="Times New Roman" w:eastAsia="Times New Roman"/>
          <w:noProof/>
          <w:szCs w:val="20"/>
        </w:rPr>
        <w:t>Za točnost otpravka - ovlašteni službenik</w:t>
      </w:r>
    </w:p>
    <w:p w:rsidRDefault="0017028E" w:rsidP="0017028E" w:rsidR="0017028E" w:rsidRPr="001702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17028E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028E" w:rsidP="0017028E" w:rsidR="0017028E" w:rsidRPr="001702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028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17028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362470"/>
      <w:docPartObj>
        <w:docPartGallery w:val="Page Numbers (Top of Page)"/>
        <w:docPartUnique/>
      </w:docPartObj>
    </w:sdtPr>
    <w:sdtContent>
      <w:p w:rsidRDefault="0017028E" w:rsidP="0017028E" w:rsidR="0017028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7028E" w:rsidP="0017028E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/>
      </w:rPr>
    </w:pPr>
    <w:r w:rsidRPr="0017028E">
      <w:rPr>
        <w:rFonts w:cs="Times New Roman" w:eastAsia="Times New Roman"/>
        <w:noProof/>
        <w:szCs w:val="20"/>
        <w:lang w:eastAsia="hr-HR"/>
      </w:rPr>
      <w:t>Poslovni broj: St-146/2018-4</w:t>
    </w:r>
  </w:p>
  <w:p w:rsidRDefault="0017028E" w:rsidP="0017028E" w:rsidR="0017028E" w:rsidRPr="0017028E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28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4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37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St-146/2018-4</izvorni_sadrzaj>
    <derivirana_varijabla naziv="DomainObject.Oznaka_1">St-146/2018-4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BREZJE ZAGREB društvo s ograničenom odgovornošću za građenje i poslovanje nekretninama u stečaju</izvorni_sadrzaj>
    <derivirana_varijabla naziv="DomainObject.Predmet.StrankaFormated_1">  Stečajna masa iza BREZJE ZAGREB društvo s ograničenom odgovornošću za građenje i poslovanje nekretninama u stečaju</derivirana_varijabla>
  </DomainObject.Predmet.StrankaFormated>
  <DomainObject.Predmet.StrankaFormatedOIB>
    <izvorni_sadrzaj>  Stečajna masa iza BREZJE ZAGREB društvo s ograničenom odgovornošću za građenje i poslovanje nekretninama u stečaju, OIB 76037269314</izvorni_sadrzaj>
    <derivirana_varijabla naziv="DomainObject.Predmet.StrankaFormatedOIB_1">  Stečajna masa iza BREZJE ZAGREB društvo s ograničenom odgovornošću za građenje i poslovanje nekretninama u stečaju, OIB 76037269314</derivirana_varijabla>
  </DomainObject.Predmet.StrankaFormatedOIB>
  <DomainObject.Predmet.StrankaFormatedWithAdress>
    <izvorni_sadrzaj> Stečajna masa iza BREZJE ZAGREB društvo s ograničenom odgovornošću za građenje i poslovanje nekretninama u stečaju, Lukač 24, 33406 Lukač</izvorni_sadrzaj>
    <derivirana_varijabla naziv="DomainObject.Predmet.StrankaFormatedWithAdress_1"> Stečajna masa iza BREZJE ZAGREB društvo s ograničenom odgovornošću za građenje i poslovanje nekretninama u stečaju, Lukač 24, 33406 Lukač</derivirana_varijabla>
  </DomainObject.Predmet.StrankaFormatedWithAdress>
  <DomainObject.Predmet.StrankaFormatedWithAdressOIB>
    <izvorni_sadrzaj> Stečajna masa iza BREZJE ZAGREB društvo s ograničenom odgovornošću za građenje i poslovanje nekretninama u stečaju, OIB 76037269314, Lukač 24, 33406 Lukač</izvorni_sadrzaj>
    <derivirana_varijabla naziv="DomainObject.Predmet.StrankaFormatedWithAdressOIB_1"> Stečajna masa iza BREZJE ZAGREB društvo s ograničenom odgovornošću za građenje i poslovanje nekretninama u stečaju, OIB 76037269314, Lukač 24, 33406 Lukač</derivirana_varijabla>
  </DomainObject.Predmet.StrankaFormatedWithAdressOIB>
  <DomainObject.Predmet.StrankaWithAdress>
    <izvorni_sadrzaj>Stečajna masa iza BREZJE ZAGREB društvo s ograničenom odgovornošću za građenje i poslovanje nekretninama u stečaju Lukač 24,33406 Lukač</izvorni_sadrzaj>
    <derivirana_varijabla naziv="DomainObject.Predmet.StrankaWithAdress_1">Stečajna masa iza BREZJE ZAGREB društvo s ograničenom odgovornošću za građenje i poslovanje nekretninama u stečaju Lukač 24,33406 Lukač</derivirana_varijabla>
  </DomainObject.Predmet.StrankaWithAdress>
  <DomainObject.Predmet.StrankaWithAdressOIB>
    <izvorni_sadrzaj>Stečajna masa iza BREZJE ZAGREB društvo s ograničenom odgovornošću za građenje i poslovanje nekretninama u stečaju, OIB 76037269314, Lukač 24,33406 Lukač</izvorni_sadrzaj>
    <derivirana_varijabla naziv="DomainObject.Predmet.StrankaWithAdressOIB_1">Stečajna masa iza BREZJE ZAGREB društvo s ograničenom odgovornošću za građenje i poslovanje nekretninama u stečaju, OIB 76037269314, Lukač 24,33406 Lukač</derivirana_varijabla>
  </DomainObject.Predmet.StrankaWithAdressOIB>
  <DomainObject.Predmet.StrankaNazivFormated>
    <izvorni_sadrzaj>Stečajna masa iza BREZJE ZAGREB društvo s ograničenom odgovornošću za građenje i poslovanje nekretninama u stečaju</izvorni_sadrzaj>
    <derivirana_varijabla naziv="DomainObject.Predmet.StrankaNazivFormated_1">Stečajna masa iza BREZJE ZAGREB društvo s ograničenom odgovornošću za građenje i poslovanje nekretninama u stečaju</derivirana_varijabla>
  </DomainObject.Predmet.StrankaNazivFormated>
  <DomainObject.Predmet.StrankaNazivFormatedOIB>
    <izvorni_sadrzaj>Stečajna masa iza BREZJE ZAGREB društvo s ograničenom odgovornošću za građenje i poslovanje nekretninama u stečaju, OIB 76037269314</izvorni_sadrzaj>
    <derivirana_varijabla naziv="DomainObject.Predmet.StrankaNazivFormatedOIB_1">Stečajna masa iza BREZJE ZAGREB društvo s ograničenom odgovornošću za građenje i poslovanje nekretninama u stečaju, OIB 76037269314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BREZJE ZAGREB društvo s ograničenom odgovornošću za građenje i poslovanje nekretninama u stečaju</item>
    </izvorni_sadrzaj>
    <derivirana_varijabla naziv="DomainObject.Predmet.StrankaListFormated_1">
      <item>Stečajna masa iza BREZJE ZAGREB društvo s ograničenom odgovornošću za građenje i poslovanje nekretninama u stečaju</item>
    </derivirana_varijabla>
  </DomainObject.Predmet.StrankaListFormated>
  <DomainObject.Predmet.StrankaListFormatedOIB>
    <izvorni_sadrzaj>
      <item>Stečajna masa iza BREZJE ZAGREB društvo s ograničenom odgovornošću za građenje i poslovanje nekretninama u stečaju, OIB 76037269314</item>
    </izvorni_sadrzaj>
    <derivirana_varijabla naziv="DomainObject.Predmet.StrankaListFormatedOIB_1">
      <item>Stečajna masa iza BREZJE ZAGREB društvo s ograničenom odgovornošću za građenje i poslovanje nekretninama u stečaju, OIB 76037269314</item>
    </derivirana_varijabla>
  </DomainObject.Predmet.StrankaListFormatedOIB>
  <DomainObject.Predmet.StrankaListFormatedWithAdress>
    <izvorni_sadrzaj>
      <item>Stečajna masa iza BREZJE ZAGREB društvo s ograničenom odgovornošću za građenje i poslovanje nekretninama u stečaju, Lukač 24, 33406 Lukač</item>
    </izvorni_sadrzaj>
    <derivirana_varijabla naziv="DomainObject.Predmet.StrankaListFormatedWithAdress_1">
      <item>Stečajna masa iza BREZJE ZAGREB društvo s ograničenom odgovornošću za građenje i poslovanje nekretninama u stečaju, Lukač 24, 33406 Lukač</item>
    </derivirana_varijabla>
  </DomainObject.Predmet.StrankaListFormatedWithAdress>
  <DomainObject.Predmet.StrankaListFormatedWithAdressOIB>
    <izvorni_sadrzaj>
      <item>Stečajna masa iza BREZJE ZAGREB društvo s ograničenom odgovornošću za građenje i poslovanje nekretninama u stečaju, OIB 76037269314, Lukač 24, 33406 Lukač</item>
    </izvorni_sadrzaj>
    <derivirana_varijabla naziv="DomainObject.Predmet.StrankaListFormatedWithAdressOIB_1">
      <item>Stečajna masa iza BREZJE ZAGREB društvo s ograničenom odgovornošću za građenje i poslovanje nekretninama u stečaju, OIB 76037269314, Lukač 24, 33406 Lukač</item>
    </derivirana_varijabla>
  </DomainObject.Predmet.StrankaListFormatedWithAdressOIB>
  <DomainObject.Predmet.StrankaListNazivFormated>
    <izvorni_sadrzaj>
      <item>Stečajna masa iza BREZJE ZAGREB društvo s ograničenom odgovornošću za građenje i poslovanje nekretninama u stečaju</item>
    </izvorni_sadrzaj>
    <derivirana_varijabla naziv="DomainObject.Predmet.StrankaListNazivFormated_1">
      <item>Stečajna masa iza BREZJE ZAGREB društvo s ograničenom odgovornošću za građenje i poslovanje nekretninama u stečaju</item>
    </derivirana_varijabla>
  </DomainObject.Predmet.StrankaListNazivFormated>
  <DomainObject.Predmet.StrankaListNazivFormatedOIB>
    <izvorni_sadrzaj>
      <item>Stečajna masa iza BREZJE ZAGREB društvo s ograničenom odgovornošću za građenje i poslovanje nekretninama u stečaju, OIB 76037269314</item>
    </izvorni_sadrzaj>
    <derivirana_varijabla naziv="DomainObject.Predmet.StrankaListNazivFormatedOIB_1">
      <item>Stečajna masa iza BREZJE ZAGREB društvo s ograničenom odgovornošću za građenje i poslovanje nekretninama u stečaju, OIB 76037269314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Dragutin Čerepinko</item>
      <item>Marin Ivanović</item>
      <item>Franjo Otročak</item>
    </izvorni_sadrzaj>
    <derivirana_varijabla naziv="DomainObject.Predmet.OstaliListFormated_1">
      <item>Dragutin Čerepinko</item>
      <item>Marin Ivanović</item>
      <item>Franjo Otročak</item>
    </derivirana_varijabla>
  </DomainObject.Predmet.OstaliListFormated>
  <DomainObject.Predmet.OstaliListFormatedOIB>
    <izvorni_sadrzaj>
      <item>Dragutin Čerepinko, OIB 85234044484</item>
      <item>Marin Ivanović</item>
      <item>Franjo Otročak, OIB 42279189814</item>
    </izvorni_sadrzaj>
    <derivirana_varijabla naziv="DomainObject.Predmet.OstaliListFormatedOIB_1">
      <item>Dragutin Čerepinko, OIB 85234044484</item>
      <item>Marin Ivanović</item>
      <item>Franjo Otročak, OIB 42279189814</item>
    </derivirana_varijabla>
  </DomainObject.Predmet.OstaliListFormatedOIB>
  <DomainObject.Predmet.OstaliListFormatedWithAdress>
    <izvorni_sadrzaj>
      <item>Dragutin Čerepinko, Selska cesta 90/F, 10000 Zagreb</item>
      <item>Marin Ivanović, Selska 46, 10000 Zagreb</item>
      <item>Franjo Otročak, Lukač 24, 33406 Lukač</item>
    </izvorni_sadrzaj>
    <derivirana_varijabla naziv="DomainObject.Predmet.OstaliListFormatedWithAdress_1">
      <item>Dragutin Čerepinko, Selska cesta 90/F, 10000 Zagreb</item>
      <item>Marin Ivanović, Selska 46, 10000 Zagreb</item>
      <item>Franjo Otročak, Lukač 24, 33406 Lukač</item>
    </derivirana_varijabla>
  </DomainObject.Predmet.OstaliListFormatedWithAdress>
  <DomainObject.Predmet.OstaliListFormatedWithAdressOIB>
    <izvorni_sadrzaj>
      <item>Dragutin Čerepinko, OIB 85234044484, Selska cesta 90/F, 10000 Zagreb</item>
      <item>Marin Ivanović, Selska 46, 10000 Zagreb</item>
      <item>Franjo Otročak, OIB 42279189814, Lukač 24, 33406 Lukač</item>
    </izvorni_sadrzaj>
    <derivirana_varijabla naziv="DomainObject.Predmet.OstaliListFormatedWithAdressOIB_1">
      <item>Dragutin Čerepinko, OIB 85234044484, Selska cesta 90/F, 10000 Zagreb</item>
      <item>Marin Ivanović, Selska 46, 10000 Zagreb</item>
      <item>Franjo Otročak, OIB 42279189814, Lukač 24, 33406 Lukač</item>
    </derivirana_varijabla>
  </DomainObject.Predmet.OstaliListFormatedWithAdressOIB>
  <DomainObject.Predmet.OstaliListNazivFormated>
    <izvorni_sadrzaj>
      <item>Dragutin Čerepinko</item>
      <item>Marin Ivanović</item>
      <item>Franjo Otročak</item>
    </izvorni_sadrzaj>
    <derivirana_varijabla naziv="DomainObject.Predmet.OstaliListNazivFormated_1">
      <item>Dragutin Čerepinko</item>
      <item>Marin Ivanović</item>
      <item>Franjo Otročak</item>
    </derivirana_varijabla>
  </DomainObject.Predmet.OstaliListNazivFormated>
  <DomainObject.Predmet.OstaliListNazivFormatedOIB>
    <izvorni_sadrzaj>
      <item>Dragutin Čerepinko, OIB 85234044484</item>
      <item>Marin Ivanović</item>
      <item>Franjo Otročak, OIB 42279189814</item>
    </izvorni_sadrzaj>
    <derivirana_varijabla naziv="DomainObject.Predmet.OstaliListNazivFormatedOIB_1">
      <item>Dragutin Čerepinko, OIB 85234044484</item>
      <item>Marin Ivanović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St-146/2018-4</izvorni_sadrzaj>
    <derivirana_varijabla naziv="DomainObject.PoslovniBrojDokumenta_1">St-146/2018-4</derivirana_varijabla>
  </DomainObject.PoslovniBrojDokumenta>
  <DomainObject.Predmet.StrankaIDrugi>
    <izvorni_sadrzaj>Stečajna masa iza BREZJE ZAGREB društvo s ograničenom odgovornošću za građenje i poslovanje nekretninama u stečaju</izvorni_sadrzaj>
    <derivirana_varijabla naziv="DomainObject.Predmet.StrankaIDrugi_1">Stečajna masa iza BREZJE ZAGREB društvo s ograničenom odgovornošću za građenje i poslovanje nekretninama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BREZJE ZAGREB društvo s ograničenom odgovornošću za građenje i poslovanje nekretninama u stečaju, OIB 76037269314, Lukač 24, 33406 Lukač</izvorni_sadrzaj>
    <derivirana_varijabla naziv="DomainObject.Predmet.StrankaIDrugiAdressOIB_1">Stečajna masa iza BREZJE ZAGREB društvo s ograničenom odgovornošću za građenje i poslovanje nekretninama u stečaju, OIB 76037269314, Lukač 24, 33406 Lukač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Dragutin Čerepinko</item>
      <item>Marin Ivanović</item>
      <item>Stečajna masa iza BREZJE ZAGREB društvo s ograničenom odgovornošću za građenje i poslovanje nekretninama u stečaju</item>
      <item>Franjo Otročak</item>
    </izvorni_sadrzaj>
    <derivirana_varijabla naziv="DomainObject.Predmet.SudioniciListNaziv_1">
      <item>Dragutin Čerepinko</item>
      <item>Marin Ivanović</item>
      <item>Stečajna masa iza BREZJE ZAGREB društvo s ograničenom odgovornošću za građenje i poslovanje nekretninama u stečaju</item>
      <item>Franjo Otročak</item>
    </derivirana_varijabla>
  </DomainObject.Predmet.SudioniciListNaziv>
  <DomainObject.Predmet.SudioniciListAdressOIB>
    <izvorni_sadrzaj>
      <item>Dragutin Čerepinko, OIB 85234044484, Selska cesta 90/F,10000 Zagreb</item>
      <item>Marin Ivanović, Selska 46,10000 Zagreb</item>
      <item>Stečajna masa iza BREZJE ZAGREB društvo s ograničenom odgovornošću za građenje i poslovanje nekretninama u stečaju, OIB 76037269314, Lukač 24,33406 Lukač</item>
      <item>Franjo Otročak, OIB 42279189814, Lukač 24,33406 Lukač</item>
    </izvorni_sadrzaj>
    <derivirana_varijabla naziv="DomainObject.Predmet.SudioniciListAdressOIB_1">
      <item>Dragutin Čerepinko, OIB 85234044484, Selska cesta 90/F,10000 Zagreb</item>
      <item>Marin Ivanović, Selska 46,10000 Zagreb</item>
      <item>Stečajna masa iza BREZJE ZAGREB društvo s ograničenom odgovornošću za građenje i poslovanje nekretninama u stečaju, OIB 76037269314, Lukač 24,33406 Lukač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D6BC3-C909-4FCA-BAF2-D101195FE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2836</properties:Characters>
  <properties:Lines>80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2018-05-10T10:37:00Z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St-146/2018-4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