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3a53928" w14:paraId="3a53928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7F2351">
        <w:rPr>
          <w:rFonts w:cs="Times New Roman" w:hAnsi="Times New Roman" w:ascii="Times New Roman"/>
          <w:sz w:val="24"/>
          <w:szCs w:val="24"/>
        </w:rPr>
        <w:t>8</w:t>
      </w:r>
      <w:r w:rsidR="005317BF">
        <w:rPr>
          <w:rFonts w:cs="Times New Roman" w:hAnsi="Times New Roman" w:ascii="Times New Roman"/>
          <w:sz w:val="24"/>
          <w:szCs w:val="24"/>
        </w:rPr>
        <w:t>994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5317BF">
        <w:rPr>
          <w:rFonts w:hAnsi="Times New Roman" w:ascii="Times New Roman"/>
          <w:sz w:val="24"/>
          <w:szCs w:val="24"/>
        </w:rPr>
        <w:t>Udruga promicatelja ugostiteljske djelatnosti, OIB 87849042579, Zagreb, Kožinčev brijeg 44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9010DD">
        <w:rPr>
          <w:rFonts w:cs="Times New Roman" w:hAnsi="Times New Roman" w:ascii="Times New Roman"/>
          <w:sz w:val="24"/>
          <w:szCs w:val="24"/>
        </w:rPr>
        <w:t>5.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5317BF">
        <w:rPr>
          <w:rFonts w:hAnsi="Times New Roman" w:ascii="Times New Roman"/>
          <w:sz w:val="24"/>
          <w:szCs w:val="24"/>
        </w:rPr>
        <w:t>Udruga promicatelja ugostiteljske djelatnosti, OIB 87849042579, Zagreb, Kožinčev brijeg 44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010DD">
        <w:rPr>
          <w:rFonts w:cs="Times New Roman" w:hAnsi="Times New Roman" w:ascii="Times New Roman"/>
          <w:sz w:val="24"/>
          <w:szCs w:val="24"/>
        </w:rPr>
        <w:t>5.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9010DD">
        <w:rPr>
          <w:rFonts w:cs="Times New Roman" w:hAnsi="Times New Roman" w:ascii="Times New Roman"/>
          <w:sz w:val="24"/>
          <w:szCs w:val="24"/>
        </w:rPr>
        <w:t xml:space="preserve"> 13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5317BF">
        <w:rPr>
          <w:rFonts w:cs="Times New Roman" w:hAnsi="Times New Roman" w:ascii="Times New Roman"/>
          <w:sz w:val="24"/>
          <w:szCs w:val="24"/>
        </w:rPr>
        <w:t>Jugoslav Puran</w:t>
      </w:r>
      <w:r w:rsidR="00F21792" w:rsidRPr="009010DD">
        <w:rPr>
          <w:rFonts w:cs="Times New Roman" w:hAnsi="Times New Roman" w:ascii="Times New Roman"/>
          <w:sz w:val="24"/>
          <w:szCs w:val="24"/>
        </w:rPr>
        <w:t xml:space="preserve">, dipl. </w:t>
      </w:r>
      <w:r w:rsidR="005317BF">
        <w:rPr>
          <w:rFonts w:cs="Times New Roman" w:hAnsi="Times New Roman" w:ascii="Times New Roman"/>
          <w:sz w:val="24"/>
          <w:szCs w:val="24"/>
        </w:rPr>
        <w:t>pravnik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5317BF">
        <w:rPr>
          <w:rFonts w:cs="Times New Roman" w:hAnsi="Times New Roman" w:ascii="Times New Roman"/>
          <w:sz w:val="24"/>
          <w:szCs w:val="24"/>
        </w:rPr>
        <w:t>70582689973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5317BF">
        <w:rPr>
          <w:rFonts w:cs="Times New Roman" w:hAnsi="Times New Roman" w:ascii="Times New Roman"/>
          <w:sz w:val="24"/>
          <w:szCs w:val="24"/>
        </w:rPr>
        <w:t>Bjelovar, Josipa Jelačića 12.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5317BF">
        <w:rPr>
          <w:rFonts w:hAnsi="Times New Roman" w:ascii="Times New Roman"/>
          <w:sz w:val="24"/>
          <w:szCs w:val="24"/>
        </w:rPr>
        <w:t>Udruga promicatelja ugostiteljske djelatnosti, OIB 87849042579, Zagreb, Kožinčev brijeg 44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5317BF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25154">
        <w:rPr>
          <w:rFonts w:cs="Times New Roman" w:hAnsi="Times New Roman" w:ascii="Times New Roman"/>
          <w:sz w:val="24"/>
          <w:szCs w:val="24"/>
        </w:rPr>
        <w:t>Zagrebu</w:t>
      </w:r>
      <w:r w:rsidRPr="00C25154">
        <w:rPr>
          <w:rFonts w:cs="Times New Roman" w:hAnsi="Times New Roman" w:ascii="Times New Roman"/>
          <w:sz w:val="24"/>
          <w:szCs w:val="24"/>
        </w:rPr>
        <w:t>,</w:t>
      </w:r>
      <w:r w:rsidR="008E0B1D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9010DD">
        <w:rPr>
          <w:rFonts w:cs="Times New Roman" w:hAnsi="Times New Roman" w:ascii="Times New Roman"/>
          <w:sz w:val="24"/>
          <w:szCs w:val="24"/>
        </w:rPr>
        <w:t>5.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5317B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5317BF">
      <w:pPr>
        <w:ind w:left="705"/>
        <w:rPr>
          <w:rFonts w:cs="Times New Roman" w:hAnsi="Times New Roman" w:ascii="Times New Roman"/>
          <w:sz w:val="24"/>
          <w:szCs w:val="24"/>
        </w:rPr>
      </w:pP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5317BF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5317BF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5317BF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5317BF">
        <w:rPr>
          <w:rFonts w:cs="Times New Roman" w:hAnsi="Times New Roman" w:ascii="Times New Roman"/>
          <w:sz w:val="24"/>
          <w:szCs w:val="24"/>
        </w:rPr>
        <w:t>S</w:t>
      </w:r>
      <w:r w:rsidR="00BB733D" w:rsidRPr="005317BF">
        <w:rPr>
          <w:rFonts w:cs="Times New Roman" w:hAnsi="Times New Roman" w:ascii="Times New Roman"/>
          <w:sz w:val="24"/>
          <w:szCs w:val="24"/>
        </w:rPr>
        <w:t xml:space="preserve"> </w:t>
      </w:r>
      <w:r w:rsidRPr="005317BF">
        <w:rPr>
          <w:rFonts w:cs="Times New Roman" w:hAnsi="Times New Roman" w:ascii="Times New Roman"/>
          <w:sz w:val="24"/>
          <w:szCs w:val="24"/>
        </w:rPr>
        <w:t>U</w:t>
      </w:r>
      <w:r w:rsidR="00BB733D" w:rsidRPr="005317BF">
        <w:rPr>
          <w:rFonts w:cs="Times New Roman" w:hAnsi="Times New Roman" w:ascii="Times New Roman"/>
          <w:sz w:val="24"/>
          <w:szCs w:val="24"/>
        </w:rPr>
        <w:t xml:space="preserve"> </w:t>
      </w:r>
      <w:r w:rsidRPr="005317BF">
        <w:rPr>
          <w:rFonts w:cs="Times New Roman" w:hAnsi="Times New Roman" w:ascii="Times New Roman"/>
          <w:sz w:val="24"/>
          <w:szCs w:val="24"/>
        </w:rPr>
        <w:t>D</w:t>
      </w:r>
      <w:r w:rsidR="00BB733D" w:rsidRPr="005317BF">
        <w:rPr>
          <w:rFonts w:cs="Times New Roman" w:hAnsi="Times New Roman" w:ascii="Times New Roman"/>
          <w:sz w:val="24"/>
          <w:szCs w:val="24"/>
        </w:rPr>
        <w:t xml:space="preserve"> </w:t>
      </w:r>
      <w:r w:rsidRPr="005317BF">
        <w:rPr>
          <w:rFonts w:cs="Times New Roman" w:hAnsi="Times New Roman" w:ascii="Times New Roman"/>
          <w:sz w:val="24"/>
          <w:szCs w:val="24"/>
        </w:rPr>
        <w:t>A</w:t>
      </w:r>
      <w:r w:rsidR="00BB733D" w:rsidRPr="005317BF">
        <w:rPr>
          <w:rFonts w:cs="Times New Roman" w:hAnsi="Times New Roman" w:ascii="Times New Roman"/>
          <w:sz w:val="24"/>
          <w:szCs w:val="24"/>
        </w:rPr>
        <w:t xml:space="preserve"> </w:t>
      </w:r>
      <w:r w:rsidRPr="005317BF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5317BF" w:rsidR="001E470B" w:rsidRPr="005317B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0" w:val="right"/>
        </w:tabs>
        <w:ind w:left="705"/>
        <w:rPr>
          <w:rFonts w:cs="Times New Roman" w:hAnsi="Times New Roman" w:ascii="Times New Roman"/>
          <w:sz w:val="24"/>
          <w:szCs w:val="24"/>
        </w:rPr>
      </w:pP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="006F5244" w:rsidRPr="005317B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5317B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5317BF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5317BF">
        <w:rPr>
          <w:rFonts w:cs="Times New Roman" w:hAnsi="Times New Roman" w:ascii="Times New Roman"/>
          <w:sz w:val="24"/>
          <w:szCs w:val="24"/>
        </w:rPr>
        <w:t>, v.r.</w:t>
      </w:r>
      <w:r w:rsidR="005317BF" w:rsidRPr="005317BF">
        <w:rPr>
          <w:rFonts w:cs="Times New Roman" w:hAnsi="Times New Roman" w:ascii="Times New Roman"/>
          <w:sz w:val="24"/>
          <w:szCs w:val="24"/>
        </w:rPr>
        <w:tab/>
      </w:r>
    </w:p>
    <w:p w:rsidRDefault="00007507" w:rsidP="001E470B" w:rsidR="00007507" w:rsidRPr="005317BF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5317BF">
      <w:pPr>
        <w:rPr>
          <w:rFonts w:cs="Times New Roman" w:hAnsi="Times New Roman" w:ascii="Times New Roman"/>
          <w:sz w:val="24"/>
          <w:szCs w:val="24"/>
        </w:rPr>
      </w:pPr>
      <w:r w:rsidRPr="005317BF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5317BF">
      <w:pPr>
        <w:jc w:val="both"/>
        <w:rPr>
          <w:rFonts w:cs="Times New Roman" w:hAnsi="Times New Roman" w:ascii="Times New Roman"/>
          <w:sz w:val="24"/>
          <w:szCs w:val="24"/>
        </w:rPr>
      </w:pPr>
      <w:r w:rsidRPr="005317BF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5317BF">
        <w:rPr>
          <w:rFonts w:cs="Times New Roman" w:hAnsi="Times New Roman" w:ascii="Times New Roman"/>
          <w:sz w:val="24"/>
          <w:szCs w:val="24"/>
        </w:rPr>
        <w:t>rješenj</w:t>
      </w:r>
      <w:r w:rsidRPr="005317BF">
        <w:rPr>
          <w:rFonts w:cs="Times New Roman" w:hAnsi="Times New Roman" w:ascii="Times New Roman"/>
          <w:sz w:val="24"/>
          <w:szCs w:val="24"/>
        </w:rPr>
        <w:t>e</w:t>
      </w:r>
      <w:r w:rsidR="00FD2099" w:rsidRPr="005317BF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5317BF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5317BF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5317BF">
        <w:rPr>
          <w:rFonts w:cs="Times New Roman" w:hAnsi="Times New Roman" w:ascii="Times New Roman"/>
          <w:sz w:val="24"/>
          <w:szCs w:val="24"/>
        </w:rPr>
        <w:t>tri</w:t>
      </w:r>
      <w:r w:rsidR="00BB733D" w:rsidRPr="005317BF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5317B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5317B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5317BF">
      <w:pPr>
        <w:jc w:val="both"/>
        <w:rPr>
          <w:rFonts w:cs="Times New Roman" w:hAnsi="Times New Roman" w:ascii="Times New Roman"/>
          <w:sz w:val="24"/>
          <w:szCs w:val="24"/>
        </w:rPr>
      </w:pP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5317BF">
      <w:pPr>
        <w:jc w:val="both"/>
        <w:rPr>
          <w:rFonts w:cs="Times New Roman" w:hAnsi="Times New Roman" w:ascii="Times New Roman"/>
          <w:sz w:val="24"/>
          <w:szCs w:val="24"/>
        </w:rPr>
      </w:pP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</w:r>
      <w:r w:rsidRPr="005317BF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5317B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5317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317B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5317B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5317B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5317B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5317B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5317BF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5317B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5317BF" w:rsidP="001E4E5F" w:rsidR="007F2918" w:rsidRPr="005317B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Registar udruga</w:t>
      </w:r>
      <w:r w:rsidR="006F5244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5317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317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317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317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317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5317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317B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B96AD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5.6.17.</w:t>
      </w:r>
      <w:r w:rsidR="003B4CA6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5317B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5317B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96AD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317BF">
      <w:rPr>
        <w:rFonts w:hAnsi="Times New Roman" w:ascii="Times New Roman"/>
      </w:rPr>
      <w:t>8994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317B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56B08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010D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96ADE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12B3"/>
    <w:rsid w:val="00ED3C87"/>
    <w:rsid w:val="00EE77FC"/>
    <w:rsid w:val="00F206F2"/>
    <w:rsid w:val="00F2179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A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AD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A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A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6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A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AD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A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A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8994</izvorni_sadrzaj>
    <derivirana_varijabla naziv="DomainObject.Predmet.Broj_1">8994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St-8994/2015</izvorni_sadrzaj>
    <derivirana_varijabla naziv="DomainObject.Predmet.OznakaBroj_1">St-8994/2015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PROMICATELJA UGOSTITELJSKE DJELATNOSTI</izvorni_sadrzaj>
    <derivirana_varijabla naziv="DomainObject.Predmet.ProtustrankaFormated_1">  UDRUGA PROMICATELJA UGOSTITELJSKE DJELATNOSTI</derivirana_varijabla>
  </DomainObject.Predmet.ProtustrankaFormated>
  <DomainObject.Predmet.ProtustrankaFormatedOIB>
    <izvorni_sadrzaj>  UDRUGA PROMICATELJA UGOSTITELJSKE DJELATNOSTI, OIB 87849042579</izvorni_sadrzaj>
    <derivirana_varijabla naziv="DomainObject.Predmet.ProtustrankaFormatedOIB_1">  UDRUGA PROMICATELJA UGOSTITELJSKE DJELATNOSTI, OIB 87849042579</derivirana_varijabla>
  </DomainObject.Predmet.ProtustrankaFormatedOIB>
  <DomainObject.Predmet.ProtustrankaFormatedWithAdress>
    <izvorni_sadrzaj> UDRUGA PROMICATELJA UGOSTITELJSKE DJELATNOSTI, Kožinčev brijeg 44, 10000 Zagreb</izvorni_sadrzaj>
    <derivirana_varijabla naziv="DomainObject.Predmet.ProtustrankaFormatedWithAdress_1"> UDRUGA PROMICATELJA UGOSTITELJSKE DJELATNOSTI, Kožinčev brijeg 44, 10000 Zagreb</derivirana_varijabla>
  </DomainObject.Predmet.ProtustrankaFormatedWithAdress>
  <DomainObject.Predmet.ProtustrankaFormatedWithAdressOIB>
    <izvorni_sadrzaj> UDRUGA PROMICATELJA UGOSTITELJSKE DJELATNOSTI, OIB 87849042579, Kožinčev brijeg 44, 10000 Zagreb</izvorni_sadrzaj>
    <derivirana_varijabla naziv="DomainObject.Predmet.ProtustrankaFormatedWithAdressOIB_1"> UDRUGA PROMICATELJA UGOSTITELJSKE DJELATNOSTI, OIB 87849042579, Kožinčev brijeg 44, 10000 Zagreb</derivirana_varijabla>
  </DomainObject.Predmet.ProtustrankaFormatedWithAdressOIB>
  <DomainObject.Predmet.ProtustrankaWithAdress>
    <izvorni_sadrzaj>UDRUGA PROMICATELJA UGOSTITELJSKE DJELATNOSTI Kožinčev brijeg 44, 10000 Zagreb</izvorni_sadrzaj>
    <derivirana_varijabla naziv="DomainObject.Predmet.ProtustrankaWithAdress_1">UDRUGA PROMICATELJA UGOSTITELJSKE DJELATNOSTI Kožinčev brijeg 44, 10000 Zagreb</derivirana_varijabla>
  </DomainObject.Predmet.ProtustrankaWithAdress>
  <DomainObject.Predmet.ProtustrankaWithAdressOIB>
    <izvorni_sadrzaj>UDRUGA PROMICATELJA UGOSTITELJSKE DJELATNOSTI, OIB 87849042579, Kožinčev brijeg 44, 10000 Zagreb</izvorni_sadrzaj>
    <derivirana_varijabla naziv="DomainObject.Predmet.ProtustrankaWithAdressOIB_1">UDRUGA PROMICATELJA UGOSTITELJSKE DJELATNOSTI, OIB 87849042579, Kožinčev brijeg 44, 10000 Zagreb</derivirana_varijabla>
  </DomainObject.Predmet.ProtustrankaWithAdressOIB>
  <DomainObject.Predmet.ProtustrankaNazivFormated>
    <izvorni_sadrzaj>UDRUGA PROMICATELJA UGOSTITELJSKE DJELATNOSTI</izvorni_sadrzaj>
    <derivirana_varijabla naziv="DomainObject.Predmet.ProtustrankaNazivFormated_1">UDRUGA PROMICATELJA UGOSTITELJSKE DJELATNOSTI</derivirana_varijabla>
  </DomainObject.Predmet.ProtustrankaNazivFormated>
  <DomainObject.Predmet.ProtustrankaNazivFormatedOIB>
    <izvorni_sadrzaj>UDRUGA PROMICATELJA UGOSTITELJSKE DJELATNOSTI, OIB 87849042579</izvorni_sadrzaj>
    <derivirana_varijabla naziv="DomainObject.Predmet.ProtustrankaNazivFormatedOIB_1">UDRUGA PROMICATELJA UGOSTITELJSKE DJELATNOSTI, OIB 87849042579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PROMICATELJA UGOSTITELJSKE DJELATNOSTI</item>
    </izvorni_sadrzaj>
    <derivirana_varijabla naziv="DomainObject.Predmet.ProtuStrankaListFormated_1">
      <item>UDRUGA PROMICATELJA UGOSTITELJSKE DJELATNOSTI</item>
    </derivirana_varijabla>
  </DomainObject.Predmet.ProtuStrankaListFormated>
  <DomainObject.Predmet.ProtuStrankaListFormatedOIB>
    <izvorni_sadrzaj>
      <item>UDRUGA PROMICATELJA UGOSTITELJSKE DJELATNOSTI, OIB 87849042579</item>
    </izvorni_sadrzaj>
    <derivirana_varijabla naziv="DomainObject.Predmet.ProtuStrankaListFormatedOIB_1">
      <item>UDRUGA PROMICATELJA UGOSTITELJSKE DJELATNOSTI, OIB 87849042579</item>
    </derivirana_varijabla>
  </DomainObject.Predmet.ProtuStrankaListFormatedOIB>
  <DomainObject.Predmet.ProtuStrankaListFormatedWithAdress>
    <izvorni_sadrzaj>
      <item>UDRUGA PROMICATELJA UGOSTITELJSKE DJELATNOSTI, Kožinčev brijeg 44, 10000 Zagreb</item>
    </izvorni_sadrzaj>
    <derivirana_varijabla naziv="DomainObject.Predmet.ProtuStrankaListFormatedWithAdress_1">
      <item>UDRUGA PROMICATELJA UGOSTITELJSKE DJELATNOSTI, Kožinčev brijeg 44, 10000 Zagreb</item>
    </derivirana_varijabla>
  </DomainObject.Predmet.ProtuStrankaListFormatedWithAdress>
  <DomainObject.Predmet.ProtuStrankaListFormatedWithAdressOIB>
    <izvorni_sadrzaj>
      <item>UDRUGA PROMICATELJA UGOSTITELJSKE DJELATNOSTI, OIB 87849042579, Kožinčev brijeg 44, 10000 Zagreb</item>
    </izvorni_sadrzaj>
    <derivirana_varijabla naziv="DomainObject.Predmet.ProtuStrankaListFormatedWithAdressOIB_1">
      <item>UDRUGA PROMICATELJA UGOSTITELJSKE DJELATNOSTI, OIB 87849042579, Kožinčev brijeg 44, 10000 Zagreb</item>
    </derivirana_varijabla>
  </DomainObject.Predmet.ProtuStrankaListFormatedWithAdressOIB>
  <DomainObject.Predmet.ProtuStrankaListNazivFormated>
    <izvorni_sadrzaj>
      <item>UDRUGA PROMICATELJA UGOSTITELJSKE DJELATNOSTI</item>
    </izvorni_sadrzaj>
    <derivirana_varijabla naziv="DomainObject.Predmet.ProtuStrankaListNazivFormated_1">
      <item>UDRUGA PROMICATELJA UGOSTITELJSKE DJELATNOSTI</item>
    </derivirana_varijabla>
  </DomainObject.Predmet.ProtuStrankaListNazivFormated>
  <DomainObject.Predmet.ProtuStrankaListNazivFormatedOIB>
    <izvorni_sadrzaj>
      <item>UDRUGA PROMICATELJA UGOSTITELJSKE DJELATNOSTI, OIB 87849042579</item>
    </izvorni_sadrzaj>
    <derivirana_varijabla naziv="DomainObject.Predmet.ProtuStrankaListNazivFormatedOIB_1">
      <item>UDRUGA PROMICATELJA UGOSTITELJSKE DJELATNOSTI, OIB 87849042579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PROMICATELJA UGOSTITELJSKE DJELATNOSTI</izvorni_sadrzaj>
    <derivirana_varijabla naziv="DomainObject.Predmet.ProtustrankaIDrugi_1">UDRUGA PROMICATELJA UGOSTITELJSKE DJELATNOSTI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PROMICATELJA UGOSTITELJSKE DJELATNOSTI, OIB 87849042579, Kožinčev brijeg 44, 10000 Zagreb</izvorni_sadrzaj>
    <derivirana_varijabla naziv="DomainObject.Predmet.ProtustrankaIDrugiAdressOIB_1">UDRUGA PROMICATELJA UGOSTITELJSKE DJELATNOSTI, OIB 87849042579, Kožinčev brijeg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PROMICATELJA UGOSTITELJSKE DJELATNOSTI</item>
    </izvorni_sadrzaj>
    <derivirana_varijabla naziv="DomainObject.Predmet.SudioniciListNaziv_1">
      <item>FINA Regionalni centar Zagreb</item>
      <item>UDRUGA PROMICATELJA UGOSTITELJSKE DJELATNOSTI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PROMICATELJA UGOSTITELJSKE DJELATNOSTI, OIB 87849042579, Kožinčev brijeg 44,10000 Zagreb</item>
    </izvorni_sadrzaj>
    <derivirana_varijabla naziv="DomainObject.Predmet.SudioniciListAdressOIB_1">
      <item>FINA Regionalni centar Zagreb, OIB 85821130368, Trg svibanjskih žrtava 1995. 1,10000 Zagreb</item>
      <item>UDRUGA PROMICATELJA UGOSTITELJSKE DJELATNOSTI, OIB 87849042579, Kožinčev brijeg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87849042579</item>
    </izvorni_sadrzaj>
    <derivirana_varijabla naziv="DomainObject.Predmet.SudioniciListNazivOIB_1">
      <item>, OIB 85821130368</item>
      <item>, OIB 87849042579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2061</properties:Characters>
  <properties:Lines>71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2017-06-05T11:25:00Z</dcterms:created>
  <dc:creator>Sonja Pilić</dc:creator>
  <cp:lastModifiedBy>Sonja Pilić</cp:lastModifiedBy>
  <cp:lastPrinted>2017-06-05T11:18:00Z</cp:lastPrinted>
  <dcterms:modified xmlns:xsi="http://www.w3.org/2001/XMLSchema-instance" xsi:type="dcterms:W3CDTF">2017-06-05T11:30:00Z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