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AD78A2" w:rsidR="00AD78A2" w:rsidRPr="002F0CCC">
        <w:trPr>
          <w:trHeight w:val="2231"/>
        </w:trPr>
        <w:tc>
          <w:tcPr>
            <w:tcW w:type="dxa" w:w="3369"/>
            <w:vAlign w:val="center"/>
            <w:hideMark/>
          </w:tcPr>
          <w:p w:rsidRDefault="00AD78A2" w:rsidP="00AD78A2" w:rsidR="00AD78A2">
            <w:pPr>
              <w:spacing w:before="100"/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0203" cx="719390"/>
                  <wp:effectExtent b="0" r="508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03" cx="71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AD78A2" w:rsidR="00AD78A2" w:rsidRPr="002F0CCC">
            <w:pPr>
              <w:spacing w:before="100"/>
              <w:rPr>
                <w:sz w:val="24"/>
                <w:szCs w:val="24"/>
              </w:rPr>
            </w:pPr>
            <w:r w:rsidRPr="002F0CCC">
              <w:rPr>
                <w:sz w:val="24"/>
                <w:szCs w:val="24"/>
              </w:rPr>
              <w:t>REPUBLIKA HRVATSKA</w:t>
            </w:r>
          </w:p>
          <w:p w:rsidRDefault="00AD78A2" w:rsidR="00AD78A2" w:rsidRPr="002F0CCC">
            <w:pPr>
              <w:rPr>
                <w:sz w:val="24"/>
                <w:szCs w:val="24"/>
              </w:rPr>
            </w:pPr>
            <w:r w:rsidRPr="002F0CCC">
              <w:rPr>
                <w:sz w:val="24"/>
                <w:szCs w:val="24"/>
              </w:rPr>
              <w:t>TRGOVAČKI SUD U SPLITU</w:t>
            </w:r>
          </w:p>
          <w:p w:rsidRDefault="00AD78A2" w:rsidR="00AD78A2">
            <w:pPr>
              <w:rPr>
                <w:sz w:val="24"/>
                <w:szCs w:val="24"/>
              </w:rPr>
            </w:pPr>
            <w:r w:rsidRPr="002F0CCC">
              <w:rPr>
                <w:sz w:val="24"/>
                <w:szCs w:val="24"/>
              </w:rPr>
              <w:t xml:space="preserve">Split, </w:t>
            </w:r>
            <w:proofErr w:type="spellStart"/>
            <w:r w:rsidRPr="002F0CCC">
              <w:rPr>
                <w:sz w:val="24"/>
                <w:szCs w:val="24"/>
              </w:rPr>
              <w:t>Sukoišanska</w:t>
            </w:r>
            <w:proofErr w:type="spellEnd"/>
            <w:r w:rsidRPr="002F0CCC">
              <w:rPr>
                <w:sz w:val="24"/>
                <w:szCs w:val="24"/>
              </w:rPr>
              <w:t xml:space="preserve"> 6</w:t>
            </w:r>
          </w:p>
        </w:tc>
        <w:tc>
          <w:tcPr>
            <w:tcW w:type="dxa" w:w="5811"/>
          </w:tcPr>
          <w:p w:rsidRDefault="00AD78A2" w:rsidR="00AD78A2" w:rsidRPr="002F0CCC">
            <w:pPr>
              <w:jc w:val="both"/>
              <w:rPr>
                <w:sz w:val="24"/>
                <w:szCs w:val="24"/>
              </w:rPr>
            </w:pPr>
          </w:p>
          <w:p w:rsidRDefault="00AD78A2" w:rsidR="00AD78A2" w:rsidRPr="002F0CCC">
            <w:pPr>
              <w:jc w:val="both"/>
              <w:rPr>
                <w:sz w:val="24"/>
                <w:szCs w:val="24"/>
              </w:rPr>
            </w:pPr>
          </w:p>
          <w:p w:rsidRDefault="00AD78A2" w:rsidR="00AD78A2" w:rsidRPr="002F0CCC">
            <w:pPr>
              <w:jc w:val="both"/>
              <w:rPr>
                <w:sz w:val="24"/>
                <w:szCs w:val="24"/>
              </w:rPr>
            </w:pPr>
          </w:p>
          <w:p w:rsidRDefault="00AD78A2" w:rsidR="00AD78A2" w:rsidRPr="002F0CCC">
            <w:pPr>
              <w:jc w:val="right"/>
              <w:rPr>
                <w:sz w:val="24"/>
                <w:szCs w:val="24"/>
              </w:rPr>
            </w:pPr>
          </w:p>
          <w:p w:rsidRDefault="00AD78A2" w:rsidR="00AD78A2" w:rsidRPr="002F0CCC">
            <w:pPr>
              <w:jc w:val="right"/>
              <w:rPr>
                <w:sz w:val="24"/>
                <w:szCs w:val="24"/>
              </w:rPr>
            </w:pPr>
          </w:p>
          <w:p w:rsidRDefault="00AD78A2" w:rsidR="00AD78A2" w:rsidRPr="002F0CCC">
            <w:pPr>
              <w:jc w:val="right"/>
              <w:rPr>
                <w:noProof/>
                <w:sz w:val="24"/>
                <w:szCs w:val="24"/>
              </w:rPr>
            </w:pPr>
          </w:p>
          <w:p w:rsidRDefault="00AD78A2" w:rsidR="00AD78A2" w:rsidRPr="002F0CCC">
            <w:pPr>
              <w:jc w:val="right"/>
              <w:rPr>
                <w:noProof/>
                <w:sz w:val="24"/>
                <w:szCs w:val="24"/>
              </w:rPr>
            </w:pPr>
          </w:p>
          <w:p w:rsidRDefault="00AD78A2" w:rsidR="00AD78A2" w:rsidRPr="002F0CCC">
            <w:pPr>
              <w:jc w:val="right"/>
              <w:rPr>
                <w:noProof/>
                <w:sz w:val="24"/>
                <w:szCs w:val="24"/>
              </w:rPr>
            </w:pPr>
          </w:p>
          <w:p w:rsidRDefault="00AD78A2" w:rsidP="00AD78A2" w:rsidR="00AD78A2" w:rsidRPr="002F0CCC">
            <w:pPr>
              <w:jc w:val="right"/>
              <w:rPr>
                <w:noProof/>
                <w:sz w:val="24"/>
                <w:szCs w:val="24"/>
              </w:rPr>
            </w:pPr>
            <w:r w:rsidRPr="002F0CCC">
              <w:rPr>
                <w:noProof/>
                <w:sz w:val="24"/>
                <w:szCs w:val="24"/>
              </w:rPr>
              <w:t>Poslovni broj: 1.St-1088/2017</w:t>
            </w:r>
          </w:p>
        </w:tc>
      </w:tr>
    </w:tbl>
    <w:p w14:textId="84a4a80" w14:paraId="84a4a80" w:rsidRDefault="00AD78A2" w:rsidP="00AD78A2" w:rsidR="00AD78A2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AD78A2" w:rsidP="00AD78A2" w:rsidR="00AD78A2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AD78A2" w:rsidP="00AD78A2" w:rsidR="00AD78A2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AD78A2" w:rsidP="00AD78A2" w:rsidR="00AD78A2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sucu Velimiru Vuković, kao stečajnom sucu, </w:t>
      </w:r>
      <w:r>
        <w:t xml:space="preserve">povodom prijedloga predlagatelja – dužnika  ZADNJI KAT d.o.o. Split, Stobrečka 10, OIB: </w:t>
      </w:r>
      <w:r w:rsidR="00CC3EB9">
        <w:t>18765599948</w:t>
      </w:r>
      <w:r>
        <w:t xml:space="preserve">, za otvaranje </w:t>
      </w:r>
      <w:proofErr w:type="spellStart"/>
      <w:r>
        <w:t>predstečajnog</w:t>
      </w:r>
      <w:proofErr w:type="spellEnd"/>
      <w:r>
        <w:t xml:space="preserve"> postupka, </w:t>
      </w:r>
      <w:r w:rsidR="00CC3EB9">
        <w:t>6</w:t>
      </w:r>
      <w:r>
        <w:rPr>
          <w:rFonts w:eastAsiaTheme="minorHAnsi"/>
          <w:lang w:eastAsia="en-US"/>
        </w:rPr>
        <w:t xml:space="preserve">. </w:t>
      </w:r>
      <w:r w:rsidR="00CC3EB9">
        <w:rPr>
          <w:rFonts w:eastAsiaTheme="minorHAnsi"/>
          <w:lang w:eastAsia="en-US"/>
        </w:rPr>
        <w:t>lipnja</w:t>
      </w:r>
      <w:r>
        <w:rPr>
          <w:rFonts w:eastAsiaTheme="minorHAnsi"/>
          <w:lang w:eastAsia="en-US"/>
        </w:rPr>
        <w:t xml:space="preserve"> 2018.   </w:t>
      </w:r>
    </w:p>
    <w:p w:rsidRDefault="00AD78A2" w:rsidP="00AD78A2" w:rsidR="00AD78A2">
      <w:pPr>
        <w:spacing w:after="240" w:before="240"/>
        <w:ind w:firstLine="720" w:left="2880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AD78A2" w:rsidP="00AD78A2" w:rsidR="00AD78A2">
      <w:pPr>
        <w:ind w:firstLine="720"/>
        <w:jc w:val="both"/>
      </w:pPr>
      <w:r>
        <w:t xml:space="preserve">I. Poziva se predlagatelj-dužnik,  sukladno odredbama čl. 16. st. 1., čl. 17., čl. 26., čl. 27. vezano uz čl. 31. st. 1. i 2. Stečajnog zakona („Narodne novine“ 71/15 i 104/17; dalje SZ), da u roku od </w:t>
      </w:r>
      <w:r w:rsidR="002F0CCC">
        <w:t>petnaest</w:t>
      </w:r>
      <w:r>
        <w:t xml:space="preserve"> dana nakon isteka osmog dana od dana objave ovog Zaključka na mrežnoj stranici e-Oglasna ploča sudova, ispravi i dopuni prijedlog za otvaranje </w:t>
      </w:r>
      <w:proofErr w:type="spellStart"/>
      <w:r>
        <w:t>predstečajnog</w:t>
      </w:r>
      <w:proofErr w:type="spellEnd"/>
      <w:r>
        <w:t xml:space="preserve"> postupka od </w:t>
      </w:r>
      <w:r w:rsidR="002F0CCC">
        <w:t>2</w:t>
      </w:r>
      <w:r>
        <w:t xml:space="preserve">1. </w:t>
      </w:r>
      <w:r w:rsidR="002F0CCC">
        <w:t>prosinca</w:t>
      </w:r>
      <w:r>
        <w:t xml:space="preserve"> 201</w:t>
      </w:r>
      <w:r w:rsidR="002F0CCC">
        <w:t>7</w:t>
      </w:r>
      <w:r>
        <w:t>. i to na način da dostavi:</w:t>
      </w:r>
    </w:p>
    <w:p w:rsidRDefault="00AD78A2" w:rsidP="00AD78A2" w:rsidR="00AD78A2">
      <w:pPr>
        <w:spacing w:before="60"/>
        <w:ind w:firstLine="851"/>
        <w:jc w:val="both"/>
      </w:pPr>
      <w:r>
        <w:t xml:space="preserve">- financijske izvještaje u skladu sa Zakonom o računovodstvu koji nisu stariji od tri mjeseca od dana podnošenja prijedloga za otvaranje </w:t>
      </w:r>
      <w:proofErr w:type="spellStart"/>
      <w:r>
        <w:t>predstečajnog</w:t>
      </w:r>
      <w:proofErr w:type="spellEnd"/>
      <w:r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AD78A2" w:rsidP="00AD78A2" w:rsidR="00AD78A2">
      <w:pPr>
        <w:spacing w:before="60"/>
        <w:ind w:firstLine="851"/>
        <w:jc w:val="both"/>
      </w:pPr>
      <w:r>
        <w:t>- izjavu o broju zaposlenih na zadnji dan u mjesecu koji prethodi danu podnošenja prijedloga</w:t>
      </w:r>
    </w:p>
    <w:p w:rsidRDefault="00AD78A2" w:rsidP="00AD78A2" w:rsidR="00AD78A2">
      <w:pPr>
        <w:spacing w:before="60"/>
        <w:ind w:firstLine="851"/>
        <w:jc w:val="both"/>
      </w:pPr>
      <w:r>
        <w:t xml:space="preserve">- prijedlog plana restrukturiranja koji mora sadržavati: </w:t>
      </w:r>
    </w:p>
    <w:p w:rsidRDefault="00AD78A2" w:rsidP="00AD78A2" w:rsidR="00AD78A2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t>1. činjenice i okolnosti iz kojih proizlazi postojanje prijeteće nesposobnosti za plaćanje</w:t>
      </w:r>
    </w:p>
    <w:p w:rsidRDefault="00AD78A2" w:rsidP="00AD78A2" w:rsidR="00AD78A2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t>2. izračun manjka likvidnih sredstava na dan priloženih financijskih izvještaja</w:t>
      </w:r>
    </w:p>
    <w:p w:rsidRDefault="00AD78A2" w:rsidP="00AD78A2" w:rsidR="00AD78A2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t>3. mjere financijskoga restrukturiranja i izračun njihovih učinaka na manjak likvidnih sredstava</w:t>
      </w:r>
    </w:p>
    <w:p w:rsidRDefault="00AD78A2" w:rsidP="00AD78A2" w:rsidR="00AD78A2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t>4. mjere operativnoga restrukturiranja i izračun njihovih učinaka na poslovanje</w:t>
      </w:r>
    </w:p>
    <w:p w:rsidRDefault="00AD78A2" w:rsidP="00AD78A2" w:rsidR="00AD78A2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t>5. plan poslovanja za razdoblje do kraja tekuće i za dvije sljedeće kalendarske godine uz detaljno obrazloženje razloga za utvrđivanje svake pozicije plana</w:t>
      </w:r>
    </w:p>
    <w:p w:rsidRDefault="00AD78A2" w:rsidP="00AD78A2" w:rsidR="00AD78A2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t>6. planiranu bilancu na zadnji dan razdoblja za koje je sastavljen plan poslovanja</w:t>
      </w:r>
    </w:p>
    <w:p w:rsidRDefault="00AD78A2" w:rsidP="00AD78A2" w:rsidR="00AD78A2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t xml:space="preserve">7. analizu svih tražbina prema visini i vrsti (tražbine radnika i prijašnjih dužnikovih radnika, izlučna prava,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prava, tražbine za koje se vodi postupak, neosigurane tražbine i druge tražbine)</w:t>
      </w:r>
    </w:p>
    <w:p w:rsidRDefault="00AD78A2" w:rsidP="00AD78A2" w:rsidR="00AD78A2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t>8. ponudu vjerovnicima razvrstanim u skupine odgovarajućom primjenom pravila o razvrstavanju sudionika u stečajnom planu koja sadržava načine, rokove i uvjete namirenja tražbina</w:t>
      </w:r>
    </w:p>
    <w:p w:rsidRDefault="00CC3EB9" w:rsidP="00AD78A2" w:rsidR="00CC3EB9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lastRenderedPageBreak/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1.St-1088/2017</w:t>
      </w:r>
    </w:p>
    <w:p w:rsidRDefault="00CC3EB9" w:rsidP="00AD78A2" w:rsidR="00CC3EB9">
      <w:pPr>
        <w:spacing w:afterLines="30" w:after="72" w:beforeLines="30" w:before="72"/>
        <w:ind w:firstLine="993"/>
        <w:jc w:val="both"/>
        <w:rPr>
          <w:color w:val="000000"/>
        </w:rPr>
      </w:pPr>
    </w:p>
    <w:p w:rsidRDefault="00AD78A2" w:rsidP="00AD78A2" w:rsidR="00AD78A2">
      <w:pPr>
        <w:spacing w:afterLines="30" w:after="72" w:beforeLines="30" w:before="72"/>
        <w:ind w:firstLine="993"/>
        <w:jc w:val="both"/>
        <w:rPr>
          <w:color w:val="000000"/>
        </w:rPr>
      </w:pPr>
      <w:r>
        <w:rPr>
          <w:color w:val="000000"/>
        </w:rPr>
        <w:t>9. najavu novoga zaduženja u novcu radi privremenog financiranja, ako je dužnik takvu mjeru restrukturiranja predvidio i</w:t>
      </w:r>
    </w:p>
    <w:p w:rsidRDefault="00AD78A2" w:rsidP="00AD78A2" w:rsidR="00AD78A2">
      <w:pPr>
        <w:spacing w:afterLines="30" w:after="72" w:beforeLines="30" w:before="72"/>
        <w:ind w:firstLine="851"/>
        <w:jc w:val="both"/>
        <w:rPr>
          <w:color w:val="000000"/>
        </w:rPr>
      </w:pPr>
      <w:r>
        <w:rPr>
          <w:color w:val="000000"/>
        </w:rPr>
        <w:t>10. planirani iznos troškova restrukturiranja.</w:t>
      </w:r>
    </w:p>
    <w:p w:rsidRDefault="00AD78A2" w:rsidP="00AD78A2" w:rsidR="00AD78A2">
      <w:pPr>
        <w:spacing w:before="300"/>
        <w:ind w:firstLine="720"/>
        <w:jc w:val="both"/>
      </w:pPr>
      <w:r>
        <w:t xml:space="preserve">II. Ukoliko predlagatelj - dužnik ne postupi po nalogu iz točke I. ovog zaključka, sud će odbaciti prijedlog za otvaranje </w:t>
      </w:r>
      <w:proofErr w:type="spellStart"/>
      <w:r>
        <w:t>predstečajnog</w:t>
      </w:r>
      <w:proofErr w:type="spellEnd"/>
      <w:r>
        <w:t xml:space="preserve"> postupka sukladno odredbi čl. 31. st. 3. SZ-a. </w:t>
      </w:r>
    </w:p>
    <w:p w:rsidRDefault="00AD78A2" w:rsidP="00AD78A2" w:rsidR="00AD78A2">
      <w:pPr>
        <w:spacing w:before="300"/>
        <w:jc w:val="center"/>
      </w:pPr>
      <w:r>
        <w:t xml:space="preserve">U Splitu </w:t>
      </w:r>
      <w:r w:rsidR="00CC3EB9">
        <w:t>6</w:t>
      </w:r>
      <w:r>
        <w:t xml:space="preserve">. </w:t>
      </w:r>
      <w:r w:rsidR="00CC3EB9">
        <w:t>lipnja</w:t>
      </w:r>
      <w:r>
        <w:t xml:space="preserve"> 2018.</w:t>
      </w:r>
    </w:p>
    <w:p w:rsidRDefault="00AD78A2" w:rsidP="00CC3EB9" w:rsidR="00AD78A2">
      <w:pPr>
        <w:spacing w:before="200"/>
        <w:ind w:left="6480"/>
      </w:pPr>
      <w:r>
        <w:t>S</w:t>
      </w:r>
      <w:r w:rsidR="00CC3EB9">
        <w:t xml:space="preserve"> U D A C</w:t>
      </w:r>
    </w:p>
    <w:p w:rsidRDefault="00CC3EB9" w:rsidP="00CC3EB9" w:rsidR="00CC3EB9">
      <w:pPr>
        <w:spacing w:before="200"/>
        <w:ind w:left="6480"/>
      </w:pPr>
      <w:r>
        <w:t>Velimir Vuković</w:t>
      </w:r>
    </w:p>
    <w:p w:rsidRDefault="00AD78A2" w:rsidP="00AD78A2" w:rsidR="00AD78A2">
      <w:pPr>
        <w:numPr>
          <w:ilvl w:val="12"/>
          <w:numId w:val="0"/>
        </w:numPr>
        <w:spacing w:before="140"/>
        <w:jc w:val="both"/>
      </w:pPr>
    </w:p>
    <w:p w:rsidRDefault="00AD78A2" w:rsidP="00AD78A2" w:rsidR="00AD78A2">
      <w:pPr>
        <w:numPr>
          <w:ilvl w:val="12"/>
          <w:numId w:val="0"/>
        </w:numPr>
        <w:spacing w:before="140"/>
        <w:jc w:val="both"/>
      </w:pPr>
      <w:r>
        <w:t>Uputa o pravnom lijeku: Protiv ovog zaključka nije dopuštena žalba.</w:t>
      </w:r>
    </w:p>
    <w:p w:rsidRDefault="00AD78A2" w:rsidP="00AD78A2" w:rsidR="00AD78A2">
      <w:pPr>
        <w:numPr>
          <w:ilvl w:val="12"/>
          <w:numId w:val="0"/>
        </w:numPr>
        <w:spacing w:before="200"/>
        <w:jc w:val="both"/>
      </w:pPr>
      <w:r>
        <w:t>Dna:</w:t>
      </w:r>
    </w:p>
    <w:p w:rsidRDefault="00AD78A2" w:rsidP="00AD78A2" w:rsidR="00AD78A2">
      <w:pPr>
        <w:numPr>
          <w:ilvl w:val="12"/>
          <w:numId w:val="0"/>
        </w:numPr>
        <w:ind w:firstLine="284"/>
        <w:jc w:val="both"/>
      </w:pPr>
      <w:r>
        <w:t>-  predlagatelju – dužniku</w:t>
      </w:r>
    </w:p>
    <w:p w:rsidRDefault="00AD78A2" w:rsidP="00AD78A2" w:rsidR="00AD78A2">
      <w:pPr>
        <w:numPr>
          <w:ilvl w:val="12"/>
          <w:numId w:val="0"/>
        </w:numPr>
        <w:ind w:firstLine="284"/>
        <w:jc w:val="both"/>
      </w:pPr>
      <w:r>
        <w:t>-  mrežna stranica e-Oglasna ploča sudova</w:t>
      </w:r>
    </w:p>
    <w:p w:rsidRDefault="00AD78A2" w:rsidP="00AD78A2" w:rsidR="00AD78A2">
      <w:pPr>
        <w:numPr>
          <w:ilvl w:val="12"/>
          <w:numId w:val="0"/>
        </w:numPr>
        <w:ind w:firstLine="284"/>
        <w:jc w:val="both"/>
      </w:pPr>
      <w:r>
        <w:t>-  u spis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8A2"/>
    <w:rsid w:val="001019CE"/>
    <w:rsid w:val="001E793C"/>
    <w:rsid w:val="002F0CCC"/>
    <w:rsid w:val="00AD78A2"/>
    <w:rsid w:val="00CC3EB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8A2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AD78A2"/>
    <w:rPr>
      <w:rFonts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D78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78A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9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9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9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9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8A2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AD78A2"/>
    <w:rPr>
      <w:rFonts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D78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78A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9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9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9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9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578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St-1088/2017</izvorni_sadrzaj>
    <derivirana_varijabla naziv="DomainObject.Predmet.OznakaBroj_1">St-1088/2017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ZADNJI KAT za građenje i usluge, društvo s ograničenom odgovornošću</izvorni_sadrzaj>
    <derivirana_varijabla naziv="DomainObject.Predmet.StrankaFormated_1">  ZADNJI KAT za građenje i usluge, društvo s ograničenom odgovornošću</derivirana_varijabla>
  </DomainObject.Predmet.StrankaFormated>
  <DomainObject.Predmet.StrankaFormatedOIB>
    <izvorni_sadrzaj>  ZADNJI KAT za građenje i usluge, društvo s ograničenom odgovornošću, OIB 18765599948</izvorni_sadrzaj>
    <derivirana_varijabla naziv="DomainObject.Predmet.StrankaFormatedOIB_1">  ZADNJI KAT za građenje i usluge, društvo s ograničenom odgovornošću, OIB 18765599948</derivirana_varijabla>
  </DomainObject.Predmet.StrankaFormatedOIB>
  <DomainObject.Predmet.StrankaFormatedWithAdress>
    <izvorni_sadrzaj> ZADNJI KAT za građenje i usluge, društvo s ograničenom odgovornošću, Stobrečka 10, 21000 Split</izvorni_sadrzaj>
    <derivirana_varijabla naziv="DomainObject.Predmet.StrankaFormatedWithAdress_1"> ZADNJI KAT za građenje i usluge, društvo s ograničenom odgovornošću, Stobrečka 10, 21000 Split</derivirana_varijabla>
  </DomainObject.Predmet.StrankaFormatedWithAdress>
  <DomainObject.Predmet.StrankaFormatedWithAdressOIB>
    <izvorni_sadrzaj> ZADNJI KAT za građenje i usluge, društvo s ograničenom odgovornošću, OIB 18765599948, Stobrečka 10, 21000 Split</izvorni_sadrzaj>
    <derivirana_varijabla naziv="DomainObject.Predmet.StrankaFormatedWithAdressOIB_1"> ZADNJI KAT za građenje i usluge, društvo s ograničenom odgovornošću, OIB 18765599948, Stobrečka 10, 21000 Split</derivirana_varijabla>
  </DomainObject.Predmet.StrankaFormatedWithAdressOIB>
  <DomainObject.Predmet.StrankaWithAdress>
    <izvorni_sadrzaj>ZADNJI KAT za građenje i usluge, društvo s ograničenom odgovornošću Stobrečka 10,21000 Split</izvorni_sadrzaj>
    <derivirana_varijabla naziv="DomainObject.Predmet.StrankaWithAdress_1">ZADNJI KAT za građenje i usluge, društvo s ograničenom odgovornošću Stobrečka 10,21000 Split</derivirana_varijabla>
  </DomainObject.Predmet.StrankaWithAdress>
  <DomainObject.Predmet.StrankaWithAdressOIB>
    <izvorni_sadrzaj>ZADNJI KAT za građenje i usluge, društvo s ograničenom odgovornošću, OIB 18765599948, Stobrečka 10,21000 Split</izvorni_sadrzaj>
    <derivirana_varijabla naziv="DomainObject.Predmet.StrankaWithAdressOIB_1">ZADNJI KAT za građenje i usluge, društvo s ograničenom odgovornošću, OIB 18765599948, Stobrečka 10,21000 Split</derivirana_varijabla>
  </DomainObject.Predmet.StrankaWithAdressOIB>
  <DomainObject.Predmet.StrankaNazivFormated>
    <izvorni_sadrzaj>ZADNJI KAT za građenje i usluge, društvo s ograničenom odgovornošću</izvorni_sadrzaj>
    <derivirana_varijabla naziv="DomainObject.Predmet.StrankaNazivFormated_1">ZADNJI KAT za građenje i usluge, društvo s ograničenom odgovornošću</derivirana_varijabla>
  </DomainObject.Predmet.StrankaNazivFormated>
  <DomainObject.Predmet.StrankaNazivFormatedOIB>
    <izvorni_sadrzaj>ZADNJI KAT za građenje i usluge, društvo s ograničenom odgovornošću, OIB 18765599948</izvorni_sadrzaj>
    <derivirana_varijabla naziv="DomainObject.Predmet.StrankaNazivFormatedOIB_1">ZADNJI KAT za građenje i usluge, društvo s ograničenom odgovornošću, OIB 18765599948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ZADNJI KAT za građenje i usluge, društvo s ograničenom odgovornošću</item>
    </izvorni_sadrzaj>
    <derivirana_varijabla naziv="DomainObject.Predmet.StrankaListFormated_1">
      <item>ZADNJI KAT za građenje i usluge, društvo s ograničenom odgovornošću</item>
    </derivirana_varijabla>
  </DomainObject.Predmet.StrankaListFormated>
  <DomainObject.Predmet.StrankaListFormatedOIB>
    <izvorni_sadrzaj>
      <item>ZADNJI KAT za građenje i usluge, društvo s ograničenom odgovornošću, OIB 18765599948</item>
    </izvorni_sadrzaj>
    <derivirana_varijabla naziv="DomainObject.Predmet.StrankaListFormatedOIB_1">
      <item>ZADNJI KAT za građenje i usluge, društvo s ograničenom odgovornošću, OIB 18765599948</item>
    </derivirana_varijabla>
  </DomainObject.Predmet.StrankaListFormatedOIB>
  <DomainObject.Predmet.StrankaListFormatedWithAdress>
    <izvorni_sadrzaj>
      <item>ZADNJI KAT za građenje i usluge, društvo s ograničenom odgovornošću, Stobrečka 10, 21000 Split</item>
    </izvorni_sadrzaj>
    <derivirana_varijabla naziv="DomainObject.Predmet.StrankaListFormatedWithAdress_1">
      <item>ZADNJI KAT za građenje i usluge, društvo s ograničenom odgovornošću, Stobrečka 10, 21000 Split</item>
    </derivirana_varijabla>
  </DomainObject.Predmet.StrankaListFormatedWithAdress>
  <DomainObject.Predmet.StrankaListFormatedWithAdressOIB>
    <izvorni_sadrzaj>
      <item>ZADNJI KAT za građenje i usluge, društvo s ograničenom odgovornošću, OIB 18765599948, Stobrečka 10, 21000 Split</item>
    </izvorni_sadrzaj>
    <derivirana_varijabla naziv="DomainObject.Predmet.StrankaListFormatedWithAdressOIB_1">
      <item>ZADNJI KAT za građenje i usluge, društvo s ograničenom odgovornošću, OIB 18765599948, Stobrečka 10, 21000 Split</item>
    </derivirana_varijabla>
  </DomainObject.Predmet.StrankaListFormatedWithAdressOIB>
  <DomainObject.Predmet.StrankaListNazivFormated>
    <izvorni_sadrzaj>
      <item>ZADNJI KAT za građenje i usluge, društvo s ograničenom odgovornošću</item>
    </izvorni_sadrzaj>
    <derivirana_varijabla naziv="DomainObject.Predmet.StrankaListNazivFormated_1">
      <item>ZADNJI KAT za građenje i usluge, društvo s ograničenom odgovornošću</item>
    </derivirana_varijabla>
  </DomainObject.Predmet.StrankaListNazivFormated>
  <DomainObject.Predmet.StrankaListNazivFormatedOIB>
    <izvorni_sadrzaj>
      <item>ZADNJI KAT za građenje i usluge, društvo s ograničenom odgovornošću, OIB 18765599948</item>
    </izvorni_sadrzaj>
    <derivirana_varijabla naziv="DomainObject.Predmet.StrankaListNazivFormatedOIB_1">
      <item>ZADNJI KAT za građenje i usluge, društvo s ograničenom odgovornošću, OIB 18765599948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ZADNJI KAT za građenje i usluge, društvo s ograničenom odgovornošću</izvorni_sadrzaj>
    <derivirana_varijabla naziv="DomainObject.Predmet.StrankaIDrugi_1">ZADNJI KAT za građenje i usluge,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ZADNJI KAT za građenje i usluge, društvo s ograničenom odgovornošću, OIB 18765599948, Stobrečka 10, 21000 Split</izvorni_sadrzaj>
    <derivirana_varijabla naziv="DomainObject.Predmet.StrankaIDrugiAdressOIB_1">ZADNJI KAT za građenje i usluge, društvo s ograničenom odgovornošću, OIB 18765599948, Stobrečka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ZADNJI KAT za građenje i usluge, društvo s ograničenom odgovornošću</item>
    </izvorni_sadrzaj>
    <derivirana_varijabla naziv="DomainObject.Predmet.SudioniciListNaziv_1">
      <item>ZADNJI KAT za građenje i usluge, društvo s ograničenom odgovornošću</item>
    </derivirana_varijabla>
  </DomainObject.Predmet.SudioniciListNaziv>
  <DomainObject.Predmet.SudioniciListAdressOIB>
    <izvorni_sadrzaj>
      <item>ZADNJI KAT za građenje i usluge, društvo s ograničenom odgovornošću, OIB 18765599948, Stobrečka 10,21000 Split</item>
    </izvorni_sadrzaj>
    <derivirana_varijabla naziv="DomainObject.Predmet.SudioniciListAdressOIB_1">
      <item>ZADNJI KAT za građenje i usluge, društvo s ograničenom odgovornošću, OIB 18765599948, Stobrečka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18765599948</item>
    </izvorni_sadrzaj>
    <derivirana_varijabla naziv="DomainObject.Predmet.SudioniciListNazivOIB_1">
      <item>, OIB 18765599948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427</properties:Words>
  <properties:Characters>2444</properties:Characters>
  <properties:Lines>64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2018-06-06T10:21:00Z</dcterms:created>
  <dc:creator>Velimir Vuković</dc:creator>
  <cp:lastModifiedBy>Velimir Vuković</cp:lastModifiedBy>
  <cp:lastPrinted>2018-06-06T10:31:00Z</cp:lastPrinted>
  <dcterms:modified xmlns:xsi="http://www.w3.org/2001/XMLSchema-instance" xsi:type="dcterms:W3CDTF">2018-06-06T10:33:00Z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(st-1088-17 zaključak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