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2ab55c7" w14:textId="2ab55c7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002E4E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002E4E">
              <w:rPr>
                <w:rFonts w:ascii="Times New Roman" w:hAnsi="Times New Roman"/>
                <w:snapToGrid/>
                <w:szCs w:val="24"/>
                <w:lang w:val="hr-HR" w:eastAsia="hr-HR"/>
              </w:rPr>
              <w:t>202/2016-73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="00002E4E">
        <w:rPr>
          <w:rFonts w:ascii="Times New Roman" w:hAnsi="Times New Roman"/>
          <w:szCs w:val="24"/>
          <w:lang w:val="hr-HR"/>
        </w:rPr>
        <w:t xml:space="preserve"> </w:t>
      </w:r>
      <w:r w:rsidRPr="00002E4E" w:rsidR="00002E4E">
        <w:rPr>
          <w:rFonts w:ascii="Times New Roman" w:hAnsi="Times New Roman" w:eastAsia="Calibri"/>
          <w:szCs w:val="24"/>
          <w:lang w:val="hr-HR"/>
        </w:rPr>
        <w:t>VINOGRADARSKA ZADRUGA ŠTRIGOVČANKA u stečaju, Štrigova, Železna gora 68, OIB: 52200142889</w:t>
      </w:r>
      <w:r w:rsidR="00002E4E">
        <w:rPr>
          <w:rFonts w:ascii="Times New Roman" w:hAnsi="Times New Roman"/>
          <w:szCs w:val="24"/>
          <w:lang w:val="hr-HR"/>
        </w:rPr>
        <w:t>, 11</w:t>
      </w:r>
      <w:r w:rsidR="005A6C9B">
        <w:rPr>
          <w:rFonts w:ascii="Times New Roman" w:hAnsi="Times New Roman"/>
          <w:szCs w:val="24"/>
          <w:lang w:val="hr-HR"/>
        </w:rPr>
        <w:t xml:space="preserve">. rujna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5A6C9B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20. prosinca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 w:rsidR="00002E4E">
        <w:rPr>
          <w:rFonts w:ascii="Times New Roman" w:hAnsi="Times New Roman"/>
          <w:szCs w:val="24"/>
          <w:lang w:val="hr-HR"/>
        </w:rPr>
        <w:t>09,30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002E4E">
        <w:rPr>
          <w:rFonts w:ascii="Times New Roman" w:hAnsi="Times New Roman"/>
          <w:szCs w:val="24"/>
          <w:lang w:val="hr-HR"/>
        </w:rPr>
        <w:t>11</w:t>
      </w:r>
      <w:r w:rsidR="005A6C9B">
        <w:rPr>
          <w:rFonts w:ascii="Times New Roman" w:hAnsi="Times New Roman"/>
          <w:szCs w:val="24"/>
          <w:lang w:val="hr-HR"/>
        </w:rPr>
        <w:t>. rujna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D9493D" w:rsidP="001A7693" w:rsidRDefault="00D9493D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162604" w:rsidP="00162604" w:rsidRDefault="00B761A8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</w:t>
      </w:r>
      <w:r>
        <w:rPr>
          <w:rFonts w:ascii="Times New Roman" w:hAnsi="Times New Roman"/>
          <w:szCs w:val="24"/>
          <w:lang w:val="hr-HR"/>
        </w:rPr>
        <w:tab/>
        <w:t xml:space="preserve">                </w:t>
      </w:r>
    </w:p>
    <w:p w:rsidR="0055682A" w:rsidP="0055682A" w:rsidRDefault="00002E4E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Sudac</w:t>
      </w:r>
    </w:p>
    <w:p w:rsidRPr="005A6C9B" w:rsidR="00002E4E" w:rsidP="0055682A" w:rsidRDefault="00002E4E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002E4E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Ksenija Flack-Makitan</w:t>
      </w:r>
    </w:p>
    <w:p w:rsidRPr="005A6C9B" w:rsidR="00A15A92" w:rsidP="00CE050F" w:rsidRDefault="00A15A92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lastRenderedPageBreak/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002E4E" w:rsidR="00DB751E" w:rsidP="00353E45" w:rsidRDefault="002117E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002E4E" w:rsidR="00002E4E">
        <w:rPr>
          <w:rFonts w:ascii="Times New Roman" w:hAnsi="Times New Roman"/>
          <w:szCs w:val="24"/>
          <w:lang w:val="hr-HR"/>
        </w:rPr>
        <w:t>Matko Ljuban, Hrvatskih iseljenika 3, Zagreb,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5B67" w:rsidP="00162604" w:rsidRDefault="000E5B67">
      <w:r>
        <w:separator/>
      </w:r>
    </w:p>
  </w:endnote>
  <w:endnote w:type="continuationSeparator" w:id="0">
    <w:p w:rsidR="000E5B67" w:rsidP="00162604" w:rsidRDefault="000E5B6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5B67" w:rsidP="00162604" w:rsidRDefault="000E5B67">
      <w:r>
        <w:separator/>
      </w:r>
    </w:p>
  </w:footnote>
  <w:footnote w:type="continuationSeparator" w:id="0">
    <w:p w:rsidR="000E5B67" w:rsidP="00162604" w:rsidRDefault="000E5B6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F50696" w:rsidR="00F50696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002E4E">
      <w:rPr>
        <w:rFonts w:ascii="Times New Roman" w:hAnsi="Times New Roman"/>
      </w:rPr>
      <w:t>202/2016-73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2E4E"/>
    <w:rsid w:val="00004982"/>
    <w:rsid w:val="00014F07"/>
    <w:rsid w:val="00017250"/>
    <w:rsid w:val="00094A51"/>
    <w:rsid w:val="000A01D7"/>
    <w:rsid w:val="000B7315"/>
    <w:rsid w:val="000E5B67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53E45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52A17"/>
    <w:rsid w:val="0055682A"/>
    <w:rsid w:val="00563267"/>
    <w:rsid w:val="005878C1"/>
    <w:rsid w:val="005A6C9B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45BF1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50696"/>
    <w:rsid w:val="00FA6542"/>
    <w:rsid w:val="00FC08C1"/>
    <w:rsid w:val="00FD3599"/>
    <w:rsid w:val="00FD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845B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BF1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45BF1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45BF1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45BF1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5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BF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5BF1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5BF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5BF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St-202/2016-73</izvorni_sadrzaj>
    <derivirana_varijabla naziv="DomainObject.Oznaka_1">St-202/2016-73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PRILEŽE OMOTU SPISA</izvorni_sadrzaj>
    <derivirana_varijabla naziv="DomainObject.Predmet.PrimjedbaSuca_1">PRIJAVE TRAŽBINA PRILEŽE OMOTU SPISA</derivirana_varijabla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  <item>B2  KAPITAL d.o.o. za poslovne usluge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  <item>B2  KAPITAL d.o.o. za poslovne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Marija Brkić</item>
      <item>B2  KAPITAL d.o.o. za poslovne usluge</item>
    </izvorni_sadrzaj>
    <derivirana_varijabla naziv="DomainObject.Predmet.OstaliListNazivFormated_1">
      <item>Županijsko državno odvjetništvo u Varaždinu</item>
      <item>Marija Brkić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  <item>B2  KAPITAL d.o.o. za poslovne usluge, OIB 57509775367</item>
    </izvorni_sadrzaj>
    <derivirana_varijabla naziv="DomainObject.Predmet.OstaliListNazivFormatedOIB_1">
      <item>Županijsko državno odvjetništvo u Varaždinu</item>
      <item>Marija Brkić, OIB 17990216167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>St-202/2016-73</izvorni_sadrzaj>
    <derivirana_varijabla naziv="DomainObject.PoslovniBrojDokumenta_1">St-202/2016-73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  <item>, OIB 57509775367</item>
    </izvorni_sadrzaj>
    <derivirana_varijabla naziv="DomainObject.Predmet.SudioniciListNazivOIB_1">
      <item>, OIB 52200142889</item>
      <item>, OIB null</item>
      <item>, OIB 18683136487</item>
      <item>, OIB 17990216167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19. lipnja 2019.</izvorni_sadrzaj>
    <derivirana_varijabla naziv="DomainObject.PredzadnjaOdlukaIzPredmeta.DatumDonosenjaOdluke_1">19. lipnja 2019.</derivirana_varijabla>
  </DomainObject.PredzadnjaOdlukaIzPredmeta.DatumDonosenjaOdluke>
  <DomainObject.PredzadnjaOdlukaIzPredmeta.Oznaka>
    <izvorni_sadrzaj>St-202/2016-68</izvorni_sadrzaj>
    <derivirana_varijabla naziv="DomainObject.PredzadnjaOdlukaIzPredmeta.Oznaka_1">St-202/2016-68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210</properties:Words>
  <properties:Characters>993</properties:Characters>
  <properties:Lines>66</properties:Lines>
  <properties:Paragraphs>26</properties:Paragraphs>
  <properties:TotalTime>118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2019-09-10T07:01:00Z</cp:lastPrinted>
  <dcterms:modified xmlns:xsi="http://www.w3.org/2001/XMLSchema-instance" xsi:type="dcterms:W3CDTF">2019-09-11T11:18:00Z</dcterms:modified>
  <cp:revision>82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St-202/2016-73 / Odluka - Rješenje - određivanje završnog ročišta vjerovnika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