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26334" w14:paraId="9b26334" w:rsidRDefault="00313EF5" w:rsidP="00313EF5" w:rsidR="00412061" w:rsidRPr="00FF6617">
      <w:pPr>
        <w15:collapsed w:val="false"/>
      </w:pPr>
      <w:bookmarkStart w:name="_GoBack" w:id="0"/>
      <w:bookmarkEnd w:id="0"/>
      <w:r w:rsidRPr="00FF6617">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8426E6" w:rsidP="008426E6" w:rsidR="007A2FFC" w:rsidRPr="00FF6617">
      <w:pPr>
        <w:jc w:val="both"/>
      </w:pPr>
      <w:r w:rsidRPr="00FF6617">
        <w:t>REPUBLIKA HRVATSKA</w:t>
      </w:r>
    </w:p>
    <w:p w:rsidRDefault="008426E6" w:rsidP="00313EF5" w:rsidR="007A2FFC" w:rsidRPr="00FF6617">
      <w:pPr>
        <w:tabs>
          <w:tab w:pos="7017" w:val="left"/>
        </w:tabs>
        <w:jc w:val="both"/>
      </w:pPr>
      <w:r w:rsidRPr="00FF6617">
        <w:t xml:space="preserve">TRGOVAČKI SUD U ZAGREBU </w:t>
      </w:r>
      <w:r w:rsidR="00313EF5" w:rsidRPr="00FF6617">
        <w:tab/>
        <w:t xml:space="preserve"> 4 </w:t>
      </w:r>
      <w:r w:rsidR="005B5A93">
        <w:t>St</w:t>
      </w:r>
      <w:r w:rsidR="005612A1">
        <w:t>pn-173</w:t>
      </w:r>
      <w:r w:rsidR="005B5A93">
        <w:t>/15</w:t>
      </w:r>
    </w:p>
    <w:p w:rsidRDefault="008426E6" w:rsidP="005B67CA" w:rsidR="00F65BEE" w:rsidRPr="00FF6617">
      <w:pPr>
        <w:jc w:val="both"/>
      </w:pPr>
      <w:r w:rsidRPr="00FF6617">
        <w:t xml:space="preserve">STALNA SLUŽBA </w:t>
      </w:r>
    </w:p>
    <w:p w:rsidRDefault="00CB0E4B" w:rsidP="005B67CA" w:rsidR="00CB0E4B" w:rsidRPr="00FF6617">
      <w:pPr>
        <w:jc w:val="both"/>
      </w:pPr>
      <w:r w:rsidRPr="00FF6617">
        <w:t xml:space="preserve">Karlovac, </w:t>
      </w:r>
      <w:r w:rsidR="00FF6617" w:rsidRPr="00FF6617">
        <w:t>Ljudevita Šestića 4</w:t>
      </w:r>
    </w:p>
    <w:p w:rsidRDefault="00CB0E4B" w:rsidP="005B67CA" w:rsidR="00CB0E4B" w:rsidRPr="00FF6617">
      <w:pPr>
        <w:jc w:val="both"/>
      </w:pPr>
    </w:p>
    <w:p w:rsidRDefault="00313EF5" w:rsidP="005B67CA" w:rsidR="00313EF5" w:rsidRPr="00FF6617">
      <w:pPr>
        <w:jc w:val="both"/>
      </w:pPr>
    </w:p>
    <w:p w:rsidRDefault="001A445B" w:rsidP="00CB0E4B" w:rsidR="00CB0E4B" w:rsidRPr="00FF6617">
      <w:pPr>
        <w:jc w:val="center"/>
      </w:pPr>
      <w:r>
        <w:t>U  I M E   R E P U B L I K E  H R V A T S K E</w:t>
      </w:r>
    </w:p>
    <w:p w:rsidRDefault="00F65BEE" w:rsidP="00F65BEE" w:rsidR="00916596" w:rsidRPr="00FF6617">
      <w:pPr>
        <w:jc w:val="center"/>
      </w:pPr>
      <w:r w:rsidRPr="00FF6617">
        <w:t>R J E Š E N</w:t>
      </w:r>
      <w:r w:rsidR="005B67CA" w:rsidRPr="00FF6617">
        <w:t xml:space="preserve"> </w:t>
      </w:r>
      <w:r w:rsidRPr="00FF6617">
        <w:t>J E</w:t>
      </w:r>
    </w:p>
    <w:p w:rsidRDefault="00412061" w:rsidR="00412061" w:rsidRPr="00FF6617">
      <w:pPr>
        <w:jc w:val="right"/>
      </w:pPr>
    </w:p>
    <w:p w:rsidRDefault="00412061" w:rsidP="00D712C9" w:rsidR="00D712C9" w:rsidRPr="00FF6617">
      <w:pPr>
        <w:pStyle w:val="Tijeloteksta"/>
      </w:pPr>
      <w:r w:rsidRPr="00FF6617">
        <w:tab/>
      </w:r>
      <w:r w:rsidR="001A445B">
        <w:t>Trgovački sud u Zagrebu, Stalna služba</w:t>
      </w:r>
      <w:r w:rsidR="00916596" w:rsidRPr="00FF6617">
        <w:t>,</w:t>
      </w:r>
      <w:r w:rsidR="003A1A0F" w:rsidRPr="00FF6617">
        <w:t xml:space="preserve"> </w:t>
      </w:r>
      <w:r w:rsidRPr="00FF6617">
        <w:t xml:space="preserve">po sucu </w:t>
      </w:r>
      <w:r w:rsidR="007A2FFC" w:rsidRPr="00FF6617">
        <w:t>Goranki Boljkovac</w:t>
      </w:r>
      <w:r w:rsidR="00A21229" w:rsidRPr="00FF6617">
        <w:t>,</w:t>
      </w:r>
      <w:r w:rsidRPr="00FF6617">
        <w:t xml:space="preserve"> </w:t>
      </w:r>
      <w:r w:rsidR="005B5A93">
        <w:t>u postupku radi sklapanja predstečajne nagodbe</w:t>
      </w:r>
      <w:r w:rsidR="001A445B">
        <w:t>,</w:t>
      </w:r>
      <w:r w:rsidR="005B5A93">
        <w:t xml:space="preserve"> pokrenutom po prijedlogu dužnika </w:t>
      </w:r>
      <w:r w:rsidR="005612A1">
        <w:t>DOMI</w:t>
      </w:r>
      <w:r w:rsidR="005B5A93">
        <w:t xml:space="preserve"> d.o.o.</w:t>
      </w:r>
      <w:r w:rsidR="005612A1">
        <w:t>,</w:t>
      </w:r>
      <w:r w:rsidR="005B5A93">
        <w:t xml:space="preserve"> Zagreb, </w:t>
      </w:r>
      <w:r w:rsidR="005612A1">
        <w:t>Milana Plavelića 21</w:t>
      </w:r>
      <w:r w:rsidR="005B5A93">
        <w:t xml:space="preserve">, OIB  </w:t>
      </w:r>
      <w:r w:rsidR="005612A1" w:rsidRPr="005612A1">
        <w:t>20233402883</w:t>
      </w:r>
      <w:r w:rsidR="005B5A93">
        <w:t xml:space="preserve">, </w:t>
      </w:r>
      <w:r w:rsidR="00B62B81" w:rsidRPr="00FF6617">
        <w:t>dana</w:t>
      </w:r>
      <w:r w:rsidR="00FB5E48" w:rsidRPr="00FF6617">
        <w:t xml:space="preserve"> </w:t>
      </w:r>
      <w:r w:rsidR="008D74F5">
        <w:t>17. lipnja</w:t>
      </w:r>
      <w:r w:rsidR="00FF6617" w:rsidRPr="00FF6617">
        <w:t xml:space="preserve"> 2016</w:t>
      </w:r>
      <w:r w:rsidR="005B67CA" w:rsidRPr="00FF6617">
        <w:t>.</w:t>
      </w:r>
      <w:r w:rsidR="00B62B81" w:rsidRPr="00FF6617">
        <w:t xml:space="preserve"> godine</w:t>
      </w:r>
    </w:p>
    <w:p w:rsidRDefault="002701CE" w:rsidP="00D712C9" w:rsidR="002701CE" w:rsidRPr="00FF6617">
      <w:pPr>
        <w:pStyle w:val="Tijeloteksta"/>
      </w:pPr>
    </w:p>
    <w:p w:rsidRDefault="00412061" w:rsidR="00412061" w:rsidRPr="00FF6617">
      <w:pPr>
        <w:jc w:val="center"/>
        <w:rPr>
          <w:bCs/>
        </w:rPr>
      </w:pPr>
      <w:r w:rsidRPr="00FF6617">
        <w:rPr>
          <w:bCs/>
        </w:rPr>
        <w:t>r i j e š i o   j e</w:t>
      </w:r>
    </w:p>
    <w:p w:rsidRDefault="00412061" w:rsidR="00412061" w:rsidRPr="00FF6617">
      <w:pPr>
        <w:jc w:val="both"/>
      </w:pPr>
    </w:p>
    <w:p w:rsidRDefault="005B5A93" w:rsidP="005B5A93" w:rsidR="009919ED" w:rsidRPr="00FF6617">
      <w:pPr>
        <w:pStyle w:val="Tijeloteksta"/>
        <w:ind w:firstLine="708"/>
      </w:pPr>
      <w:r>
        <w:t>Određuje</w:t>
      </w:r>
      <w:r w:rsidR="00BA7398" w:rsidRPr="00FF6617">
        <w:t xml:space="preserve"> se prekid postupka u ovoj </w:t>
      </w:r>
      <w:r w:rsidR="000C2188" w:rsidRPr="00FF6617">
        <w:t>pravnoj</w:t>
      </w:r>
      <w:r w:rsidR="00BA7398" w:rsidRPr="00FF6617">
        <w:t xml:space="preserve"> stvari</w:t>
      </w:r>
      <w:r>
        <w:t xml:space="preserve"> do pravomoćnog okončanja upravnog spora ko</w:t>
      </w:r>
      <w:r w:rsidR="005612A1">
        <w:t xml:space="preserve">ji se vodi kod Upravnog suda u Rijeci, povodom tužbe vjerovnika DAMCO d.o.o., Rijeka, Fiorella La Guardia 13, protiv </w:t>
      </w:r>
      <w:r>
        <w:t xml:space="preserve"> rješenja Ministarstva financija, Samostalnog sektora za drugostupanjski upravni postupak, Klasa: UP/II-423-01/14-01/</w:t>
      </w:r>
      <w:r w:rsidR="005612A1">
        <w:t>494</w:t>
      </w:r>
      <w:r>
        <w:t>, Ur. broj: 503-04/14-</w:t>
      </w:r>
      <w:r w:rsidR="005612A1">
        <w:t>2</w:t>
      </w:r>
      <w:r>
        <w:t xml:space="preserve"> od </w:t>
      </w:r>
      <w:r w:rsidR="005612A1">
        <w:t>24. srpnja 2014</w:t>
      </w:r>
      <w:r>
        <w:t>. godine</w:t>
      </w:r>
      <w:r w:rsidR="00015CB9" w:rsidRPr="00FF6617">
        <w:t>.</w:t>
      </w:r>
    </w:p>
    <w:p w:rsidRDefault="00791568" w:rsidP="001A445B" w:rsidR="00916596" w:rsidRPr="00FF6617">
      <w:pPr>
        <w:pStyle w:val="Tijeloteksta"/>
      </w:pPr>
      <w:r w:rsidRPr="00FF6617">
        <w:t xml:space="preserve"> </w:t>
      </w:r>
    </w:p>
    <w:p w:rsidRDefault="00412061" w:rsidP="005B67CA" w:rsidR="00412061" w:rsidRPr="00FF6617">
      <w:pPr>
        <w:pStyle w:val="Naslov1"/>
        <w:rPr>
          <w:b w:val="false"/>
        </w:rPr>
      </w:pPr>
      <w:r w:rsidRPr="00FF6617">
        <w:rPr>
          <w:b w:val="false"/>
        </w:rPr>
        <w:t>Obrazloženje</w:t>
      </w:r>
    </w:p>
    <w:p w:rsidRDefault="005B5A93" w:rsidR="005B5A93">
      <w:pPr>
        <w:jc w:val="both"/>
      </w:pPr>
    </w:p>
    <w:p w:rsidRDefault="005612A1" w:rsidP="003715E2" w:rsidR="003715E2">
      <w:pPr>
        <w:jc w:val="both"/>
        <w:rPr>
          <w:bCs/>
        </w:rPr>
      </w:pPr>
      <w:r>
        <w:tab/>
      </w:r>
      <w:r w:rsidR="003715E2">
        <w:rPr>
          <w:bCs/>
        </w:rPr>
        <w:t xml:space="preserve">Dužnik je dana 24. srpnja 2015. godine podnio sudu prijedlog za sklapanje predstečajne nagodbe, a budući je rješenjem FINA-e, Klasa: UP-I/110/07/13-01/5855, Ur. broj: 04-06-15-5855-343 od 24. lipnja 2015. godine, izvršno dana 13. srpnja 2015. godine, utvrđeno da su za plan financijskog restrukturiranja glasali vjerovnici čije tražbine prelaze 2/3 vrijednosti svih utvrđenih tražbina (list 47 do 53 spisa). </w:t>
      </w:r>
    </w:p>
    <w:p w:rsidRDefault="003715E2" w:rsidP="003715E2" w:rsidR="003715E2">
      <w:pPr>
        <w:jc w:val="both"/>
        <w:rPr>
          <w:bCs/>
        </w:rPr>
      </w:pPr>
    </w:p>
    <w:p w:rsidRDefault="003715E2" w:rsidP="003715E2" w:rsidR="002573C0">
      <w:pPr>
        <w:jc w:val="both"/>
      </w:pPr>
      <w:r>
        <w:rPr>
          <w:bCs/>
        </w:rPr>
        <w:tab/>
        <w:t>Provjerom kroz sustav javnih objava na web stranicama FINA-e u postupcima predstečajne nagodbe,</w:t>
      </w:r>
      <w:r w:rsidR="002573C0">
        <w:rPr>
          <w:bCs/>
        </w:rPr>
        <w:t xml:space="preserve"> te uvidom u ovaj spis (dopis Ministarstva financija, Samo</w:t>
      </w:r>
      <w:r w:rsidR="00AB692E">
        <w:rPr>
          <w:bCs/>
        </w:rPr>
        <w:t>stalnog</w:t>
      </w:r>
      <w:r w:rsidR="002573C0">
        <w:rPr>
          <w:bCs/>
        </w:rPr>
        <w:t xml:space="preserve"> sektora za drugostupanjski upravni postupak od 8. listopada 2014. godine upućen Financijskoj agenciji, kojim se poziva da Financijska agencija dostavi Ministarstvu kompletan spis kako bi isti mogao biti dostavljen Upravnom sudu u Rijeci povodom tužbe vjerovnika DAMCO d.o.o., Rijeka, protiv rješenja </w:t>
      </w:r>
      <w:r w:rsidR="002573C0">
        <w:t>Ministarstva financija, Samostalnog sektora za drugostupanjski upravni postupak, Klasa: UP/II-423-01/14-01/494, Ur. broj: 503-04/14-2 od 24. srpnja 2014. godine – list 96 do 98 spisa, te podnesak FINA-e od 12. kolovoza 2015. godine, u kojem FINA navodi da je veći dio dokumentacije iz postupka predstečajne nagodbe proslijeđen Ministarstvu financija, Samostalnom sektoru za drugostupanjski upravni postupak, zbog potrebe provođenja pokrenutog upravnog spora – list 73 do 78 spisa)</w:t>
      </w:r>
      <w:r w:rsidR="008C45D8">
        <w:t xml:space="preserve">, utvrđeno je dakle da je u tijeku upravni spor temeljem tužbe vjerovnika </w:t>
      </w:r>
      <w:r w:rsidR="008C45D8">
        <w:rPr>
          <w:bCs/>
        </w:rPr>
        <w:t xml:space="preserve">DAMCO d.o.o., Rijeka, </w:t>
      </w:r>
      <w:r w:rsidR="008C45D8">
        <w:t xml:space="preserve">protiv  rješenja Ministarstva financija, </w:t>
      </w:r>
      <w:r w:rsidR="008C45D8">
        <w:lastRenderedPageBreak/>
        <w:t xml:space="preserve">Samostalnog sektora za drugostupanjski upravni postupak, Klasa: UP/II-423-01/14-01/494, Ur. broj: 503-04/14-2 od 24. srpnja 2014. godine, a kojim rješenjem je odbijena žalba vjerovnika DAMCO d.o.o., Rijeka, protiv rješenja Financijske agencije, RC Zagreb, Klasa: UP-I/110/07/13-01/5855, Ur. broj: 04-06-14-5955-183 od 17. lipnja 2014. godine, a riječ je o rješenju o utvrđenim tražbinama. </w:t>
      </w:r>
    </w:p>
    <w:p w:rsidRDefault="008C45D8" w:rsidR="008C45D8">
      <w:pPr>
        <w:jc w:val="both"/>
      </w:pPr>
    </w:p>
    <w:p w:rsidRDefault="002C288F" w:rsidR="002C288F">
      <w:pPr>
        <w:jc w:val="both"/>
        <w:rPr>
          <w:bCs/>
        </w:rPr>
      </w:pPr>
      <w:r>
        <w:tab/>
        <w:t xml:space="preserve">Odredbom čl. 213. st. 1. Zakona o parničnom postupku </w:t>
      </w:r>
      <w:r w:rsidRPr="00FF6617">
        <w:rPr>
          <w:bCs/>
        </w:rPr>
        <w:t>(„Narodne novine“ broj 148/11 – pročišćeni tekst, 25/13, dalje u tekstu: ZPP</w:t>
      </w:r>
      <w:r w:rsidR="001627AE">
        <w:rPr>
          <w:bCs/>
        </w:rPr>
        <w:t>-a</w:t>
      </w:r>
      <w:r w:rsidRPr="00FF6617">
        <w:rPr>
          <w:bCs/>
        </w:rPr>
        <w:t>)</w:t>
      </w:r>
      <w:r>
        <w:rPr>
          <w:bCs/>
        </w:rPr>
        <w:t xml:space="preserve"> propisano je da će sud odrediti prekid postupka ako je odlučio sam ne rješavati o prethodnom pitanju (čl. 12.). Kad odluka suda ovisi o prethodnom rješenju postoji li neko pravo ili pravni odnos, a o tom pitanju još nije donio odluku sud ili drugo nadležno tijelo (prethodno pitanje), tada sud može sam riješiti to pitanje ako posebnim propisima nije drugačije određeno. U takvom slučaju, odluka suda ima pravni učinak samo u parnici u kojoj je to pitanje riješeno. </w:t>
      </w:r>
    </w:p>
    <w:p w:rsidRDefault="002C288F" w:rsidR="002C288F">
      <w:pPr>
        <w:jc w:val="both"/>
        <w:rPr>
          <w:bCs/>
        </w:rPr>
      </w:pPr>
    </w:p>
    <w:p w:rsidRDefault="002C288F" w:rsidR="002C288F">
      <w:pPr>
        <w:jc w:val="both"/>
        <w:rPr>
          <w:bCs/>
        </w:rPr>
      </w:pPr>
      <w:r>
        <w:rPr>
          <w:bCs/>
        </w:rPr>
        <w:tab/>
        <w:t xml:space="preserve">Sukladno odredbama Zakona o financijskom poslovanju i predstečajnoj nagodbi (Narodne novine broj 108/12, 144/12, 81/13 i 112/13, dalje u tekstu: ZFPPN-a) plan financijskog restrukturiranja predstavlja pravnu osnovu za podnošenje prijedloga za sklapanje predstečajne nagodbe, kao i za sklapanje predstečajne nagodbe. </w:t>
      </w:r>
    </w:p>
    <w:p w:rsidRDefault="008D74F5" w:rsidR="008D74F5">
      <w:pPr>
        <w:jc w:val="both"/>
        <w:rPr>
          <w:bCs/>
        </w:rPr>
      </w:pPr>
    </w:p>
    <w:p w:rsidRDefault="008D74F5" w:rsidR="008D74F5">
      <w:pPr>
        <w:jc w:val="both"/>
      </w:pPr>
      <w:r>
        <w:rPr>
          <w:bCs/>
        </w:rPr>
        <w:tab/>
        <w:t xml:space="preserve">Planom financijskog restrukturiranja moraju biti obuhvaćeni svi vjerovnici čije su tražbine utvrđene rješenjem o utvrđenim tražbinama, a neprijeporno je da je u tijeku upravni spor </w:t>
      </w:r>
      <w:r>
        <w:t>povodom tužbe vjerovnika DAMCO d.o.o., Rijeka, Fiorella La Guardia 13, protiv  rješenja Ministarstva financija, Samostalnog sektora za drugostupanjski upravni postupak, Klasa: UP/II-423-01/14-01/494, Ur. broj: 503-04/14-2 od 24. srpnja 2014. godine, a kojim rješenjem je odbijena žalba istog vjerovnika protiv rješenja o utvrđenim tražbinama</w:t>
      </w:r>
      <w:r w:rsidR="000555AB">
        <w:t xml:space="preserve">, pa je nedvojbeno da donošenje odluke u ovom sudskom postupku ovisi o ishodu takvog upravnog spora. Naime, u slučaju da vjerovnik DAMCO d.o.o., Rijeka, uspije u upravnom sporu, te posljedično njegova tražbina bude ispitana i uvrštena u rješenje o utvrđenim tražbinama, to bi značilo da bi FINA u ponovljenom postupku provodila novi postupak prihvaćanja plana financijskog restrukturiranja i radilo bi se o izmijenjenom planu temeljem kojeg bi dužnik bio dužan podnijeti prijedlog sudu radi sklapanja predstečajne nagodbe. </w:t>
      </w:r>
    </w:p>
    <w:p w:rsidRDefault="00B60B82" w:rsidR="00B60B82">
      <w:pPr>
        <w:jc w:val="both"/>
      </w:pPr>
    </w:p>
    <w:p w:rsidRDefault="00B60B82" w:rsidR="002C288F" w:rsidRPr="00FF6617">
      <w:pPr>
        <w:jc w:val="both"/>
        <w:rPr>
          <w:bCs/>
        </w:rPr>
      </w:pPr>
      <w:r>
        <w:tab/>
        <w:t xml:space="preserve">Prema tome, o ishodu upravnog spora ovisi i odluka u ovoj pravnoj stvari, pa je </w:t>
      </w:r>
      <w:r w:rsidR="002C288F">
        <w:rPr>
          <w:bCs/>
        </w:rPr>
        <w:t xml:space="preserve">primjenom odredbe čl. 213. st. 1. </w:t>
      </w:r>
      <w:r w:rsidR="001A445B">
        <w:rPr>
          <w:bCs/>
        </w:rPr>
        <w:t xml:space="preserve">i čl. 215. st. 3. </w:t>
      </w:r>
      <w:r w:rsidR="002C288F">
        <w:rPr>
          <w:bCs/>
        </w:rPr>
        <w:t xml:space="preserve">ZPP-a </w:t>
      </w:r>
      <w:r w:rsidR="001A445B">
        <w:rPr>
          <w:bCs/>
        </w:rPr>
        <w:t xml:space="preserve">u vezi s čl. 66. st.15. ZFPPN-a, </w:t>
      </w:r>
      <w:r w:rsidR="002C288F">
        <w:rPr>
          <w:bCs/>
        </w:rPr>
        <w:t xml:space="preserve">valjalo prekinuti ovaj postupak, te riješiti kao u izreci ovog rješenja. </w:t>
      </w:r>
    </w:p>
    <w:p w:rsidRDefault="005B67CA" w:rsidP="005B67CA" w:rsidR="005B5A93">
      <w:pPr>
        <w:jc w:val="both"/>
        <w:rPr>
          <w:bCs/>
        </w:rPr>
      </w:pPr>
      <w:r w:rsidRPr="00FF6617">
        <w:rPr>
          <w:bCs/>
        </w:rPr>
        <w:tab/>
      </w:r>
    </w:p>
    <w:p w:rsidRDefault="001204AE" w:rsidP="001204AE" w:rsidR="00762063" w:rsidRPr="00FF6617">
      <w:pPr>
        <w:ind w:firstLine="708"/>
        <w:jc w:val="center"/>
        <w:rPr>
          <w:bCs/>
        </w:rPr>
      </w:pPr>
      <w:r w:rsidRPr="00FF6617">
        <w:rPr>
          <w:bCs/>
        </w:rPr>
        <w:t>U Karlovcu</w:t>
      </w:r>
      <w:r w:rsidR="00AA77A0" w:rsidRPr="00FF6617">
        <w:rPr>
          <w:bCs/>
        </w:rPr>
        <w:t xml:space="preserve">, </w:t>
      </w:r>
      <w:r w:rsidR="000555AB">
        <w:rPr>
          <w:bCs/>
        </w:rPr>
        <w:t>17. lipnja</w:t>
      </w:r>
      <w:r w:rsidR="001A445B">
        <w:rPr>
          <w:bCs/>
        </w:rPr>
        <w:t xml:space="preserve"> 2016</w:t>
      </w:r>
      <w:r w:rsidR="00F72E97" w:rsidRPr="00FF6617">
        <w:rPr>
          <w:bCs/>
        </w:rPr>
        <w:t xml:space="preserve">. </w:t>
      </w:r>
      <w:r w:rsidRPr="00FF6617">
        <w:rPr>
          <w:bCs/>
        </w:rPr>
        <w:t>godine</w:t>
      </w:r>
    </w:p>
    <w:p w:rsidRDefault="001204AE" w:rsidP="001204AE" w:rsidR="00412061" w:rsidRPr="00FF6617">
      <w:pPr>
        <w:ind w:firstLine="708"/>
        <w:jc w:val="center"/>
      </w:pPr>
      <w:r w:rsidRPr="00FF6617">
        <w:rPr>
          <w:bCs/>
        </w:rPr>
        <w:t xml:space="preserve"> </w:t>
      </w:r>
      <w:r w:rsidR="00BA7398" w:rsidRPr="00FF6617">
        <w:rPr>
          <w:bCs/>
        </w:rPr>
        <w:t xml:space="preserve"> </w:t>
      </w:r>
    </w:p>
    <w:p w:rsidRDefault="00412061" w:rsidP="001204AE" w:rsidR="000942FB" w:rsidRPr="00FF6617">
      <w:pPr>
        <w:pStyle w:val="Naslov1"/>
        <w:rPr>
          <w:b w:val="false"/>
        </w:rPr>
      </w:pPr>
      <w:r w:rsidRPr="00FF6617">
        <w:rPr>
          <w:b w:val="false"/>
        </w:rPr>
        <w:tab/>
      </w:r>
      <w:r w:rsidR="000942FB" w:rsidRPr="00FF6617">
        <w:rPr>
          <w:b w:val="false"/>
        </w:rPr>
        <w:t xml:space="preserve">                                     </w:t>
      </w:r>
      <w:r w:rsidR="003A1A0F" w:rsidRPr="00FF6617">
        <w:rPr>
          <w:b w:val="false"/>
        </w:rPr>
        <w:t xml:space="preserve">                      </w:t>
      </w:r>
      <w:r w:rsidR="000942FB" w:rsidRPr="00FF6617">
        <w:rPr>
          <w:b w:val="false"/>
        </w:rPr>
        <w:t xml:space="preserve">  </w:t>
      </w:r>
      <w:r w:rsidR="001204AE" w:rsidRPr="00FF6617">
        <w:rPr>
          <w:b w:val="false"/>
        </w:rPr>
        <w:t xml:space="preserve">          </w:t>
      </w:r>
      <w:r w:rsidR="000942FB" w:rsidRPr="00FF6617">
        <w:rPr>
          <w:b w:val="false"/>
        </w:rPr>
        <w:t xml:space="preserve">  </w:t>
      </w:r>
      <w:r w:rsidR="001204AE" w:rsidRPr="00FF6617">
        <w:rPr>
          <w:b w:val="false"/>
        </w:rPr>
        <w:t xml:space="preserve">                     </w:t>
      </w:r>
      <w:r w:rsidR="00762063" w:rsidRPr="00FF6617">
        <w:rPr>
          <w:b w:val="false"/>
        </w:rPr>
        <w:t xml:space="preserve">    </w:t>
      </w:r>
      <w:r w:rsidR="001204AE" w:rsidRPr="00FF6617">
        <w:rPr>
          <w:b w:val="false"/>
        </w:rPr>
        <w:t xml:space="preserve">    </w:t>
      </w:r>
      <w:r w:rsidR="000942FB" w:rsidRPr="00FF6617">
        <w:rPr>
          <w:b w:val="false"/>
        </w:rPr>
        <w:t>Sudac:</w:t>
      </w:r>
    </w:p>
    <w:p w:rsidRDefault="000942FB" w:rsidP="0016592A" w:rsidR="0016592A">
      <w:pPr>
        <w:tabs>
          <w:tab w:pos="6555" w:val="left"/>
          <w:tab w:pos="6885" w:val="left"/>
        </w:tabs>
        <w:jc w:val="right"/>
        <w:rPr>
          <w:bCs/>
        </w:rPr>
      </w:pPr>
      <w:r w:rsidRPr="00FF6617">
        <w:rPr>
          <w:bCs/>
        </w:rPr>
        <w:t xml:space="preserve">  </w:t>
      </w:r>
      <w:r w:rsidR="006B214C" w:rsidRPr="00FF6617">
        <w:rPr>
          <w:bCs/>
        </w:rPr>
        <w:t xml:space="preserve">          </w:t>
      </w:r>
      <w:r w:rsidRPr="00FF6617">
        <w:rPr>
          <w:bCs/>
        </w:rPr>
        <w:t xml:space="preserve">                                                          </w:t>
      </w:r>
      <w:r w:rsidR="00DA4F09" w:rsidRPr="00FF6617">
        <w:rPr>
          <w:bCs/>
        </w:rPr>
        <w:t xml:space="preserve">  </w:t>
      </w:r>
      <w:r w:rsidR="00D67F1C" w:rsidRPr="00FF6617">
        <w:rPr>
          <w:bCs/>
        </w:rPr>
        <w:t xml:space="preserve">              </w:t>
      </w:r>
      <w:r w:rsidR="00316AE2" w:rsidRPr="00FF6617">
        <w:rPr>
          <w:bCs/>
        </w:rPr>
        <w:t xml:space="preserve"> </w:t>
      </w:r>
      <w:r w:rsidR="003A1A0F" w:rsidRPr="00FF6617">
        <w:rPr>
          <w:bCs/>
        </w:rPr>
        <w:t xml:space="preserve">  </w:t>
      </w:r>
      <w:r w:rsidRPr="00FF6617">
        <w:rPr>
          <w:bCs/>
        </w:rPr>
        <w:t xml:space="preserve"> Goranka Boljkovac</w:t>
      </w:r>
      <w:r w:rsidR="0074259B">
        <w:rPr>
          <w:bCs/>
        </w:rPr>
        <w:t>, v.r.</w:t>
      </w:r>
    </w:p>
    <w:p w:rsidRDefault="0074259B" w:rsidP="0074259B" w:rsidR="0074259B">
      <w:pPr>
        <w:tabs>
          <w:tab w:pos="6555" w:val="left"/>
          <w:tab w:pos="6885" w:val="left"/>
          <w:tab w:pos="7088" w:val="left"/>
        </w:tabs>
        <w:rPr>
          <w:bCs/>
        </w:rPr>
      </w:pPr>
      <w:r>
        <w:rPr>
          <w:bCs/>
        </w:rPr>
        <w:tab/>
      </w:r>
      <w:r>
        <w:rPr>
          <w:bCs/>
        </w:rPr>
        <w:tab/>
      </w:r>
      <w:r>
        <w:rPr>
          <w:bCs/>
        </w:rPr>
        <w:tab/>
      </w:r>
    </w:p>
    <w:p w:rsidRDefault="0074259B" w:rsidP="0074259B" w:rsidR="0074259B">
      <w:pPr>
        <w:tabs>
          <w:tab w:pos="7088" w:val="left"/>
        </w:tabs>
        <w:rPr>
          <w:bCs/>
        </w:rPr>
      </w:pPr>
      <w:r>
        <w:rPr>
          <w:bCs/>
        </w:rPr>
        <w:tab/>
        <w:t>Za točnost otpravka-</w:t>
      </w:r>
    </w:p>
    <w:p w:rsidRDefault="0074259B" w:rsidP="0074259B" w:rsidR="0074259B" w:rsidRPr="00FF6617">
      <w:pPr>
        <w:tabs>
          <w:tab w:pos="6555" w:val="left"/>
          <w:tab w:pos="6885" w:val="left"/>
          <w:tab w:pos="7119" w:val="left"/>
        </w:tabs>
        <w:rPr>
          <w:bCs/>
        </w:rPr>
      </w:pPr>
      <w:r>
        <w:rPr>
          <w:bCs/>
        </w:rPr>
        <w:tab/>
      </w:r>
      <w:r>
        <w:rPr>
          <w:bCs/>
        </w:rPr>
        <w:tab/>
      </w:r>
      <w:r>
        <w:rPr>
          <w:bCs/>
        </w:rPr>
        <w:tab/>
        <w:t>ovlašteni službenik:</w:t>
      </w:r>
    </w:p>
    <w:p w:rsidRDefault="0074259B" w:rsidP="0074259B" w:rsidR="00F9744D" w:rsidRPr="00FF6617">
      <w:pPr>
        <w:tabs>
          <w:tab w:pos="6885" w:val="left"/>
        </w:tabs>
        <w:jc w:val="both"/>
        <w:rPr>
          <w:bCs/>
        </w:rPr>
      </w:pPr>
      <w:r>
        <w:rPr>
          <w:bCs/>
        </w:rPr>
        <w:tab/>
        <w:t xml:space="preserve">     Renata Klokočki</w:t>
      </w:r>
    </w:p>
    <w:sectPr w:rsidSect="00F112FC" w:rsidR="00F9744D" w:rsidRPr="00FF6617">
      <w:headerReference w:type="even" r:id="rId10"/>
      <w:headerReference w:type="default" r:id="rId11"/>
      <w:pgSz w:code="9" w:h="16838" w:w="11906"/>
      <w:pgMar w:gutter="0" w:footer="709" w:header="709" w:left="1560" w:bottom="1985" w:right="1106" w:top="179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5954" w:rsidR="00C85954">
      <w:r>
        <w:separator/>
      </w:r>
    </w:p>
  </w:endnote>
  <w:endnote w:id="0" w:type="continuationSeparator">
    <w:p w:rsidRDefault="00C85954" w:rsidR="00C859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5954" w:rsidR="00C85954">
      <w:r>
        <w:separator/>
      </w:r>
    </w:p>
  </w:footnote>
  <w:footnote w:id="0" w:type="continuationSeparator">
    <w:p w:rsidRDefault="00C85954" w:rsidR="00C859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7A4E" w:rsidP="00B04140" w:rsidR="00CC7A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C7A4E" w:rsidR="00CC7A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7A4E" w:rsidP="00B04140" w:rsidR="00CC7A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472F">
      <w:rPr>
        <w:rStyle w:val="Brojstranice"/>
        <w:noProof/>
      </w:rPr>
      <w:t>2</w:t>
    </w:r>
    <w:r>
      <w:rPr>
        <w:rStyle w:val="Brojstranice"/>
      </w:rPr>
      <w:fldChar w:fldCharType="end"/>
    </w:r>
  </w:p>
  <w:p w:rsidRDefault="00CC7A4E" w:rsidP="00286965" w:rsidR="00CC7A4E" w:rsidRPr="00F825EE">
    <w:pPr>
      <w:jc w:val="right"/>
    </w:pPr>
    <w:r w:rsidRPr="00F825EE">
      <w:t xml:space="preserve">4 </w:t>
    </w:r>
    <w:r w:rsidR="001A445B">
      <w:t>St</w:t>
    </w:r>
    <w:r w:rsidR="008C45D8">
      <w:t>pn-173</w:t>
    </w:r>
    <w:r w:rsidR="001A445B">
      <w:t>/15</w:t>
    </w:r>
  </w:p>
  <w:p w:rsidRDefault="00CC7A4E" w:rsidP="00286965" w:rsidR="00CC7A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331DC5"/>
    <w:multiLevelType w:val="hybridMultilevel"/>
    <w:tmpl w:val="42D07002"/>
    <w:lvl w:tplc="041A000F" w:ilvl="0">
      <w:start w:val="1"/>
      <w:numFmt w:val="decimal"/>
      <w:lvlText w:val="%1."/>
      <w:lvlJc w:val="left"/>
      <w:pPr>
        <w:tabs>
          <w:tab w:pos="1495" w:val="num"/>
        </w:tabs>
        <w:ind w:hanging="360" w:left="1495"/>
      </w:pPr>
      <w:rPr>
        <w:rFonts w:hint="default"/>
      </w:rPr>
    </w:lvl>
    <w:lvl w:tentative="true" w:tplc="041A0019" w:ilvl="1">
      <w:start w:val="1"/>
      <w:numFmt w:val="lowerLetter"/>
      <w:lvlText w:val="%2."/>
      <w:lvlJc w:val="left"/>
      <w:pPr>
        <w:tabs>
          <w:tab w:pos="2215" w:val="num"/>
        </w:tabs>
        <w:ind w:hanging="360" w:left="2215"/>
      </w:pPr>
    </w:lvl>
    <w:lvl w:tentative="true" w:tplc="041A001B" w:ilvl="2">
      <w:start w:val="1"/>
      <w:numFmt w:val="lowerRoman"/>
      <w:lvlText w:val="%3."/>
      <w:lvlJc w:val="right"/>
      <w:pPr>
        <w:tabs>
          <w:tab w:pos="2935" w:val="num"/>
        </w:tabs>
        <w:ind w:hanging="180" w:left="2935"/>
      </w:pPr>
    </w:lvl>
    <w:lvl w:tentative="true" w:tplc="041A000F" w:ilvl="3">
      <w:start w:val="1"/>
      <w:numFmt w:val="decimal"/>
      <w:lvlText w:val="%4."/>
      <w:lvlJc w:val="left"/>
      <w:pPr>
        <w:tabs>
          <w:tab w:pos="3655" w:val="num"/>
        </w:tabs>
        <w:ind w:hanging="360" w:left="3655"/>
      </w:pPr>
    </w:lvl>
    <w:lvl w:tentative="true" w:tplc="041A0019" w:ilvl="4">
      <w:start w:val="1"/>
      <w:numFmt w:val="lowerLetter"/>
      <w:lvlText w:val="%5."/>
      <w:lvlJc w:val="left"/>
      <w:pPr>
        <w:tabs>
          <w:tab w:pos="4375" w:val="num"/>
        </w:tabs>
        <w:ind w:hanging="360" w:left="4375"/>
      </w:pPr>
    </w:lvl>
    <w:lvl w:tentative="true" w:tplc="041A001B" w:ilvl="5">
      <w:start w:val="1"/>
      <w:numFmt w:val="lowerRoman"/>
      <w:lvlText w:val="%6."/>
      <w:lvlJc w:val="right"/>
      <w:pPr>
        <w:tabs>
          <w:tab w:pos="5095" w:val="num"/>
        </w:tabs>
        <w:ind w:hanging="180" w:left="5095"/>
      </w:pPr>
    </w:lvl>
    <w:lvl w:tentative="true" w:tplc="041A000F" w:ilvl="6">
      <w:start w:val="1"/>
      <w:numFmt w:val="decimal"/>
      <w:lvlText w:val="%7."/>
      <w:lvlJc w:val="left"/>
      <w:pPr>
        <w:tabs>
          <w:tab w:pos="5815" w:val="num"/>
        </w:tabs>
        <w:ind w:hanging="360" w:left="5815"/>
      </w:pPr>
    </w:lvl>
    <w:lvl w:tentative="true" w:tplc="041A0019" w:ilvl="7">
      <w:start w:val="1"/>
      <w:numFmt w:val="lowerLetter"/>
      <w:lvlText w:val="%8."/>
      <w:lvlJc w:val="left"/>
      <w:pPr>
        <w:tabs>
          <w:tab w:pos="6535" w:val="num"/>
        </w:tabs>
        <w:ind w:hanging="360" w:left="6535"/>
      </w:pPr>
    </w:lvl>
    <w:lvl w:tentative="true" w:tplc="041A001B" w:ilvl="8">
      <w:start w:val="1"/>
      <w:numFmt w:val="lowerRoman"/>
      <w:lvlText w:val="%9."/>
      <w:lvlJc w:val="right"/>
      <w:pPr>
        <w:tabs>
          <w:tab w:pos="7255" w:val="num"/>
        </w:tabs>
        <w:ind w:hanging="180" w:left="7255"/>
      </w:pPr>
    </w:lvl>
  </w:abstractNum>
  <w:abstractNum w:abstractNumId="1">
    <w:nsid w:val="10751724"/>
    <w:multiLevelType w:val="hybridMultilevel"/>
    <w:tmpl w:val="EA82130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6F40C45"/>
    <w:multiLevelType w:val="hybridMultilevel"/>
    <w:tmpl w:val="92A06D7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9B24147"/>
    <w:multiLevelType w:val="hybridMultilevel"/>
    <w:tmpl w:val="DB7E13BE"/>
    <w:lvl w:tplc="93B06270" w:ilvl="0">
      <w:start w:val="1"/>
      <w:numFmt w:val="decimal"/>
      <w:lvlText w:val="%1."/>
      <w:lvlJc w:val="left"/>
      <w:pPr>
        <w:tabs>
          <w:tab w:pos="645" w:val="num"/>
        </w:tabs>
        <w:ind w:hanging="360" w:left="645"/>
      </w:pPr>
      <w:rPr>
        <w:rFonts w:hint="default"/>
      </w:rPr>
    </w:lvl>
    <w:lvl w:tentative="true" w:tplc="041A0019" w:ilvl="1">
      <w:start w:val="1"/>
      <w:numFmt w:val="lowerLetter"/>
      <w:lvlText w:val="%2."/>
      <w:lvlJc w:val="left"/>
      <w:pPr>
        <w:tabs>
          <w:tab w:pos="1365" w:val="num"/>
        </w:tabs>
        <w:ind w:hanging="360" w:left="1365"/>
      </w:pPr>
    </w:lvl>
    <w:lvl w:tentative="true" w:tplc="041A001B" w:ilvl="2">
      <w:start w:val="1"/>
      <w:numFmt w:val="lowerRoman"/>
      <w:lvlText w:val="%3."/>
      <w:lvlJc w:val="right"/>
      <w:pPr>
        <w:tabs>
          <w:tab w:pos="2085" w:val="num"/>
        </w:tabs>
        <w:ind w:hanging="180" w:left="2085"/>
      </w:pPr>
    </w:lvl>
    <w:lvl w:tentative="true" w:tplc="041A000F" w:ilvl="3">
      <w:start w:val="1"/>
      <w:numFmt w:val="decimal"/>
      <w:lvlText w:val="%4."/>
      <w:lvlJc w:val="left"/>
      <w:pPr>
        <w:tabs>
          <w:tab w:pos="2805" w:val="num"/>
        </w:tabs>
        <w:ind w:hanging="360" w:left="2805"/>
      </w:pPr>
    </w:lvl>
    <w:lvl w:tentative="true" w:tplc="041A0019" w:ilvl="4">
      <w:start w:val="1"/>
      <w:numFmt w:val="lowerLetter"/>
      <w:lvlText w:val="%5."/>
      <w:lvlJc w:val="left"/>
      <w:pPr>
        <w:tabs>
          <w:tab w:pos="3525" w:val="num"/>
        </w:tabs>
        <w:ind w:hanging="360" w:left="3525"/>
      </w:pPr>
    </w:lvl>
    <w:lvl w:tentative="true" w:tplc="041A001B" w:ilvl="5">
      <w:start w:val="1"/>
      <w:numFmt w:val="lowerRoman"/>
      <w:lvlText w:val="%6."/>
      <w:lvlJc w:val="right"/>
      <w:pPr>
        <w:tabs>
          <w:tab w:pos="4245" w:val="num"/>
        </w:tabs>
        <w:ind w:hanging="180" w:left="4245"/>
      </w:pPr>
    </w:lvl>
    <w:lvl w:tentative="true" w:tplc="041A000F" w:ilvl="6">
      <w:start w:val="1"/>
      <w:numFmt w:val="decimal"/>
      <w:lvlText w:val="%7."/>
      <w:lvlJc w:val="left"/>
      <w:pPr>
        <w:tabs>
          <w:tab w:pos="4965" w:val="num"/>
        </w:tabs>
        <w:ind w:hanging="360" w:left="4965"/>
      </w:pPr>
    </w:lvl>
    <w:lvl w:tentative="true" w:tplc="041A0019" w:ilvl="7">
      <w:start w:val="1"/>
      <w:numFmt w:val="lowerLetter"/>
      <w:lvlText w:val="%8."/>
      <w:lvlJc w:val="left"/>
      <w:pPr>
        <w:tabs>
          <w:tab w:pos="5685" w:val="num"/>
        </w:tabs>
        <w:ind w:hanging="360" w:left="5685"/>
      </w:pPr>
    </w:lvl>
    <w:lvl w:tentative="true" w:tplc="041A001B" w:ilvl="8">
      <w:start w:val="1"/>
      <w:numFmt w:val="lowerRoman"/>
      <w:lvlText w:val="%9."/>
      <w:lvlJc w:val="right"/>
      <w:pPr>
        <w:tabs>
          <w:tab w:pos="6405" w:val="num"/>
        </w:tabs>
        <w:ind w:hanging="180" w:left="6405"/>
      </w:pPr>
    </w:lvl>
  </w:abstractNum>
  <w:abstractNum w:abstractNumId="4">
    <w:nsid w:val="39AB0A9F"/>
    <w:multiLevelType w:val="hybridMultilevel"/>
    <w:tmpl w:val="1DE0A32C"/>
    <w:lvl w:tplc="041A000F" w:ilvl="0">
      <w:start w:val="1"/>
      <w:numFmt w:val="decimal"/>
      <w:lvlText w:val="%1."/>
      <w:lvlJc w:val="left"/>
      <w:pPr>
        <w:tabs>
          <w:tab w:pos="600" w:val="num"/>
        </w:tabs>
        <w:ind w:hanging="360" w:left="60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A163045"/>
    <w:multiLevelType w:val="hybridMultilevel"/>
    <w:tmpl w:val="F47602F6"/>
    <w:lvl w:tplc="A07AD676" w:ilvl="0">
      <w:start w:val="1"/>
      <w:numFmt w:val="decimal"/>
      <w:lvlText w:val="%1."/>
      <w:lvlJc w:val="left"/>
      <w:pPr>
        <w:tabs>
          <w:tab w:pos="735" w:val="num"/>
        </w:tabs>
        <w:ind w:hanging="420" w:left="735"/>
      </w:pPr>
      <w:rPr>
        <w:rFonts w:hint="default"/>
      </w:rPr>
    </w:lvl>
    <w:lvl w:tentative="true" w:tplc="041A0019" w:ilvl="1">
      <w:start w:val="1"/>
      <w:numFmt w:val="lowerLetter"/>
      <w:lvlText w:val="%2."/>
      <w:lvlJc w:val="left"/>
      <w:pPr>
        <w:tabs>
          <w:tab w:pos="1395" w:val="num"/>
        </w:tabs>
        <w:ind w:hanging="360" w:left="1395"/>
      </w:pPr>
    </w:lvl>
    <w:lvl w:tentative="true" w:tplc="041A001B" w:ilvl="2">
      <w:start w:val="1"/>
      <w:numFmt w:val="lowerRoman"/>
      <w:lvlText w:val="%3."/>
      <w:lvlJc w:val="right"/>
      <w:pPr>
        <w:tabs>
          <w:tab w:pos="2115" w:val="num"/>
        </w:tabs>
        <w:ind w:hanging="180" w:left="2115"/>
      </w:pPr>
    </w:lvl>
    <w:lvl w:tentative="true" w:tplc="041A000F" w:ilvl="3">
      <w:start w:val="1"/>
      <w:numFmt w:val="decimal"/>
      <w:lvlText w:val="%4."/>
      <w:lvlJc w:val="left"/>
      <w:pPr>
        <w:tabs>
          <w:tab w:pos="2835" w:val="num"/>
        </w:tabs>
        <w:ind w:hanging="360" w:left="2835"/>
      </w:pPr>
    </w:lvl>
    <w:lvl w:tentative="true" w:tplc="041A0019" w:ilvl="4">
      <w:start w:val="1"/>
      <w:numFmt w:val="lowerLetter"/>
      <w:lvlText w:val="%5."/>
      <w:lvlJc w:val="left"/>
      <w:pPr>
        <w:tabs>
          <w:tab w:pos="3555" w:val="num"/>
        </w:tabs>
        <w:ind w:hanging="360" w:left="3555"/>
      </w:pPr>
    </w:lvl>
    <w:lvl w:tentative="true" w:tplc="041A001B" w:ilvl="5">
      <w:start w:val="1"/>
      <w:numFmt w:val="lowerRoman"/>
      <w:lvlText w:val="%6."/>
      <w:lvlJc w:val="right"/>
      <w:pPr>
        <w:tabs>
          <w:tab w:pos="4275" w:val="num"/>
        </w:tabs>
        <w:ind w:hanging="180" w:left="4275"/>
      </w:pPr>
    </w:lvl>
    <w:lvl w:tentative="true" w:tplc="041A000F" w:ilvl="6">
      <w:start w:val="1"/>
      <w:numFmt w:val="decimal"/>
      <w:lvlText w:val="%7."/>
      <w:lvlJc w:val="left"/>
      <w:pPr>
        <w:tabs>
          <w:tab w:pos="4995" w:val="num"/>
        </w:tabs>
        <w:ind w:hanging="360" w:left="4995"/>
      </w:pPr>
    </w:lvl>
    <w:lvl w:tentative="true" w:tplc="041A0019" w:ilvl="7">
      <w:start w:val="1"/>
      <w:numFmt w:val="lowerLetter"/>
      <w:lvlText w:val="%8."/>
      <w:lvlJc w:val="left"/>
      <w:pPr>
        <w:tabs>
          <w:tab w:pos="5715" w:val="num"/>
        </w:tabs>
        <w:ind w:hanging="360" w:left="5715"/>
      </w:pPr>
    </w:lvl>
    <w:lvl w:tentative="true" w:tplc="041A001B" w:ilvl="8">
      <w:start w:val="1"/>
      <w:numFmt w:val="lowerRoman"/>
      <w:lvlText w:val="%9."/>
      <w:lvlJc w:val="right"/>
      <w:pPr>
        <w:tabs>
          <w:tab w:pos="6435" w:val="num"/>
        </w:tabs>
        <w:ind w:hanging="180" w:left="6435"/>
      </w:pPr>
    </w:lvl>
  </w:abstractNum>
  <w:abstractNum w:abstractNumId="6">
    <w:nsid w:val="4AB07901"/>
    <w:multiLevelType w:val="hybridMultilevel"/>
    <w:tmpl w:val="2DC07C2C"/>
    <w:lvl w:tplc="D9D8B44A"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5AAB0F18"/>
    <w:multiLevelType w:val="hybridMultilevel"/>
    <w:tmpl w:val="624A1B22"/>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BE23A57"/>
    <w:multiLevelType w:val="hybridMultilevel"/>
    <w:tmpl w:val="F7BEFF76"/>
    <w:lvl w:tplc="BC4408E0"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3613D1E"/>
    <w:multiLevelType w:val="hybridMultilevel"/>
    <w:tmpl w:val="CCF08DF8"/>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8"/>
  </w:num>
  <w:num w:numId="3">
    <w:abstractNumId w:val="2"/>
  </w:num>
  <w:num w:numId="4">
    <w:abstractNumId w:val="7"/>
  </w:num>
  <w:num w:numId="5">
    <w:abstractNumId w:val="5"/>
  </w:num>
  <w:num w:numId="6">
    <w:abstractNumId w:val="1"/>
  </w:num>
  <w:num w:numId="7">
    <w:abstractNumId w:val="3"/>
  </w:num>
  <w:num w:numId="8">
    <w:abstractNumId w:val="6"/>
  </w:num>
  <w:num w:numId="9">
    <w:abstractNumId w:val="9"/>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0B03"/>
    <w:rsid w:val="0000007C"/>
    <w:rsid w:val="00015CB9"/>
    <w:rsid w:val="00025C1F"/>
    <w:rsid w:val="00041D08"/>
    <w:rsid w:val="00053BFD"/>
    <w:rsid w:val="000555AB"/>
    <w:rsid w:val="00056246"/>
    <w:rsid w:val="00065B51"/>
    <w:rsid w:val="000727BC"/>
    <w:rsid w:val="000862AD"/>
    <w:rsid w:val="0009237E"/>
    <w:rsid w:val="000942FB"/>
    <w:rsid w:val="00097D08"/>
    <w:rsid w:val="000A461A"/>
    <w:rsid w:val="000B0E26"/>
    <w:rsid w:val="000B4D51"/>
    <w:rsid w:val="000B604C"/>
    <w:rsid w:val="000C17AF"/>
    <w:rsid w:val="000C2188"/>
    <w:rsid w:val="000D1284"/>
    <w:rsid w:val="00104F07"/>
    <w:rsid w:val="001204AE"/>
    <w:rsid w:val="001217B1"/>
    <w:rsid w:val="00125BE2"/>
    <w:rsid w:val="00141B1E"/>
    <w:rsid w:val="00151925"/>
    <w:rsid w:val="001627AE"/>
    <w:rsid w:val="0016592A"/>
    <w:rsid w:val="001715C7"/>
    <w:rsid w:val="0018596C"/>
    <w:rsid w:val="00190FA8"/>
    <w:rsid w:val="00193311"/>
    <w:rsid w:val="00195D3B"/>
    <w:rsid w:val="001A09A5"/>
    <w:rsid w:val="001A445B"/>
    <w:rsid w:val="001B452E"/>
    <w:rsid w:val="001B680F"/>
    <w:rsid w:val="001C4DCA"/>
    <w:rsid w:val="001C6844"/>
    <w:rsid w:val="001C7A37"/>
    <w:rsid w:val="001D676D"/>
    <w:rsid w:val="001D67F3"/>
    <w:rsid w:val="001F3F3D"/>
    <w:rsid w:val="001F4E79"/>
    <w:rsid w:val="00201E3D"/>
    <w:rsid w:val="00217503"/>
    <w:rsid w:val="00217A77"/>
    <w:rsid w:val="00230688"/>
    <w:rsid w:val="002312D0"/>
    <w:rsid w:val="0023630A"/>
    <w:rsid w:val="00250F5B"/>
    <w:rsid w:val="00256786"/>
    <w:rsid w:val="002573C0"/>
    <w:rsid w:val="002701CE"/>
    <w:rsid w:val="00275679"/>
    <w:rsid w:val="002760BF"/>
    <w:rsid w:val="00283AC0"/>
    <w:rsid w:val="00286965"/>
    <w:rsid w:val="00295C30"/>
    <w:rsid w:val="002A162F"/>
    <w:rsid w:val="002A2AE0"/>
    <w:rsid w:val="002A2E0D"/>
    <w:rsid w:val="002A3D4B"/>
    <w:rsid w:val="002A472F"/>
    <w:rsid w:val="002A583C"/>
    <w:rsid w:val="002B49FC"/>
    <w:rsid w:val="002B52DE"/>
    <w:rsid w:val="002B6AE3"/>
    <w:rsid w:val="002C288F"/>
    <w:rsid w:val="002C629D"/>
    <w:rsid w:val="002D7693"/>
    <w:rsid w:val="002F0662"/>
    <w:rsid w:val="002F5A4E"/>
    <w:rsid w:val="00313EF5"/>
    <w:rsid w:val="003150E1"/>
    <w:rsid w:val="00316AE2"/>
    <w:rsid w:val="00316FF5"/>
    <w:rsid w:val="0032060C"/>
    <w:rsid w:val="0034041F"/>
    <w:rsid w:val="00344BCE"/>
    <w:rsid w:val="00353C18"/>
    <w:rsid w:val="003575C0"/>
    <w:rsid w:val="003715E2"/>
    <w:rsid w:val="00383777"/>
    <w:rsid w:val="003907A7"/>
    <w:rsid w:val="0039789F"/>
    <w:rsid w:val="003A1A0F"/>
    <w:rsid w:val="003A2D52"/>
    <w:rsid w:val="003A44B2"/>
    <w:rsid w:val="003B0D1F"/>
    <w:rsid w:val="003D001A"/>
    <w:rsid w:val="003D1E27"/>
    <w:rsid w:val="003F6E7F"/>
    <w:rsid w:val="00412061"/>
    <w:rsid w:val="00412DEB"/>
    <w:rsid w:val="00415D7A"/>
    <w:rsid w:val="00430E35"/>
    <w:rsid w:val="00432A52"/>
    <w:rsid w:val="004347B6"/>
    <w:rsid w:val="00440D79"/>
    <w:rsid w:val="00450B03"/>
    <w:rsid w:val="00462F87"/>
    <w:rsid w:val="00464F40"/>
    <w:rsid w:val="004713BF"/>
    <w:rsid w:val="00480A60"/>
    <w:rsid w:val="004A1D63"/>
    <w:rsid w:val="004C6561"/>
    <w:rsid w:val="004E0A4D"/>
    <w:rsid w:val="004E0EFE"/>
    <w:rsid w:val="004E2303"/>
    <w:rsid w:val="004E65A3"/>
    <w:rsid w:val="004F5134"/>
    <w:rsid w:val="0051177A"/>
    <w:rsid w:val="0051531A"/>
    <w:rsid w:val="00541579"/>
    <w:rsid w:val="005474D1"/>
    <w:rsid w:val="005511D5"/>
    <w:rsid w:val="005612A1"/>
    <w:rsid w:val="00565199"/>
    <w:rsid w:val="0059336E"/>
    <w:rsid w:val="005A31BA"/>
    <w:rsid w:val="005A3B7E"/>
    <w:rsid w:val="005B5A93"/>
    <w:rsid w:val="005B67CA"/>
    <w:rsid w:val="005C04BA"/>
    <w:rsid w:val="005C1507"/>
    <w:rsid w:val="005C19A4"/>
    <w:rsid w:val="005D1348"/>
    <w:rsid w:val="005D3C0F"/>
    <w:rsid w:val="005D481A"/>
    <w:rsid w:val="005E05E8"/>
    <w:rsid w:val="005F5AA3"/>
    <w:rsid w:val="005F6A62"/>
    <w:rsid w:val="005F7BA6"/>
    <w:rsid w:val="005F7C2D"/>
    <w:rsid w:val="0060279C"/>
    <w:rsid w:val="00611E7A"/>
    <w:rsid w:val="0063024A"/>
    <w:rsid w:val="006450D1"/>
    <w:rsid w:val="0065246D"/>
    <w:rsid w:val="0065437F"/>
    <w:rsid w:val="00660C61"/>
    <w:rsid w:val="0066150F"/>
    <w:rsid w:val="00676ABA"/>
    <w:rsid w:val="006821BD"/>
    <w:rsid w:val="00690242"/>
    <w:rsid w:val="006A05EF"/>
    <w:rsid w:val="006B214C"/>
    <w:rsid w:val="006C4B9F"/>
    <w:rsid w:val="006D0777"/>
    <w:rsid w:val="006F09DE"/>
    <w:rsid w:val="00702AB4"/>
    <w:rsid w:val="007120F7"/>
    <w:rsid w:val="00717487"/>
    <w:rsid w:val="00720110"/>
    <w:rsid w:val="00726B42"/>
    <w:rsid w:val="00740212"/>
    <w:rsid w:val="0074259B"/>
    <w:rsid w:val="0074791A"/>
    <w:rsid w:val="007561AC"/>
    <w:rsid w:val="00762063"/>
    <w:rsid w:val="0077606E"/>
    <w:rsid w:val="00780E8A"/>
    <w:rsid w:val="00791568"/>
    <w:rsid w:val="007A2FFC"/>
    <w:rsid w:val="007B1123"/>
    <w:rsid w:val="007B29DE"/>
    <w:rsid w:val="007B50AD"/>
    <w:rsid w:val="007B60EC"/>
    <w:rsid w:val="007C6D6B"/>
    <w:rsid w:val="007C710A"/>
    <w:rsid w:val="007D6067"/>
    <w:rsid w:val="007D7BF0"/>
    <w:rsid w:val="007E1979"/>
    <w:rsid w:val="007E212D"/>
    <w:rsid w:val="007E79A8"/>
    <w:rsid w:val="008021EB"/>
    <w:rsid w:val="008051FA"/>
    <w:rsid w:val="00807260"/>
    <w:rsid w:val="00807877"/>
    <w:rsid w:val="0083703C"/>
    <w:rsid w:val="008426E6"/>
    <w:rsid w:val="00850043"/>
    <w:rsid w:val="00852400"/>
    <w:rsid w:val="008605A7"/>
    <w:rsid w:val="008706C3"/>
    <w:rsid w:val="0087493A"/>
    <w:rsid w:val="00886EF7"/>
    <w:rsid w:val="00887061"/>
    <w:rsid w:val="00894DBC"/>
    <w:rsid w:val="008A3D8F"/>
    <w:rsid w:val="008B22FF"/>
    <w:rsid w:val="008B5507"/>
    <w:rsid w:val="008C2988"/>
    <w:rsid w:val="008C45D8"/>
    <w:rsid w:val="008D74F5"/>
    <w:rsid w:val="008E6A41"/>
    <w:rsid w:val="008F2383"/>
    <w:rsid w:val="00903827"/>
    <w:rsid w:val="00916596"/>
    <w:rsid w:val="00932317"/>
    <w:rsid w:val="009403C4"/>
    <w:rsid w:val="00942218"/>
    <w:rsid w:val="00951FF6"/>
    <w:rsid w:val="0095464F"/>
    <w:rsid w:val="00957A17"/>
    <w:rsid w:val="009729CB"/>
    <w:rsid w:val="0097436D"/>
    <w:rsid w:val="0098057A"/>
    <w:rsid w:val="00980C3C"/>
    <w:rsid w:val="00983C78"/>
    <w:rsid w:val="00984455"/>
    <w:rsid w:val="00991630"/>
    <w:rsid w:val="009919ED"/>
    <w:rsid w:val="00994165"/>
    <w:rsid w:val="00995EA1"/>
    <w:rsid w:val="009E0FC8"/>
    <w:rsid w:val="009F5C42"/>
    <w:rsid w:val="009F6EAF"/>
    <w:rsid w:val="00A05977"/>
    <w:rsid w:val="00A21229"/>
    <w:rsid w:val="00A2295C"/>
    <w:rsid w:val="00A24F48"/>
    <w:rsid w:val="00A31414"/>
    <w:rsid w:val="00A35045"/>
    <w:rsid w:val="00A3616D"/>
    <w:rsid w:val="00A3704E"/>
    <w:rsid w:val="00A3796B"/>
    <w:rsid w:val="00A432E7"/>
    <w:rsid w:val="00A54F8A"/>
    <w:rsid w:val="00A56788"/>
    <w:rsid w:val="00A70972"/>
    <w:rsid w:val="00A86189"/>
    <w:rsid w:val="00AA416D"/>
    <w:rsid w:val="00AA77A0"/>
    <w:rsid w:val="00AB3EFE"/>
    <w:rsid w:val="00AB641F"/>
    <w:rsid w:val="00AB692E"/>
    <w:rsid w:val="00AC05AC"/>
    <w:rsid w:val="00AC1F25"/>
    <w:rsid w:val="00AC341D"/>
    <w:rsid w:val="00AC7169"/>
    <w:rsid w:val="00B013B5"/>
    <w:rsid w:val="00B039D8"/>
    <w:rsid w:val="00B04140"/>
    <w:rsid w:val="00B06DB8"/>
    <w:rsid w:val="00B13551"/>
    <w:rsid w:val="00B42ADB"/>
    <w:rsid w:val="00B47398"/>
    <w:rsid w:val="00B550DF"/>
    <w:rsid w:val="00B551E8"/>
    <w:rsid w:val="00B577CF"/>
    <w:rsid w:val="00B60B82"/>
    <w:rsid w:val="00B61D56"/>
    <w:rsid w:val="00B62B81"/>
    <w:rsid w:val="00B65FB4"/>
    <w:rsid w:val="00B67F31"/>
    <w:rsid w:val="00B7630B"/>
    <w:rsid w:val="00B86426"/>
    <w:rsid w:val="00B86F45"/>
    <w:rsid w:val="00B9666E"/>
    <w:rsid w:val="00B976A6"/>
    <w:rsid w:val="00BA1156"/>
    <w:rsid w:val="00BA1674"/>
    <w:rsid w:val="00BA7398"/>
    <w:rsid w:val="00BA7AB7"/>
    <w:rsid w:val="00BB5E22"/>
    <w:rsid w:val="00BB68D4"/>
    <w:rsid w:val="00BD40CD"/>
    <w:rsid w:val="00BE1A35"/>
    <w:rsid w:val="00BF6EB0"/>
    <w:rsid w:val="00BF7D1A"/>
    <w:rsid w:val="00C00F6D"/>
    <w:rsid w:val="00C13C2F"/>
    <w:rsid w:val="00C14504"/>
    <w:rsid w:val="00C27BF8"/>
    <w:rsid w:val="00C433CA"/>
    <w:rsid w:val="00C439E0"/>
    <w:rsid w:val="00C5519E"/>
    <w:rsid w:val="00C55DE1"/>
    <w:rsid w:val="00C73AC5"/>
    <w:rsid w:val="00C74FEE"/>
    <w:rsid w:val="00C85954"/>
    <w:rsid w:val="00C875A8"/>
    <w:rsid w:val="00C925C5"/>
    <w:rsid w:val="00C93A56"/>
    <w:rsid w:val="00CB0E4B"/>
    <w:rsid w:val="00CB622E"/>
    <w:rsid w:val="00CC1986"/>
    <w:rsid w:val="00CC7A4E"/>
    <w:rsid w:val="00CD496A"/>
    <w:rsid w:val="00CE2B7E"/>
    <w:rsid w:val="00D215DE"/>
    <w:rsid w:val="00D22A0D"/>
    <w:rsid w:val="00D3175A"/>
    <w:rsid w:val="00D33A30"/>
    <w:rsid w:val="00D51D83"/>
    <w:rsid w:val="00D64582"/>
    <w:rsid w:val="00D67F1C"/>
    <w:rsid w:val="00D712C9"/>
    <w:rsid w:val="00D73F84"/>
    <w:rsid w:val="00D976C2"/>
    <w:rsid w:val="00DA4F09"/>
    <w:rsid w:val="00DA636A"/>
    <w:rsid w:val="00DB5F95"/>
    <w:rsid w:val="00DC0723"/>
    <w:rsid w:val="00DC2047"/>
    <w:rsid w:val="00DD2A86"/>
    <w:rsid w:val="00DF2308"/>
    <w:rsid w:val="00DF41BF"/>
    <w:rsid w:val="00DF4A05"/>
    <w:rsid w:val="00DF4ADF"/>
    <w:rsid w:val="00DF5211"/>
    <w:rsid w:val="00E0346F"/>
    <w:rsid w:val="00E11773"/>
    <w:rsid w:val="00E165CA"/>
    <w:rsid w:val="00E167EE"/>
    <w:rsid w:val="00E1760E"/>
    <w:rsid w:val="00E209A5"/>
    <w:rsid w:val="00E26FFC"/>
    <w:rsid w:val="00E3086E"/>
    <w:rsid w:val="00E37E6E"/>
    <w:rsid w:val="00E65D86"/>
    <w:rsid w:val="00E76D67"/>
    <w:rsid w:val="00E86358"/>
    <w:rsid w:val="00E91EF9"/>
    <w:rsid w:val="00E972AF"/>
    <w:rsid w:val="00EA5C06"/>
    <w:rsid w:val="00EC0354"/>
    <w:rsid w:val="00EC0563"/>
    <w:rsid w:val="00EC5460"/>
    <w:rsid w:val="00ED00A7"/>
    <w:rsid w:val="00ED248B"/>
    <w:rsid w:val="00EE3E0D"/>
    <w:rsid w:val="00EF3215"/>
    <w:rsid w:val="00F07063"/>
    <w:rsid w:val="00F112FC"/>
    <w:rsid w:val="00F119D9"/>
    <w:rsid w:val="00F2427D"/>
    <w:rsid w:val="00F26A21"/>
    <w:rsid w:val="00F312CA"/>
    <w:rsid w:val="00F32723"/>
    <w:rsid w:val="00F372AE"/>
    <w:rsid w:val="00F53DAF"/>
    <w:rsid w:val="00F62629"/>
    <w:rsid w:val="00F65BEE"/>
    <w:rsid w:val="00F70673"/>
    <w:rsid w:val="00F72E97"/>
    <w:rsid w:val="00F73C38"/>
    <w:rsid w:val="00F825EE"/>
    <w:rsid w:val="00F9744D"/>
    <w:rsid w:val="00FA146A"/>
    <w:rsid w:val="00FB1A86"/>
    <w:rsid w:val="00FB5E48"/>
    <w:rsid w:val="00FC08EC"/>
    <w:rsid w:val="00FC331F"/>
    <w:rsid w:val="00FD4C81"/>
    <w:rsid w:val="00FF03EA"/>
    <w:rsid w:val="00FF66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6372"/>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ekstbalonia" w:type="paragraph">
    <w:name w:val="Balloon Text"/>
    <w:basedOn w:val="Normal"/>
    <w:semiHidden/>
    <w:rsid w:val="00A3704E"/>
    <w:rPr>
      <w:rFonts w:cs="Tahoma" w:hAnsi="Tahoma" w:ascii="Tahoma"/>
      <w:sz w:val="16"/>
      <w:szCs w:val="16"/>
    </w:rPr>
  </w:style>
  <w:style w:styleId="Zaglavlje" w:type="paragraph">
    <w:name w:val="header"/>
    <w:basedOn w:val="Normal"/>
    <w:rsid w:val="00BB5E22"/>
    <w:pPr>
      <w:tabs>
        <w:tab w:pos="4536" w:val="center"/>
        <w:tab w:pos="9072" w:val="right"/>
      </w:tabs>
    </w:pPr>
  </w:style>
  <w:style w:styleId="Brojstranice" w:type="character">
    <w:name w:val="page number"/>
    <w:basedOn w:val="Zadanifontodlomka"/>
    <w:rsid w:val="00BB5E22"/>
  </w:style>
  <w:style w:styleId="Podnoje" w:type="paragraph">
    <w:name w:val="footer"/>
    <w:basedOn w:val="Normal"/>
    <w:rsid w:val="00FC08EC"/>
    <w:pPr>
      <w:tabs>
        <w:tab w:pos="4536" w:val="center"/>
        <w:tab w:pos="9072" w:val="right"/>
      </w:tabs>
    </w:pPr>
  </w:style>
  <w:style w:styleId="Tekstrezerviranogmjesta" w:type="character">
    <w:name w:val="Placeholder Text"/>
    <w:basedOn w:val="Zadanifontodlomka"/>
    <w:uiPriority w:val="99"/>
    <w:semiHidden/>
    <w:rsid w:val="002A472F"/>
    <w:rPr>
      <w:color w:val="808080"/>
      <w:bdr w:space="0" w:sz="0" w:color="auto" w:val="none"/>
      <w:shd w:fill="auto" w:color="auto" w:val="clear"/>
    </w:rPr>
  </w:style>
  <w:style w:customStyle="true" w:styleId="eSPISCCParagraphDefaultFont" w:type="character">
    <w:name w:val="eSPIS_CC_Paragraph Default Font"/>
    <w:basedOn w:val="Zadanifontodlomka"/>
    <w:rsid w:val="002A47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472F"/>
    <w:rPr>
      <w:bdr w:space="0" w:sz="0" w:color="auto" w:val="none"/>
      <w:shd w:fill="FFFFCC" w:color="auto" w:val="clear"/>
      <w:lang w:val="hr-HR"/>
    </w:rPr>
  </w:style>
  <w:style w:customStyle="true" w:styleId="PozadinaSvijetloCrvena" w:type="character">
    <w:name w:val="Pozadina_SvijetloCrvena"/>
    <w:basedOn w:val="eSPISCCParagraphDefaultFont"/>
    <w:rsid w:val="002A47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47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6372"/>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ekstbalonia" w:type="paragraph">
    <w:name w:val="Balloon Text"/>
    <w:basedOn w:val="Normal"/>
    <w:semiHidden/>
    <w:rsid w:val="00A3704E"/>
    <w:rPr>
      <w:rFonts w:ascii="Tahoma" w:cs="Tahoma" w:hAnsi="Tahoma"/>
      <w:sz w:val="16"/>
      <w:szCs w:val="16"/>
    </w:rPr>
  </w:style>
  <w:style w:styleId="Zaglavlje" w:type="paragraph">
    <w:name w:val="header"/>
    <w:basedOn w:val="Normal"/>
    <w:rsid w:val="00BB5E22"/>
    <w:pPr>
      <w:tabs>
        <w:tab w:pos="4536" w:val="center"/>
        <w:tab w:pos="9072" w:val="right"/>
      </w:tabs>
    </w:pPr>
  </w:style>
  <w:style w:styleId="Brojstranice" w:type="character">
    <w:name w:val="page number"/>
    <w:basedOn w:val="Zadanifontodlomka"/>
    <w:rsid w:val="00BB5E22"/>
  </w:style>
  <w:style w:styleId="Podnoje" w:type="paragraph">
    <w:name w:val="footer"/>
    <w:basedOn w:val="Normal"/>
    <w:rsid w:val="00FC08EC"/>
    <w:pPr>
      <w:tabs>
        <w:tab w:pos="4536" w:val="center"/>
        <w:tab w:pos="9072" w:val="right"/>
      </w:tabs>
    </w:pPr>
  </w:style>
  <w:style w:styleId="Tekstrezerviranogmjesta" w:type="character">
    <w:name w:val="Placeholder Text"/>
    <w:basedOn w:val="Zadanifontodlomka"/>
    <w:uiPriority w:val="99"/>
    <w:semiHidden/>
    <w:rsid w:val="002A472F"/>
    <w:rPr>
      <w:color w:val="808080"/>
      <w:bdr w:color="auto" w:space="0" w:sz="0" w:val="none"/>
      <w:shd w:color="auto" w:fill="auto" w:val="clear"/>
    </w:rPr>
  </w:style>
  <w:style w:customStyle="1" w:styleId="eSPISCCParagraphDefaultFont" w:type="character">
    <w:name w:val="eSPIS_CC_Paragraph Default Font"/>
    <w:basedOn w:val="Zadanifontodlomka"/>
    <w:rsid w:val="002A47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472F"/>
    <w:rPr>
      <w:bdr w:color="auto" w:space="0" w:sz="0" w:val="none"/>
      <w:shd w:color="auto" w:fill="FFFFCC" w:val="clear"/>
      <w:lang w:val="hr-HR"/>
    </w:rPr>
  </w:style>
  <w:style w:customStyle="1" w:styleId="PozadinaSvijetloCrvena" w:type="character">
    <w:name w:val="Pozadina_SvijetloCrvena"/>
    <w:basedOn w:val="eSPISCCParagraphDefaultFont"/>
    <w:rsid w:val="002A47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47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2016.</izvorni_sadrzaj>
    <derivirana_varijabla naziv="DomainObject.DatumDonosenjaOdluke_1">20.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izvorni_sadrzaj>
    <derivirana_varijabla naziv="DomainObject.Predmet.Broj_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2015.</izvorni_sadrzaj>
    <derivirana_varijabla naziv="DomainObject.Predmet.DatumOsnivanja_1">24.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Stpn-173/2015</izvorni_sadrzaj>
    <derivirana_varijabla naziv="DomainObject.Predmet.OznakaBroj_1">Stpn-173/2015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DOMI, unutarnja i vanjska trgovina d.o.o.</izvorni_sadrzaj>
    <derivirana_varijabla naziv="DomainObject.Predmet.ProtustrankaFormated_1">  DOMI, unutarnja i vanjska trgovina d.o.o.</derivirana_varijabla>
  </DomainObject.Predmet.ProtustrankaFormated>
  <DomainObject.Predmet.ProtustrankaFormatedOIB>
    <izvorni_sadrzaj>  DOMI, unutarnja i vanjska trgovina d.o.o., OIB 20233402883</izvorni_sadrzaj>
    <derivirana_varijabla naziv="DomainObject.Predmet.ProtustrankaFormatedOIB_1">  DOMI, unutarnja i vanjska trgovina d.o.o., OIB 20233402883</derivirana_varijabla>
  </DomainObject.Predmet.ProtustrankaFormatedOIB>
  <DomainObject.Predmet.ProtustrankaFormatedWithAdress>
    <izvorni_sadrzaj> DOMI, unutarnja i vanjska trgovina d.o.o., Milana Pavelića 21, Zagreb</izvorni_sadrzaj>
    <derivirana_varijabla naziv="DomainObject.Predmet.ProtustrankaFormatedWithAdress_1"> DOMI, unutarnja i vanjska trgovina d.o.o., Milana Pavelića 21, Zagreb</derivirana_varijabla>
  </DomainObject.Predmet.ProtustrankaFormatedWithAdress>
  <DomainObject.Predmet.ProtustrankaFormatedWithAdressOIB>
    <izvorni_sadrzaj> DOMI, unutarnja i vanjska trgovina d.o.o., OIB 20233402883, Milana Pavelića 21, Zagreb</izvorni_sadrzaj>
    <derivirana_varijabla naziv="DomainObject.Predmet.ProtustrankaFormatedWithAdressOIB_1"> DOMI, unutarnja i vanjska trgovina d.o.o., OIB 20233402883, Milana Pavelića 21, Zagreb</derivirana_varijabla>
  </DomainObject.Predmet.ProtustrankaFormatedWithAdressOIB>
  <DomainObject.Predmet.ProtustrankaWithAdress>
    <izvorni_sadrzaj>DOMI, unutarnja i vanjska trgovina d.o.o. Milana Pavelića 21, Zagreb</izvorni_sadrzaj>
    <derivirana_varijabla naziv="DomainObject.Predmet.ProtustrankaWithAdress_1">DOMI, unutarnja i vanjska trgovina d.o.o. Milana Pavelića 21, Zagreb</derivirana_varijabla>
  </DomainObject.Predmet.ProtustrankaWithAdress>
  <DomainObject.Predmet.ProtustrankaWithAdressOIB>
    <izvorni_sadrzaj>DOMI, unutarnja i vanjska trgovina d.o.o., OIB 20233402883, Milana Pavelića 21, Zagreb</izvorni_sadrzaj>
    <derivirana_varijabla naziv="DomainObject.Predmet.ProtustrankaWithAdressOIB_1">DOMI, unutarnja i vanjska trgovina d.o.o., OIB 20233402883, Milana Pavelića 21, Zagreb</derivirana_varijabla>
  </DomainObject.Predmet.ProtustrankaWithAdressOIB>
  <DomainObject.Predmet.ProtustrankaNazivFormated>
    <izvorni_sadrzaj>DOMI, unutarnja i vanjska trgovina d.o.o.</izvorni_sadrzaj>
    <derivirana_varijabla naziv="DomainObject.Predmet.ProtustrankaNazivFormated_1">DOMI, unutarnja i vanjska trgovina d.o.o.</derivirana_varijabla>
  </DomainObject.Predmet.ProtustrankaNazivFormated>
  <DomainObject.Predmet.ProtustrankaNazivFormatedOIB>
    <izvorni_sadrzaj>DOMI, unutarnja i vanjska trgovina d.o.o., OIB 20233402883</izvorni_sadrzaj>
    <derivirana_varijabla naziv="DomainObject.Predmet.ProtustrankaNazivFormatedOIB_1">DOMI, unutarnja i vanjska trgovina d.o.o., OIB 20233402883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DOMI, unutarnja i vanjska trgovina d.o.o.</izvorni_sadrzaj>
    <derivirana_varijabla naziv="DomainObject.Predmet.StrankaFormated_1">  DOMI, unutarnja i vanjska trgovina d.o.o.</derivirana_varijabla>
  </DomainObject.Predmet.StrankaFormated>
  <DomainObject.Predmet.StrankaFormatedOIB>
    <izvorni_sadrzaj>  DOMI, unutarnja i vanjska trgovina d.o.o., OIB 20233402883</izvorni_sadrzaj>
    <derivirana_varijabla naziv="DomainObject.Predmet.StrankaFormatedOIB_1">  DOMI, unutarnja i vanjska trgovina d.o.o., OIB 20233402883</derivirana_varijabla>
  </DomainObject.Predmet.StrankaFormatedOIB>
  <DomainObject.Predmet.StrankaFormatedWithAdress>
    <izvorni_sadrzaj> DOMI, unutarnja i vanjska trgovina d.o.o., Milana Pavelića 21, Zagreb</izvorni_sadrzaj>
    <derivirana_varijabla naziv="DomainObject.Predmet.StrankaFormatedWithAdress_1"> DOMI, unutarnja i vanjska trgovina d.o.o., Milana Pavelića 21, Zagreb</derivirana_varijabla>
  </DomainObject.Predmet.StrankaFormatedWithAdress>
  <DomainObject.Predmet.StrankaFormatedWithAdressOIB>
    <izvorni_sadrzaj> DOMI, unutarnja i vanjska trgovina d.o.o., OIB 20233402883, Milana Pavelića 21, Zagreb</izvorni_sadrzaj>
    <derivirana_varijabla naziv="DomainObject.Predmet.StrankaFormatedWithAdressOIB_1"> DOMI, unutarnja i vanjska trgovina d.o.o., OIB 20233402883, Milana Pavelića 21, Zagreb</derivirana_varijabla>
  </DomainObject.Predmet.StrankaFormatedWithAdressOIB>
  <DomainObject.Predmet.StrankaWithAdress>
    <izvorni_sadrzaj>DOMI, unutarnja i vanjska trgovina d.o.o. Milana Pavelića 21,Zagreb</izvorni_sadrzaj>
    <derivirana_varijabla naziv="DomainObject.Predmet.StrankaWithAdress_1">DOMI, unutarnja i vanjska trgovina d.o.o. Milana Pavelića 21,Zagreb</derivirana_varijabla>
  </DomainObject.Predmet.StrankaWithAdress>
  <DomainObject.Predmet.StrankaWithAdressOIB>
    <izvorni_sadrzaj>DOMI, unutarnja i vanjska trgovina d.o.o., OIB 20233402883, Milana Pavelića 21,Zagreb</izvorni_sadrzaj>
    <derivirana_varijabla naziv="DomainObject.Predmet.StrankaWithAdressOIB_1">DOMI, unutarnja i vanjska trgovina d.o.o., OIB 20233402883, Milana Pavelića 21,Zagreb</derivirana_varijabla>
  </DomainObject.Predmet.StrankaWithAdressOIB>
  <DomainObject.Predmet.StrankaNazivFormated>
    <izvorni_sadrzaj>DOMI, unutarnja i vanjska trgovina d.o.o.</izvorni_sadrzaj>
    <derivirana_varijabla naziv="DomainObject.Predmet.StrankaNazivFormated_1">DOMI, unutarnja i vanjska trgovina d.o.o.</derivirana_varijabla>
  </DomainObject.Predmet.StrankaNazivFormated>
  <DomainObject.Predmet.StrankaNazivFormatedOIB>
    <izvorni_sadrzaj>DOMI, unutarnja i vanjska trgovina d.o.o., OIB 20233402883</izvorni_sadrzaj>
    <derivirana_varijabla naziv="DomainObject.Predmet.StrankaNazivFormatedOIB_1">DOMI, unutarnja i vanjska trgovina d.o.o., OIB 20233402883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DOMI, unutarnja i vanjska trgovina d.o.o.</item>
    </izvorni_sadrzaj>
    <derivirana_varijabla naziv="DomainObject.Predmet.StrankaListFormated_1">
      <item>DOMI, unutarnja i vanjska trgovina d.o.o.</item>
    </derivirana_varijabla>
  </DomainObject.Predmet.StrankaListFormated>
  <DomainObject.Predmet.StrankaListFormatedOIB>
    <izvorni_sadrzaj>
      <item>DOMI, unutarnja i vanjska trgovina d.o.o., OIB 20233402883</item>
    </izvorni_sadrzaj>
    <derivirana_varijabla naziv="DomainObject.Predmet.StrankaListFormatedOIB_1">
      <item>DOMI, unutarnja i vanjska trgovina d.o.o., OIB 20233402883</item>
    </derivirana_varijabla>
  </DomainObject.Predmet.StrankaListFormatedOIB>
  <DomainObject.Predmet.StrankaListFormatedWithAdress>
    <izvorni_sadrzaj>
      <item>DOMI, unutarnja i vanjska trgovina d.o.o., Milana Pavelića 21, Zagreb</item>
    </izvorni_sadrzaj>
    <derivirana_varijabla naziv="DomainObject.Predmet.StrankaListFormatedWithAdress_1">
      <item>DOMI, unutarnja i vanjska trgovina d.o.o., Milana Pavelića 21, Zagreb</item>
    </derivirana_varijabla>
  </DomainObject.Predmet.StrankaListFormatedWithAdress>
  <DomainObject.Predmet.StrankaListFormatedWithAdressOIB>
    <izvorni_sadrzaj>
      <item>DOMI, unutarnja i vanjska trgovina d.o.o., OIB 20233402883, Milana Pavelića 21, Zagreb</item>
    </izvorni_sadrzaj>
    <derivirana_varijabla naziv="DomainObject.Predmet.StrankaListFormatedWithAdressOIB_1">
      <item>DOMI, unutarnja i vanjska trgovina d.o.o., OIB 20233402883, Milana Pavelića 21, Zagreb</item>
    </derivirana_varijabla>
  </DomainObject.Predmet.StrankaListFormatedWithAdressOIB>
  <DomainObject.Predmet.StrankaListNazivFormated>
    <izvorni_sadrzaj>
      <item>DOMI, unutarnja i vanjska trgovina d.o.o.</item>
    </izvorni_sadrzaj>
    <derivirana_varijabla naziv="DomainObject.Predmet.StrankaListNazivFormated_1">
      <item>DOMI, unutarnja i vanjska trgovina d.o.o.</item>
    </derivirana_varijabla>
  </DomainObject.Predmet.StrankaListNazivFormated>
  <DomainObject.Predmet.StrankaListNazivFormatedOIB>
    <izvorni_sadrzaj>
      <item>DOMI, unutarnja i vanjska trgovina d.o.o., OIB 20233402883</item>
    </izvorni_sadrzaj>
    <derivirana_varijabla naziv="DomainObject.Predmet.StrankaListNazivFormatedOIB_1">
      <item>DOMI, unutarnja i vanjska trgovina d.o.o., OIB 20233402883</item>
    </derivirana_varijabla>
  </DomainObject.Predmet.StrankaListNazivFormatedOIB>
  <DomainObject.Predmet.ProtuStrankaListFormated>
    <izvorni_sadrzaj>
      <item>DOMI, unutarnja i vanjska trgovina d.o.o.</item>
    </izvorni_sadrzaj>
    <derivirana_varijabla naziv="DomainObject.Predmet.ProtuStrankaListFormated_1">
      <item>DOMI, unutarnja i vanjska trgovina d.o.o.</item>
    </derivirana_varijabla>
  </DomainObject.Predmet.ProtuStrankaListFormated>
  <DomainObject.Predmet.ProtuStrankaListFormatedOIB>
    <izvorni_sadrzaj>
      <item>DOMI, unutarnja i vanjska trgovina d.o.o., OIB 20233402883</item>
    </izvorni_sadrzaj>
    <derivirana_varijabla naziv="DomainObject.Predmet.ProtuStrankaListFormatedOIB_1">
      <item>DOMI, unutarnja i vanjska trgovina d.o.o., OIB 20233402883</item>
    </derivirana_varijabla>
  </DomainObject.Predmet.ProtuStrankaListFormatedOIB>
  <DomainObject.Predmet.ProtuStrankaListFormatedWithAdress>
    <izvorni_sadrzaj>
      <item>DOMI, unutarnja i vanjska trgovina d.o.o., Milana Pavelića 21, Zagreb</item>
    </izvorni_sadrzaj>
    <derivirana_varijabla naziv="DomainObject.Predmet.ProtuStrankaListFormatedWithAdress_1">
      <item>DOMI, unutarnja i vanjska trgovina d.o.o., Milana Pavelića 21, Zagreb</item>
    </derivirana_varijabla>
  </DomainObject.Predmet.ProtuStrankaListFormatedWithAdress>
  <DomainObject.Predmet.ProtuStrankaListFormatedWithAdressOIB>
    <izvorni_sadrzaj>
      <item>DOMI, unutarnja i vanjska trgovina d.o.o., OIB 20233402883, Milana Pavelića 21, Zagreb</item>
    </izvorni_sadrzaj>
    <derivirana_varijabla naziv="DomainObject.Predmet.ProtuStrankaListFormatedWithAdressOIB_1">
      <item>DOMI, unutarnja i vanjska trgovina d.o.o., OIB 20233402883, Milana Pavelića 21, Zagreb</item>
    </derivirana_varijabla>
  </DomainObject.Predmet.ProtuStrankaListFormatedWithAdressOIB>
  <DomainObject.Predmet.ProtuStrankaListNazivFormated>
    <izvorni_sadrzaj>
      <item>DOMI, unutarnja i vanjska trgovina d.o.o.</item>
    </izvorni_sadrzaj>
    <derivirana_varijabla naziv="DomainObject.Predmet.ProtuStrankaListNazivFormated_1">
      <item>DOMI, unutarnja i vanjska trgovina d.o.o.</item>
    </derivirana_varijabla>
  </DomainObject.Predmet.ProtuStrankaListNazivFormated>
  <DomainObject.Predmet.ProtuStrankaListNazivFormatedOIB>
    <izvorni_sadrzaj>
      <item>DOMI, unutarnja i vanjska trgovina d.o.o., OIB 20233402883</item>
    </izvorni_sadrzaj>
    <derivirana_varijabla naziv="DomainObject.Predmet.ProtuStrankaListNazivFormatedOIB_1">
      <item>DOMI, unutarnja i vanjska trgovina d.o.o., OIB 20233402883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2016.</izvorni_sadrzaj>
    <derivirana_varijabla naziv="DomainObject.Datum_1">20. lipnja 2016.</derivirana_varijabla>
  </DomainObject.Datum>
  <DomainObject.PoslovniBrojDokumenta>
    <izvorni_sadrzaj/>
    <derivirana_varijabla naziv="DomainObject.PoslovniBrojDokumenta_1"/>
  </DomainObject.PoslovniBrojDokumenta>
  <DomainObject.Predmet.StrankaIDrugi>
    <izvorni_sadrzaj>DOMI, unutarnja i vanjska trgovina d.o.o.</izvorni_sadrzaj>
    <derivirana_varijabla naziv="DomainObject.Predmet.StrankaIDrugi_1">DOMI, unutarnja i vanjska trgovina d.o.o.</derivirana_varijabla>
  </DomainObject.Predmet.StrankaIDrugi>
  <DomainObject.Predmet.ProtustrankaIDrugi>
    <izvorni_sadrzaj>DOMI, unutarnja i vanjska trgovina d.o.o.</izvorni_sadrzaj>
    <derivirana_varijabla naziv="DomainObject.Predmet.ProtustrankaIDrugi_1">DOMI, unutarnja i vanjska trgovina d.o.o.</derivirana_varijabla>
  </DomainObject.Predmet.ProtustrankaIDrugi>
  <DomainObject.Predmet.StrankaIDrugiAdressOIB>
    <izvorni_sadrzaj>DOMI, unutarnja i vanjska trgovina d.o.o., OIB 20233402883, Milana Pavelića 21, Zagreb</izvorni_sadrzaj>
    <derivirana_varijabla naziv="DomainObject.Predmet.StrankaIDrugiAdressOIB_1">DOMI, unutarnja i vanjska trgovina d.o.o., OIB 20233402883, Milana Pavelića 21, Zagreb</derivirana_varijabla>
  </DomainObject.Predmet.StrankaIDrugiAdressOIB>
  <DomainObject.Predmet.ProtustrankaIDrugiAdressOIB>
    <izvorni_sadrzaj>DOMI, unutarnja i vanjska trgovina d.o.o., OIB 20233402883, Milana Pavelića 21, Zagreb</izvorni_sadrzaj>
    <derivirana_varijabla naziv="DomainObject.Predmet.ProtustrankaIDrugiAdressOIB_1">DOMI, unutarnja i vanjska trgovina d.o.o., OIB 20233402883, Milana Pavelića 21,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DOMI, unutarnja i vanjska trgovina d.o.o.</item>
      <item>DOMI, unutarnja i vanjska trgovina d.o.o.</item>
    </izvorni_sadrzaj>
    <derivirana_varijabla naziv="DomainObject.Predmet.SudioniciListNaziv_1">
      <item>DOMI, unutarnja i vanjska trgovina d.o.o.</item>
      <item>DOMI, unutarnja i vanjska trgovina d.o.o.</item>
    </derivirana_varijabla>
  </DomainObject.Predmet.SudioniciListNaziv>
  <DomainObject.Predmet.SudioniciListAdressOIB>
    <izvorni_sadrzaj>
      <item>DOMI, unutarnja i vanjska trgovina d.o.o., OIB 20233402883, Milana Pavelića 21,Zagreb</item>
      <item>DOMI, unutarnja i vanjska trgovina d.o.o., OIB 20233402883, Milana Pavelića 21,Zagreb</item>
    </izvorni_sadrzaj>
    <derivirana_varijabla naziv="DomainObject.Predmet.SudioniciListAdressOIB_1">
      <item>DOMI, unutarnja i vanjska trgovina d.o.o., OIB 20233402883, Milana Pavelića 21,Zagreb</item>
      <item>DOMI, unutarnja i vanjska trgovina d.o.o., OIB 20233402883, Milana Pavelića 21,Zagreb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20233402883</item>
      <item>, OIB 20233402883</item>
    </izvorni_sadrzaj>
    <derivirana_varijabla naziv="DomainObject.Predmet.SudioniciListNazivOIB_1">
      <item>, OIB 20233402883</item>
      <item>, OIB 20233402883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735</properties:Words>
  <properties:Characters>4270</properties:Characters>
  <properties:Lines>86</properties:Lines>
  <properties:Paragraphs>22</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Ovrv-1206/04-4</vt:lpstr>
    </vt:vector>
  </properties:TitlesOfParts>
  <properties:LinksUpToDate>false</properties:LinksUpToDate>
  <properties:CharactersWithSpaces>5222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2016-04-22T10:50:00Z</dcterms:created>
  <dc:creator>stecaj</dc:creator>
  <cp:lastModifiedBy>Goranka Boljkovac</cp:lastModifiedBy>
  <cp:lastPrinted>2016-02-12T13:39:00Z</cp:lastPrinted>
  <dcterms:modified xmlns:xsi="http://www.w3.org/2001/XMLSchema-instance" xsi:type="dcterms:W3CDTF">2016-06-20T08:48:00Z</dcterms:modified>
  <cp:revision>6</cp:revision>
  <dc:title>Ovrv-1206/04-4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