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3f58" w14:paraId="6723f58" w:rsidRDefault="00AD67E9" w:rsidP="00910611" w:rsidR="00AD67E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67E9" w:rsidP="00910611" w:rsidR="00AD67E9" w:rsidRPr="00AD67E9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 </w:t>
      </w:r>
      <w:r w:rsidRPr="00AD67E9">
        <w:rPr>
          <w:rFonts w:eastAsia="MS Mincho" w:hAnsi="Times New Roman" w:ascii="Times New Roman"/>
          <w:b w:val="false"/>
        </w:rPr>
        <w:t>REPUBLIKA HRVATSKA</w:t>
      </w:r>
    </w:p>
    <w:p w:rsidRDefault="00AD67E9" w:rsidP="00910611" w:rsidR="00AD67E9" w:rsidRPr="00AD67E9">
      <w:pPr>
        <w:rPr>
          <w:rFonts w:hAnsi="Times New Roman" w:ascii="Times New Roman"/>
          <w:b w:val="false"/>
        </w:rPr>
      </w:pPr>
      <w:r w:rsidRPr="00AD67E9">
        <w:rPr>
          <w:rFonts w:eastAsia="MS Mincho" w:hAnsi="Times New Roman" w:ascii="Times New Roman"/>
          <w:b w:val="false"/>
        </w:rPr>
        <w:t>TRGOVAČKI SUD U RIJECI</w:t>
      </w:r>
    </w:p>
    <w:p w:rsidRDefault="00AD67E9" w:rsidP="00AF7430" w:rsidR="00AF7430" w:rsidRPr="00AD67E9">
      <w:pPr>
        <w:rPr>
          <w:rFonts w:eastAsia="MS Mincho" w:hAnsi="Times New Roman" w:ascii="Times New Roman"/>
          <w:b w:val="false"/>
        </w:rPr>
      </w:pPr>
      <w:r w:rsidRPr="00AD67E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A08BF" w:rsidP="00AF7430" w:rsidR="00CA08BF">
      <w:pPr>
        <w:rPr>
          <w:rFonts w:hAnsi="Times New Roman" w:ascii="Times New Roman"/>
          <w:b w:val="false"/>
        </w:rPr>
      </w:pPr>
    </w:p>
    <w:p w:rsidRDefault="00CA08BF" w:rsidP="00AF7430" w:rsidR="00CA08BF">
      <w:pPr>
        <w:rPr>
          <w:rFonts w:hAnsi="Times New Roman" w:ascii="Times New Roman"/>
          <w:b w:val="false"/>
        </w:rPr>
      </w:pPr>
    </w:p>
    <w:p w:rsidRDefault="00AA50EE" w:rsidP="00AA50EE" w:rsidR="00CA08BF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Poslovni broj 15 St</w:t>
      </w:r>
      <w:r w:rsidRPr="00D66D87">
        <w:rPr>
          <w:rFonts w:hAnsi="Times New Roman" w:ascii="Times New Roman"/>
          <w:b w:val="false"/>
        </w:rPr>
        <w:t>-</w:t>
      </w:r>
      <w:r>
        <w:rPr>
          <w:rFonts w:hAnsi="Times New Roman" w:ascii="Times New Roman"/>
          <w:b w:val="false"/>
        </w:rPr>
        <w:t>63</w:t>
      </w:r>
      <w:r w:rsidR="0069581D">
        <w:rPr>
          <w:rFonts w:hAnsi="Times New Roman" w:ascii="Times New Roman"/>
          <w:b w:val="false"/>
        </w:rPr>
        <w:t>7</w:t>
      </w:r>
      <w:r>
        <w:rPr>
          <w:rFonts w:hAnsi="Times New Roman" w:ascii="Times New Roman"/>
          <w:b w:val="false"/>
        </w:rPr>
        <w:t>/17-3</w:t>
      </w:r>
    </w:p>
    <w:p w:rsidRDefault="00485FAE" w:rsidP="00AF7430" w:rsidR="00485FAE">
      <w:pPr>
        <w:rPr>
          <w:rFonts w:hAnsi="Times New Roman" w:ascii="Times New Roman"/>
          <w:b w:val="false"/>
        </w:rPr>
      </w:pP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69581D" w:rsidP="0069581D" w:rsidR="0069581D" w:rsidRPr="0069581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69581D">
        <w:rPr>
          <w:rFonts w:hAnsi="Times New Roman" w:ascii="Times New Roman"/>
          <w:b w:val="false"/>
        </w:rPr>
        <w:t>Trgovački sud u Rijeci, OIB 88785964957, po sucu pojedincu Danieli Korlević, odlučujući o prijedlogu Financijske agencije, Regionalni centar Rijeka, F. Kurelca 8 za otvaranje stečajnog postupka nad dužnikom trgovačkim društvom FRULA j.d.o.o. Rijeka, Osječka 62, OIB 33830843220, dana 8. veljače 2018.</w:t>
      </w:r>
    </w:p>
    <w:p w:rsidRDefault="00AA50EE" w:rsidP="00485FAE" w:rsidR="00AA50EE" w:rsidRPr="00AA50EE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DE5652">
      <w:pPr>
        <w:jc w:val="center"/>
        <w:rPr>
          <w:rFonts w:hAnsi="Times New Roman" w:ascii="Times New Roman"/>
          <w:b w:val="false"/>
        </w:rPr>
      </w:pPr>
      <w:r w:rsidRPr="00DE5652">
        <w:rPr>
          <w:rFonts w:hAnsi="Times New Roman" w:ascii="Times New Roman"/>
          <w:b w:val="false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F00079" w:rsidP="00F00079" w:rsidR="00F0007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Vraća se </w:t>
      </w:r>
      <w:r w:rsidR="008D300F">
        <w:rPr>
          <w:rFonts w:hAnsi="Times New Roman" w:ascii="Times New Roman"/>
          <w:b w:val="false"/>
        </w:rPr>
        <w:t xml:space="preserve">predlagatelju prijedlog za otvaranje stečajnog postupka podnesen sudu </w:t>
      </w:r>
      <w:r w:rsidR="00AA50EE">
        <w:rPr>
          <w:rFonts w:hAnsi="Times New Roman" w:ascii="Times New Roman"/>
          <w:b w:val="false"/>
        </w:rPr>
        <w:t>3. studenog</w:t>
      </w:r>
      <w:r w:rsidR="008D300F">
        <w:rPr>
          <w:rFonts w:hAnsi="Times New Roman" w:ascii="Times New Roman"/>
          <w:b w:val="false"/>
        </w:rPr>
        <w:t xml:space="preserve"> 2017.</w:t>
      </w:r>
      <w:r>
        <w:rPr>
          <w:rFonts w:hAnsi="Times New Roman" w:ascii="Times New Roman"/>
          <w:b w:val="false"/>
        </w:rPr>
        <w:t xml:space="preserve"> na dopunu</w:t>
      </w:r>
      <w:r w:rsidR="008D300F">
        <w:rPr>
          <w:rFonts w:hAnsi="Times New Roman" w:ascii="Times New Roman"/>
          <w:b w:val="false"/>
        </w:rPr>
        <w:t xml:space="preserve"> budući isti</w:t>
      </w:r>
      <w:r w:rsidR="00342330">
        <w:rPr>
          <w:rFonts w:hAnsi="Times New Roman" w:ascii="Times New Roman"/>
          <w:b w:val="false"/>
        </w:rPr>
        <w:t xml:space="preserve"> ne sadrži potpis podnositelja (čl.</w:t>
      </w:r>
      <w:r w:rsidR="00AA50EE">
        <w:rPr>
          <w:rFonts w:hAnsi="Times New Roman" w:ascii="Times New Roman"/>
          <w:b w:val="false"/>
        </w:rPr>
        <w:t xml:space="preserve"> </w:t>
      </w:r>
      <w:r w:rsidR="00342330">
        <w:rPr>
          <w:rFonts w:hAnsi="Times New Roman" w:ascii="Times New Roman"/>
          <w:b w:val="false"/>
        </w:rPr>
        <w:t>109. st.</w:t>
      </w:r>
      <w:r w:rsidR="00AA50EE">
        <w:rPr>
          <w:rFonts w:hAnsi="Times New Roman" w:ascii="Times New Roman"/>
          <w:b w:val="false"/>
        </w:rPr>
        <w:t xml:space="preserve"> </w:t>
      </w:r>
      <w:r w:rsidR="00342330">
        <w:rPr>
          <w:rFonts w:hAnsi="Times New Roman" w:ascii="Times New Roman"/>
          <w:b w:val="false"/>
        </w:rPr>
        <w:t xml:space="preserve">1. </w:t>
      </w:r>
      <w:r w:rsidR="00342330" w:rsidRPr="00342330">
        <w:rPr>
          <w:rFonts w:hAnsi="Times New Roman" w:ascii="Times New Roman"/>
          <w:b w:val="false"/>
          <w:bCs/>
        </w:rPr>
        <w:t>Zakona o parničnom postupku (Narodne novine broj 34/91, 53/91, 91/92, 112/99, 117/03, 84/08, 123/08, 57/11, 148/11, 25/13 i 89/14</w:t>
      </w:r>
      <w:r w:rsidR="00342330">
        <w:rPr>
          <w:rFonts w:hAnsi="Times New Roman" w:ascii="Times New Roman"/>
          <w:b w:val="false"/>
          <w:bCs/>
        </w:rPr>
        <w:t>, dalje: ZPP-a) u vezi s čl.</w:t>
      </w:r>
      <w:r w:rsidR="00AA50EE">
        <w:rPr>
          <w:rFonts w:hAnsi="Times New Roman" w:ascii="Times New Roman"/>
          <w:b w:val="false"/>
          <w:bCs/>
        </w:rPr>
        <w:t xml:space="preserve"> </w:t>
      </w:r>
      <w:r w:rsidR="00342330">
        <w:rPr>
          <w:rFonts w:hAnsi="Times New Roman" w:ascii="Times New Roman"/>
          <w:b w:val="false"/>
          <w:bCs/>
        </w:rPr>
        <w:t>10. Stečajnog zakona (Narodne novine broj 71/15</w:t>
      </w:r>
      <w:r w:rsidR="00AA50EE">
        <w:rPr>
          <w:rFonts w:hAnsi="Times New Roman" w:ascii="Times New Roman"/>
          <w:b w:val="false"/>
          <w:bCs/>
        </w:rPr>
        <w:t xml:space="preserve"> i 104/17</w:t>
      </w:r>
      <w:r w:rsidR="00342330">
        <w:rPr>
          <w:rFonts w:hAnsi="Times New Roman" w:ascii="Times New Roman"/>
          <w:b w:val="false"/>
          <w:bCs/>
        </w:rPr>
        <w:t>, dalje: SZ-a)</w:t>
      </w:r>
      <w:r>
        <w:rPr>
          <w:rFonts w:hAnsi="Times New Roman" w:ascii="Times New Roman"/>
          <w:b w:val="false"/>
        </w:rPr>
        <w:t>.</w:t>
      </w:r>
    </w:p>
    <w:p w:rsidRDefault="00F00079" w:rsidP="00F00079" w:rsidR="00F00079">
      <w:pPr>
        <w:pStyle w:val="Odlomakpopisa"/>
        <w:ind w:left="780"/>
        <w:jc w:val="both"/>
        <w:rPr>
          <w:rFonts w:hAnsi="Times New Roman" w:ascii="Times New Roman"/>
          <w:b w:val="false"/>
        </w:rPr>
      </w:pPr>
    </w:p>
    <w:p w:rsidRDefault="00F00079" w:rsidP="00F00079" w:rsidR="00342330" w:rsidRPr="00342330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Nalaže se </w:t>
      </w:r>
      <w:r w:rsidR="008D300F">
        <w:rPr>
          <w:rFonts w:hAnsi="Times New Roman" w:ascii="Times New Roman"/>
          <w:b w:val="false"/>
        </w:rPr>
        <w:t xml:space="preserve">predlagatelju </w:t>
      </w:r>
      <w:r w:rsidR="00342330">
        <w:rPr>
          <w:rFonts w:hAnsi="Times New Roman" w:ascii="Times New Roman"/>
          <w:b w:val="false"/>
        </w:rPr>
        <w:t xml:space="preserve">u roku osam dana </w:t>
      </w:r>
      <w:r w:rsidR="008D300F">
        <w:rPr>
          <w:rFonts w:hAnsi="Times New Roman" w:ascii="Times New Roman"/>
          <w:b w:val="false"/>
        </w:rPr>
        <w:t>dopuniti prijedlog na način da isti</w:t>
      </w:r>
      <w:r w:rsidR="00342330">
        <w:rPr>
          <w:rFonts w:hAnsi="Times New Roman" w:ascii="Times New Roman"/>
          <w:b w:val="false"/>
        </w:rPr>
        <w:t xml:space="preserve"> sadrži potpis podnositelja (čl.</w:t>
      </w:r>
      <w:r w:rsidR="00AA50EE">
        <w:rPr>
          <w:rFonts w:hAnsi="Times New Roman" w:ascii="Times New Roman"/>
          <w:b w:val="false"/>
        </w:rPr>
        <w:t xml:space="preserve"> </w:t>
      </w:r>
      <w:r w:rsidR="00342330">
        <w:rPr>
          <w:rFonts w:hAnsi="Times New Roman" w:ascii="Times New Roman"/>
          <w:b w:val="false"/>
        </w:rPr>
        <w:t xml:space="preserve">350. </w:t>
      </w:r>
      <w:r w:rsidR="00342330">
        <w:rPr>
          <w:rFonts w:hAnsi="Times New Roman" w:ascii="Times New Roman"/>
          <w:b w:val="false"/>
          <w:bCs/>
        </w:rPr>
        <w:t>ZPP-a</w:t>
      </w:r>
      <w:r w:rsidR="00342330" w:rsidRPr="00342330">
        <w:rPr>
          <w:rFonts w:hAnsi="Times New Roman" w:ascii="Times New Roman"/>
          <w:b w:val="false"/>
          <w:bCs/>
        </w:rPr>
        <w:t>)</w:t>
      </w:r>
      <w:r w:rsidR="00342330">
        <w:rPr>
          <w:rFonts w:hAnsi="Times New Roman" w:ascii="Times New Roman"/>
          <w:b w:val="false"/>
          <w:bCs/>
        </w:rPr>
        <w:t>.</w:t>
      </w:r>
    </w:p>
    <w:p w:rsidRDefault="00342330" w:rsidP="00342330" w:rsidR="00342330" w:rsidRPr="00342330">
      <w:pPr>
        <w:pStyle w:val="Odlomakpopisa"/>
        <w:rPr>
          <w:rFonts w:hAnsi="Times New Roman" w:ascii="Times New Roman"/>
          <w:b w:val="false"/>
          <w:bCs/>
        </w:rPr>
      </w:pPr>
    </w:p>
    <w:p w:rsidRDefault="00342330" w:rsidP="00F00079" w:rsidR="00342330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Ako </w:t>
      </w:r>
      <w:r w:rsidR="008D300F">
        <w:rPr>
          <w:rFonts w:hAnsi="Times New Roman" w:ascii="Times New Roman"/>
          <w:b w:val="false"/>
        </w:rPr>
        <w:t>prijedlog bude dopunjen</w:t>
      </w:r>
      <w:r>
        <w:rPr>
          <w:rFonts w:hAnsi="Times New Roman" w:ascii="Times New Roman"/>
          <w:b w:val="false"/>
        </w:rPr>
        <w:t xml:space="preserve"> u roku određenom za dopun</w:t>
      </w:r>
      <w:r w:rsidR="008D300F">
        <w:rPr>
          <w:rFonts w:hAnsi="Times New Roman" w:ascii="Times New Roman"/>
          <w:b w:val="false"/>
        </w:rPr>
        <w:t>u, smatrat će se da je podnesen</w:t>
      </w:r>
      <w:r>
        <w:rPr>
          <w:rFonts w:hAnsi="Times New Roman" w:ascii="Times New Roman"/>
          <w:b w:val="false"/>
        </w:rPr>
        <w:t xml:space="preserve"> sudu onoga</w:t>
      </w:r>
      <w:r w:rsidR="008D300F">
        <w:rPr>
          <w:rFonts w:hAnsi="Times New Roman" w:ascii="Times New Roman"/>
          <w:b w:val="false"/>
        </w:rPr>
        <w:t xml:space="preserve"> dana kada je prvi put podnesen</w:t>
      </w:r>
      <w:r>
        <w:rPr>
          <w:rFonts w:hAnsi="Times New Roman" w:ascii="Times New Roman"/>
          <w:b w:val="false"/>
        </w:rPr>
        <w:t xml:space="preserve">. </w:t>
      </w:r>
    </w:p>
    <w:p w:rsidRDefault="008D300F" w:rsidP="008D300F" w:rsidR="008D300F" w:rsidRPr="008D300F">
      <w:pPr>
        <w:pStyle w:val="Odlomakpopisa"/>
        <w:rPr>
          <w:rFonts w:hAnsi="Times New Roman" w:ascii="Times New Roman"/>
          <w:b w:val="false"/>
        </w:rPr>
      </w:pPr>
    </w:p>
    <w:p w:rsidRDefault="003644FE" w:rsidP="00F00079" w:rsidR="008D300F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Ako prijedlog za otvaranje stečajnog postupka bude vraćen sudu bez ispravka odnosno dopune, odbacit će se kao neuredan temeljem čl. 109. s</w:t>
      </w:r>
      <w:r w:rsidR="00AA50EE">
        <w:rPr>
          <w:rFonts w:hAnsi="Times New Roman" w:ascii="Times New Roman"/>
          <w:b w:val="false"/>
        </w:rPr>
        <w:t>t. 4. ZPP-a u vezi čl. 10. SZ-a.</w:t>
      </w:r>
    </w:p>
    <w:p w:rsidRDefault="00342330" w:rsidP="00342330" w:rsidR="00342330" w:rsidRPr="00342330">
      <w:pPr>
        <w:pStyle w:val="Odlomakpopisa"/>
        <w:rPr>
          <w:rFonts w:hAnsi="Times New Roman" w:ascii="Times New Roman"/>
          <w:b w:val="false"/>
        </w:rPr>
      </w:pPr>
    </w:p>
    <w:p w:rsidRDefault="00AF7430" w:rsidP="003644FE" w:rsidR="003644F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AA50EE" w:rsidRPr="00AA50EE">
        <w:rPr>
          <w:rFonts w:hAnsi="Times New Roman" w:ascii="Times New Roman"/>
          <w:b w:val="false"/>
        </w:rPr>
        <w:t>8. veljače 2018.</w:t>
      </w:r>
    </w:p>
    <w:p w:rsidRDefault="003644FE" w:rsidP="003644FE" w:rsidR="003644FE">
      <w:pPr>
        <w:jc w:val="center"/>
        <w:rPr>
          <w:rFonts w:hAnsi="Times New Roman" w:ascii="Times New Roman"/>
          <w:b w:val="false"/>
        </w:rPr>
      </w:pPr>
    </w:p>
    <w:p w:rsidRDefault="003644FE" w:rsidP="003644FE" w:rsidR="00DB36FD" w:rsidRPr="009A7B85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</w:t>
      </w:r>
      <w:r w:rsidR="005163EC">
        <w:rPr>
          <w:rFonts w:hAnsi="Times New Roman" w:ascii="Times New Roman"/>
          <w:b w:val="false"/>
        </w:rPr>
        <w:t>S</w:t>
      </w:r>
      <w:r w:rsidR="00DB36FD" w:rsidRPr="009A7B85">
        <w:rPr>
          <w:rFonts w:hAnsi="Times New Roman" w:ascii="Times New Roman"/>
          <w:b w:val="false"/>
        </w:rPr>
        <w:t>udac</w:t>
      </w:r>
    </w:p>
    <w:p w:rsidRDefault="00DB36FD" w:rsidP="001A5F3A" w:rsidR="00475C6F" w:rsidRPr="00475C6F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0860AF">
        <w:rPr>
          <w:rFonts w:hAnsi="Times New Roman" w:ascii="Times New Roman"/>
          <w:b w:val="false"/>
        </w:rPr>
        <w:t xml:space="preserve"> </w:t>
      </w:r>
    </w:p>
    <w:p w:rsidRDefault="00D56D7D" w:rsidP="0097741C" w:rsidR="00D56D7D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4C75D5" w:rsidP="0097741C" w:rsidR="004C75D5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4C75D5" w:rsidP="0097741C" w:rsidR="004C75D5" w:rsidRPr="008F4E3B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D67E9" w:rsidR="00AD5EC5" w:rsidRPr="00AD67E9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nije dopušten</w:t>
      </w:r>
      <w:r w:rsidR="00342330">
        <w:rPr>
          <w:rFonts w:hAnsi="Times New Roman" w:ascii="Times New Roman"/>
          <w:b w:val="false"/>
        </w:rPr>
        <w:t xml:space="preserve"> pravni lijek </w:t>
      </w:r>
      <w:r w:rsidR="00AD5EC5">
        <w:rPr>
          <w:rFonts w:hAnsi="Times New Roman" w:ascii="Times New Roman"/>
          <w:b w:val="false"/>
        </w:rPr>
        <w:t>(čl.</w:t>
      </w:r>
      <w:r w:rsidR="00DE5652">
        <w:rPr>
          <w:rFonts w:hAnsi="Times New Roman" w:ascii="Times New Roman"/>
          <w:b w:val="false"/>
        </w:rPr>
        <w:t>1</w:t>
      </w:r>
      <w:r w:rsidR="00342330">
        <w:rPr>
          <w:rFonts w:hAnsi="Times New Roman" w:ascii="Times New Roman"/>
          <w:b w:val="false"/>
        </w:rPr>
        <w:t>9</w:t>
      </w:r>
      <w:r w:rsidR="00AD5EC5">
        <w:rPr>
          <w:rFonts w:hAnsi="Times New Roman" w:ascii="Times New Roman"/>
          <w:b w:val="false"/>
        </w:rPr>
        <w:t>. st.</w:t>
      </w:r>
      <w:r w:rsidR="00342330">
        <w:rPr>
          <w:rFonts w:hAnsi="Times New Roman" w:ascii="Times New Roman"/>
          <w:b w:val="false"/>
        </w:rPr>
        <w:t>7</w:t>
      </w:r>
      <w:r w:rsidR="00AD5EC5">
        <w:rPr>
          <w:rFonts w:hAnsi="Times New Roman" w:ascii="Times New Roman"/>
          <w:b w:val="false"/>
        </w:rPr>
        <w:t>. SZ-a).</w:t>
      </w:r>
    </w:p>
    <w:sectPr w:rsidR="00AD5EC5" w:rsidRPr="00AD67E9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AD67E9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D83FD9"/>
    <w:multiLevelType w:val="hybridMultilevel"/>
    <w:tmpl w:val="8ACE6982"/>
    <w:lvl w:tplc="A944298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1D25ACD"/>
    <w:multiLevelType w:val="hybridMultilevel"/>
    <w:tmpl w:val="B28657F0"/>
    <w:lvl w:tplc="B788521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860AF"/>
    <w:rsid w:val="000B07E2"/>
    <w:rsid w:val="00114DE9"/>
    <w:rsid w:val="00127814"/>
    <w:rsid w:val="00133FF8"/>
    <w:rsid w:val="00136244"/>
    <w:rsid w:val="00172EFF"/>
    <w:rsid w:val="001F60F5"/>
    <w:rsid w:val="00225E54"/>
    <w:rsid w:val="00227CB3"/>
    <w:rsid w:val="00286021"/>
    <w:rsid w:val="002B7378"/>
    <w:rsid w:val="002E1A92"/>
    <w:rsid w:val="002E6E5A"/>
    <w:rsid w:val="002F2018"/>
    <w:rsid w:val="00303E93"/>
    <w:rsid w:val="00331D62"/>
    <w:rsid w:val="003330FC"/>
    <w:rsid w:val="00342330"/>
    <w:rsid w:val="00344F8E"/>
    <w:rsid w:val="0036209A"/>
    <w:rsid w:val="003644FE"/>
    <w:rsid w:val="0038060E"/>
    <w:rsid w:val="003A3035"/>
    <w:rsid w:val="003B725D"/>
    <w:rsid w:val="003C7A99"/>
    <w:rsid w:val="00436D41"/>
    <w:rsid w:val="00444C77"/>
    <w:rsid w:val="00464258"/>
    <w:rsid w:val="00475C6F"/>
    <w:rsid w:val="0048224B"/>
    <w:rsid w:val="00485FAE"/>
    <w:rsid w:val="00493D46"/>
    <w:rsid w:val="004A6B46"/>
    <w:rsid w:val="004C24B3"/>
    <w:rsid w:val="004C75D5"/>
    <w:rsid w:val="00502CC4"/>
    <w:rsid w:val="005163EC"/>
    <w:rsid w:val="005A6673"/>
    <w:rsid w:val="005B43CB"/>
    <w:rsid w:val="005F7D52"/>
    <w:rsid w:val="00615AE6"/>
    <w:rsid w:val="006256AD"/>
    <w:rsid w:val="0069581D"/>
    <w:rsid w:val="006A3789"/>
    <w:rsid w:val="006A542C"/>
    <w:rsid w:val="006E0BD2"/>
    <w:rsid w:val="006F2B04"/>
    <w:rsid w:val="006F76FA"/>
    <w:rsid w:val="00717B65"/>
    <w:rsid w:val="00742FE0"/>
    <w:rsid w:val="00771414"/>
    <w:rsid w:val="00775D26"/>
    <w:rsid w:val="007923BA"/>
    <w:rsid w:val="007A1967"/>
    <w:rsid w:val="007B39CD"/>
    <w:rsid w:val="007B55BE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D300F"/>
    <w:rsid w:val="008F1A65"/>
    <w:rsid w:val="008F454D"/>
    <w:rsid w:val="008F4E3B"/>
    <w:rsid w:val="00922508"/>
    <w:rsid w:val="00925B5F"/>
    <w:rsid w:val="0097741C"/>
    <w:rsid w:val="009819A0"/>
    <w:rsid w:val="009B52BB"/>
    <w:rsid w:val="00A04789"/>
    <w:rsid w:val="00A50178"/>
    <w:rsid w:val="00AA50EE"/>
    <w:rsid w:val="00AC522E"/>
    <w:rsid w:val="00AD5EC5"/>
    <w:rsid w:val="00AD67E9"/>
    <w:rsid w:val="00AE2ACE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423D9"/>
    <w:rsid w:val="00C55E52"/>
    <w:rsid w:val="00CA08BF"/>
    <w:rsid w:val="00CB09B3"/>
    <w:rsid w:val="00CB2DD4"/>
    <w:rsid w:val="00CB5A1B"/>
    <w:rsid w:val="00CD5C89"/>
    <w:rsid w:val="00D11AF4"/>
    <w:rsid w:val="00D16EB3"/>
    <w:rsid w:val="00D35898"/>
    <w:rsid w:val="00D56D7D"/>
    <w:rsid w:val="00D62706"/>
    <w:rsid w:val="00D66D87"/>
    <w:rsid w:val="00D829D7"/>
    <w:rsid w:val="00DB36FD"/>
    <w:rsid w:val="00DB47BC"/>
    <w:rsid w:val="00DE4990"/>
    <w:rsid w:val="00DE5652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11A3"/>
    <w:rsid w:val="00ED307A"/>
    <w:rsid w:val="00ED595A"/>
    <w:rsid w:val="00F00079"/>
    <w:rsid w:val="00F40A02"/>
    <w:rsid w:val="00F629F4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67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7E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D67E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D67E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D67E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67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7E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D67E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D67E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D67E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1909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prijedlog nepotpisan</izvorni_sadrzaj>
    <derivirana_varijabla naziv="DomainObject.Primjedba_1">prijedlog nepotpisan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St-637/2017</izvorni_sadrzaj>
    <derivirana_varijabla naziv="DomainObject.Predmet.OznakaBroj_1">St-637/2017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FRULA j.d.o.o.</izvorni_sadrzaj>
    <derivirana_varijabla naziv="DomainObject.Predmet.ProtustrankaFormated_1">  FRULA j.d.o.o.</derivirana_varijabla>
  </DomainObject.Predmet.ProtustrankaFormated>
  <DomainObject.Predmet.ProtustrankaFormatedOIB>
    <izvorni_sadrzaj>  FRULA j.d.o.o., OIB 33830843220</izvorni_sadrzaj>
    <derivirana_varijabla naziv="DomainObject.Predmet.ProtustrankaFormatedOIB_1">  FRULA j.d.o.o., OIB 33830843220</derivirana_varijabla>
  </DomainObject.Predmet.ProtustrankaFormatedOIB>
  <DomainObject.Predmet.ProtustrankaFormatedWithAdress>
    <izvorni_sadrzaj> FRULA j.d.o.o., Osječka 62, 51000 Rijeka</izvorni_sadrzaj>
    <derivirana_varijabla naziv="DomainObject.Predmet.ProtustrankaFormatedWithAdress_1"> FRULA j.d.o.o., Osječka 62, 51000 Rijeka</derivirana_varijabla>
  </DomainObject.Predmet.ProtustrankaFormatedWithAdress>
  <DomainObject.Predmet.ProtustrankaFormatedWithAdressOIB>
    <izvorni_sadrzaj> FRULA j.d.o.o., OIB 33830843220, Osječka 62, 51000 Rijeka</izvorni_sadrzaj>
    <derivirana_varijabla naziv="DomainObject.Predmet.ProtustrankaFormatedWithAdressOIB_1"> FRULA j.d.o.o., OIB 33830843220, Osječka 62, 51000 Rijeka</derivirana_varijabla>
  </DomainObject.Predmet.ProtustrankaFormatedWithAdressOIB>
  <DomainObject.Predmet.ProtustrankaWithAdress>
    <izvorni_sadrzaj>FRULA j.d.o.o. Osječka 62, 51000 Rijeka</izvorni_sadrzaj>
    <derivirana_varijabla naziv="DomainObject.Predmet.ProtustrankaWithAdress_1">FRULA j.d.o.o. Osječka 62, 51000 Rijeka</derivirana_varijabla>
  </DomainObject.Predmet.ProtustrankaWithAdress>
  <DomainObject.Predmet.ProtustrankaWithAdressOIB>
    <izvorni_sadrzaj>FRULA j.d.o.o., OIB 33830843220, Osječka 62, 51000 Rijeka</izvorni_sadrzaj>
    <derivirana_varijabla naziv="DomainObject.Predmet.ProtustrankaWithAdressOIB_1">FRULA j.d.o.o., OIB 33830843220, Osječka 62, 51000 Rijeka</derivirana_varijabla>
  </DomainObject.Predmet.ProtustrankaWithAdressOIB>
  <DomainObject.Predmet.ProtustrankaNazivFormated>
    <izvorni_sadrzaj>FRULA j.d.o.o.</izvorni_sadrzaj>
    <derivirana_varijabla naziv="DomainObject.Predmet.ProtustrankaNazivFormated_1">FRULA j.d.o.o.</derivirana_varijabla>
  </DomainObject.Predmet.ProtustrankaNazivFormated>
  <DomainObject.Predmet.ProtustrankaNazivFormatedOIB>
    <izvorni_sadrzaj>FRULA j.d.o.o., OIB 33830843220</izvorni_sadrzaj>
    <derivirana_varijabla naziv="DomainObject.Predmet.ProtustrankaNazivFormatedOIB_1">FRULA j.d.o.o., OIB 33830843220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FRULA j.d.o.o.</item>
    </izvorni_sadrzaj>
    <derivirana_varijabla naziv="DomainObject.Predmet.ProtuStrankaListFormated_1">
      <item>FRULA j.d.o.o.</item>
    </derivirana_varijabla>
  </DomainObject.Predmet.ProtuStrankaListFormated>
  <DomainObject.Predmet.ProtuStrankaListFormatedOIB>
    <izvorni_sadrzaj>
      <item>FRULA j.d.o.o., OIB 33830843220</item>
    </izvorni_sadrzaj>
    <derivirana_varijabla naziv="DomainObject.Predmet.ProtuStrankaListFormatedOIB_1">
      <item>FRULA j.d.o.o., OIB 33830843220</item>
    </derivirana_varijabla>
  </DomainObject.Predmet.ProtuStrankaListFormatedOIB>
  <DomainObject.Predmet.ProtuStrankaListFormatedWithAdress>
    <izvorni_sadrzaj>
      <item>FRULA j.d.o.o., Osječka 62, 51000 Rijeka</item>
    </izvorni_sadrzaj>
    <derivirana_varijabla naziv="DomainObject.Predmet.ProtuStrankaListFormatedWithAdress_1">
      <item>FRULA j.d.o.o., Osječka 62, 51000 Rijeka</item>
    </derivirana_varijabla>
  </DomainObject.Predmet.ProtuStrankaListFormatedWithAdress>
  <DomainObject.Predmet.ProtuStrankaListFormatedWithAdressOIB>
    <izvorni_sadrzaj>
      <item>FRULA j.d.o.o., OIB 33830843220, Osječka 62, 51000 Rijeka</item>
    </izvorni_sadrzaj>
    <derivirana_varijabla naziv="DomainObject.Predmet.ProtuStrankaListFormatedWithAdressOIB_1">
      <item>FRULA j.d.o.o., OIB 33830843220, Osječka 62, 51000 Rijeka</item>
    </derivirana_varijabla>
  </DomainObject.Predmet.ProtuStrankaListFormatedWithAdressOIB>
  <DomainObject.Predmet.ProtuStrankaListNazivFormated>
    <izvorni_sadrzaj>
      <item>FRULA j.d.o.o.</item>
    </izvorni_sadrzaj>
    <derivirana_varijabla naziv="DomainObject.Predmet.ProtuStrankaListNazivFormated_1">
      <item>FRULA j.d.o.o.</item>
    </derivirana_varijabla>
  </DomainObject.Predmet.ProtuStrankaListNazivFormated>
  <DomainObject.Predmet.ProtuStrankaListNazivFormatedOIB>
    <izvorni_sadrzaj>
      <item>FRULA j.d.o.o., OIB 33830843220</item>
    </izvorni_sadrzaj>
    <derivirana_varijabla naziv="DomainObject.Predmet.ProtuStrankaListNazivFormatedOIB_1">
      <item>FRULA j.d.o.o., OIB 33830843220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FRULA j.d.o.o.</izvorni_sadrzaj>
    <derivirana_varijabla naziv="DomainObject.Predmet.ProtustrankaIDrugi_1">FRULA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FRULA j.d.o.o., OIB 33830843220, Osječka 62, 51000 Rijeka</izvorni_sadrzaj>
    <derivirana_varijabla naziv="DomainObject.Predmet.ProtustrankaIDrugiAdressOIB_1">FRULA j.d.o.o., OIB 33830843220, Osječka 62,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FRULA j.d.o.o.</item>
    </izvorni_sadrzaj>
    <derivirana_varijabla naziv="DomainObject.Predmet.SudioniciListNaziv_1">
      <item>FINA  Rijeka</item>
      <item>FRULA j.d.o.o.</item>
    </derivirana_varijabla>
  </DomainObject.Predmet.SudioniciListNaziv>
  <DomainObject.Predmet.SudioniciListAdressOIB>
    <izvorni_sadrzaj>
      <item>FINA  Rijeka, OIB 85821130368, Frana Kurelca 8,51000 Rijeka</item>
      <item>FRULA j.d.o.o., OIB 33830843220, Osječka 62,51000 Rijeka</item>
    </izvorni_sadrzaj>
    <derivirana_varijabla naziv="DomainObject.Predmet.SudioniciListAdressOIB_1">
      <item>FINA  Rijeka, OIB 85821130368, Frana Kurelca 8,51000 Rijeka</item>
      <item>FRULA j.d.o.o., OIB 33830843220, Osječka 62,51000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33830843220</item>
    </izvorni_sadrzaj>
    <derivirana_varijabla naziv="DomainObject.Predmet.SudioniciListNazivOIB_1">
      <item>, OIB 85821130368</item>
      <item>, OIB 33830843220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2CDDA4-414B-4E49-8277-E1393B06D0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1191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2018-02-08T13:46:00Z</dcterms:created>
  <dc:creator>dcmelik</dc:creator>
  <cp:lastModifiedBy>Jasna Radulović</cp:lastModifiedBy>
  <cp:lastPrinted>2018-02-08T13:47:00Z</cp:lastPrinted>
  <dcterms:modified xmlns:xsi="http://www.w3.org/2001/XMLSchema-instance" xsi:type="dcterms:W3CDTF">2018-02-08T13:52:00Z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