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e28f" w14:paraId="218e28f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B33E2E">
        <w:rPr>
          <w:rFonts w:eastAsia="Questrial" w:hAnsi="Times New Roman" w:ascii="Times New Roman"/>
          <w:sz w:val="24"/>
          <w:szCs w:val="24"/>
        </w:rPr>
        <w:t>350/14-114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C6409C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C6409C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C6409C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B33E2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C6409C">
        <w:rPr>
          <w:rFonts w:hAnsi="Times New Roman" w:ascii="Times New Roman"/>
          <w:sz w:val="24"/>
          <w:szCs w:val="24"/>
        </w:rPr>
        <w:tab/>
      </w:r>
      <w:r w:rsidRPr="00B33E2E">
        <w:rPr>
          <w:rFonts w:hAnsi="Times New Roman" w:ascii="Times New Roman"/>
          <w:sz w:val="24"/>
          <w:szCs w:val="24"/>
        </w:rPr>
        <w:t xml:space="preserve">       Trgovački sud u Osijeku  po stečajnoj sutkinji Nadi Roso , u stečajnom postupku nad dužnikom </w:t>
      </w:r>
      <w:r w:rsidR="00B33E2E" w:rsidRPr="00B33E2E">
        <w:rPr>
          <w:rFonts w:hAnsi="Times New Roman" w:ascii="Times New Roman"/>
          <w:b/>
          <w:sz w:val="24"/>
          <w:szCs w:val="24"/>
        </w:rPr>
        <w:t>TENIS KLUB OLIMPIJA, "u stečaju" Osijek, Zeleno polje 32/a, OIB: 13022459234, registarski broj: 14000753</w:t>
      </w:r>
      <w:r w:rsidRPr="00B33E2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B33E2E">
        <w:rPr>
          <w:rFonts w:eastAsia="Questrial" w:hAnsi="Times New Roman" w:ascii="Times New Roman"/>
          <w:sz w:val="24"/>
          <w:szCs w:val="24"/>
        </w:rPr>
        <w:t xml:space="preserve">dana </w:t>
      </w:r>
      <w:r w:rsidR="00B33E2E">
        <w:rPr>
          <w:rFonts w:eastAsia="Questrial" w:hAnsi="Times New Roman" w:ascii="Times New Roman"/>
          <w:sz w:val="24"/>
          <w:szCs w:val="24"/>
        </w:rPr>
        <w:t>26. lipnja 2018. g.</w:t>
      </w:r>
      <w:r w:rsidRPr="00B33E2E">
        <w:rPr>
          <w:rFonts w:eastAsia="Questrial" w:hAnsi="Times New Roman" w:ascii="Times New Roman"/>
          <w:sz w:val="24"/>
          <w:szCs w:val="24"/>
        </w:rPr>
        <w:t>,</w:t>
      </w:r>
    </w:p>
    <w:p w:rsidRDefault="00B33E2E" w:rsidP="00B33E2E" w:rsidR="00354737" w:rsidRPr="00B33E2E">
      <w:pPr>
        <w:tabs>
          <w:tab w:pos="6075" w:val="left"/>
        </w:tabs>
        <w:ind w:firstLine="708"/>
      </w:pPr>
      <w:r>
        <w:tab/>
      </w:r>
    </w:p>
    <w:p w:rsidRDefault="00D7087E" w:rsidP="00354737" w:rsidR="00D7087E" w:rsidRPr="00B33E2E">
      <w:pPr>
        <w:ind w:firstLine="708"/>
      </w:pPr>
    </w:p>
    <w:p w:rsidRDefault="00354737" w:rsidP="00354737" w:rsidR="00354737" w:rsidRPr="00B33E2E">
      <w:pPr>
        <w:ind w:firstLine="708"/>
        <w:jc w:val="center"/>
      </w:pPr>
      <w:r w:rsidRPr="00B33E2E">
        <w:t>r i j e š i o  j e</w:t>
      </w:r>
    </w:p>
    <w:p w:rsidRDefault="00354737" w:rsidP="00354737" w:rsidR="00354737" w:rsidRPr="00B33E2E"/>
    <w:p w:rsidRDefault="00D7087E" w:rsidP="00354737" w:rsidR="00D7087E"/>
    <w:p w:rsidRDefault="002D37CD" w:rsidP="00A53AF5" w:rsidR="00952912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C968A4">
        <w:t>Zdravk</w:t>
      </w:r>
      <w:r w:rsidR="00B16EDD">
        <w:t>u</w:t>
      </w:r>
      <w:r w:rsidR="00C968A4">
        <w:t xml:space="preserve"> </w:t>
      </w:r>
      <w:proofErr w:type="spellStart"/>
      <w:r w:rsidR="00C968A4">
        <w:t>Grubeša</w:t>
      </w:r>
      <w:proofErr w:type="spellEnd"/>
      <w:r w:rsidR="00C968A4">
        <w:t xml:space="preserve"> dipl. oec. iz Piškorevaca, Zagrebačka 8a</w:t>
      </w:r>
      <w:r>
        <w:t xml:space="preserve">, </w:t>
      </w:r>
      <w:r w:rsidR="00A53AF5">
        <w:t xml:space="preserve">odobrava se </w:t>
      </w:r>
      <w:r w:rsidR="00C6409C">
        <w:t>konačna</w:t>
      </w:r>
      <w:r w:rsidR="00A53AF5">
        <w:t xml:space="preserve"> nagrada za rad za obnašanje dužnosti stečajnog upravitelja u iznosu od </w:t>
      </w:r>
      <w:r w:rsidR="00B33E2E" w:rsidRPr="004B0BD4">
        <w:rPr>
          <w:b/>
        </w:rPr>
        <w:t>722,06 kn neto</w:t>
      </w:r>
      <w:r w:rsidR="00B33E2E">
        <w:t xml:space="preserve"> po Uredbi o kriterijima i načinu obračuna i plaćanja nagrada stečajnom upravitelju (NN br. 189/03) te iznos od </w:t>
      </w:r>
      <w:r w:rsidR="00B33E2E" w:rsidRPr="004B0BD4">
        <w:rPr>
          <w:b/>
        </w:rPr>
        <w:t>50.601.67 kn bruto</w:t>
      </w:r>
      <w:r w:rsidR="00B33E2E">
        <w:t xml:space="preserve"> </w:t>
      </w:r>
      <w:r w:rsidR="00A53AF5">
        <w:t xml:space="preserve"> </w:t>
      </w:r>
      <w:r w:rsidR="00B33E2E">
        <w:t>po Uredbi o kriterijima i načinu obračuna i plaćanja nagrada stečajnom upravitelju (NN br. 105/15)</w:t>
      </w:r>
      <w:r w:rsidR="00A53AF5">
        <w:t xml:space="preserve">. </w:t>
      </w:r>
      <w:r>
        <w:t xml:space="preserve"> 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B33E2E">
        <w:rPr>
          <w:rFonts w:hAnsi="Times New Roman" w:ascii="Times New Roman"/>
          <w:sz w:val="24"/>
          <w:szCs w:val="24"/>
        </w:rPr>
        <w:t>e iz točke 1. ovoga rješenja</w:t>
      </w:r>
      <w:r w:rsidR="00D70B82">
        <w:rPr>
          <w:rFonts w:hAnsi="Times New Roman" w:ascii="Times New Roman"/>
          <w:sz w:val="24"/>
          <w:szCs w:val="24"/>
        </w:rPr>
        <w:t xml:space="preserve"> na ime konačne nagrade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B33E2E">
      <w:pPr>
        <w:jc w:val="center"/>
      </w:pPr>
      <w:r w:rsidRPr="00B33E2E">
        <w:t>O b r a z l o ž e n</w:t>
      </w:r>
      <w:r w:rsidR="00B33E2E" w:rsidRPr="00B33E2E">
        <w:t xml:space="preserve"> </w:t>
      </w:r>
      <w:r w:rsidRPr="00B33E2E">
        <w:t>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C6409C">
        <w:t>3</w:t>
      </w:r>
      <w:r w:rsidR="00B33E2E">
        <w:t>50</w:t>
      </w:r>
      <w:r w:rsidR="00C6409C">
        <w:t xml:space="preserve">/14 dana </w:t>
      </w:r>
      <w:r w:rsidR="00B33E2E">
        <w:t>18. prosinca 2014. g.</w:t>
      </w:r>
      <w:r>
        <w:t xml:space="preserve"> otvoren je stečajni postupak nad dužnikom: </w:t>
      </w:r>
      <w:r w:rsidR="00B33E2E" w:rsidRPr="00B33E2E">
        <w:rPr>
          <w:b/>
        </w:rPr>
        <w:t>TENIS KLUB OLIMPIJA, "u stečaju" Osijek, Zeleno polje 32/a, OIB: 13022459234, registarski broj: 14000753</w:t>
      </w:r>
      <w:r w:rsidR="00B33E2E">
        <w:rPr>
          <w:b/>
        </w:rPr>
        <w:t xml:space="preserve"> </w:t>
      </w:r>
      <w:r w:rsidR="00C6409C">
        <w:t xml:space="preserve">a za stečajnog upravitelja imenovan je Zdravko </w:t>
      </w:r>
      <w:proofErr w:type="spellStart"/>
      <w:r w:rsidR="00C6409C">
        <w:t>Grubeša</w:t>
      </w:r>
      <w:proofErr w:type="spellEnd"/>
      <w:r w:rsidR="00C6409C">
        <w:t xml:space="preserve"> iz Đakova.</w:t>
      </w:r>
      <w:r>
        <w:t xml:space="preserve">  </w:t>
      </w:r>
    </w:p>
    <w:p w:rsidRDefault="002D14B3" w:rsidP="00C6409C" w:rsidR="002D14B3">
      <w:pPr>
        <w:tabs>
          <w:tab w:pos="1155" w:val="left"/>
        </w:tabs>
      </w:pPr>
    </w:p>
    <w:p w:rsidRDefault="00E52E2C" w:rsidP="00E52E2C" w:rsidR="00B33E2E">
      <w:pPr>
        <w:pStyle w:val="Odlomakpopisa"/>
        <w:ind w:firstLine="708" w:left="0"/>
      </w:pPr>
      <w:r>
        <w:t xml:space="preserve">Podneskom od </w:t>
      </w:r>
      <w:r w:rsidR="00C6409C">
        <w:t xml:space="preserve">5. </w:t>
      </w:r>
      <w:r w:rsidR="00B33E2E">
        <w:t>lipnja 2018. g.</w:t>
      </w:r>
      <w:r>
        <w:t xml:space="preserve"> stečajni upravitelj </w:t>
      </w:r>
      <w:r w:rsidR="00C6409C">
        <w:t xml:space="preserve">predložio je da mu se odredi nagrada za rad budući je u tijeku stečajnog postupka unovčio cjelokupnu imovinu stečajnog dužnika i to </w:t>
      </w:r>
      <w:r w:rsidR="00B33E2E">
        <w:t>pravo građenja na nekretnini u iznosu od 386.177,31 kn te naplatio potraživanja za najamninu nekretnine stečajnog dužnika u iznosu od 28.800,00 kn, što ukupno iznosi 414.977,31 kn.</w:t>
      </w:r>
    </w:p>
    <w:p w:rsidRDefault="00B33E2E" w:rsidP="00E52E2C" w:rsidR="00E52E2C">
      <w:pPr>
        <w:pStyle w:val="Odlomakpopisa"/>
        <w:ind w:firstLine="708" w:left="0"/>
      </w:pPr>
      <w:r>
        <w:t>Stečajna masa koja je unovčena prije stupanja na snagu po Uredbi o kriterijima i načinu obračuna i plaćanja nagrada stečajnom upravitelju (NN br. 105/15 dalje: Uredba) iznosi 7.200,00 kn (1,74%). Nagrada za tako unovčenu stečajnu masu se obračunava na slijedeći način:</w:t>
      </w:r>
    </w:p>
    <w:p w:rsidRDefault="004B0BD4" w:rsidP="004B0BD4" w:rsidR="004B0BD4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350/14-114</w:t>
      </w:r>
    </w:p>
    <w:p w:rsidRDefault="004B0BD4" w:rsidP="00E52E2C" w:rsidR="004B0BD4">
      <w:pPr>
        <w:pStyle w:val="Odlomakpopisa"/>
        <w:ind w:firstLine="708" w:left="0"/>
      </w:pPr>
    </w:p>
    <w:p w:rsidRDefault="00B33E2E" w:rsidP="00E52E2C" w:rsidR="00B33E2E">
      <w:pPr>
        <w:pStyle w:val="Odlomakpopisa"/>
        <w:ind w:firstLine="708" w:left="0"/>
      </w:pPr>
      <w:r>
        <w:t>414.977,31 kn x 10% = 41.497,73 kn</w:t>
      </w:r>
    </w:p>
    <w:p w:rsidRDefault="00B33E2E" w:rsidP="00E52E2C" w:rsidR="00B33E2E">
      <w:pPr>
        <w:pStyle w:val="Odlomakpopisa"/>
        <w:ind w:firstLine="708" w:left="0"/>
      </w:pPr>
      <w:r>
        <w:t>41.497,73 kn x 1,74% 0 722,06 kn neto.</w:t>
      </w:r>
    </w:p>
    <w:p w:rsidRDefault="00B33E2E" w:rsidP="00E52E2C" w:rsidR="00B33E2E">
      <w:pPr>
        <w:pStyle w:val="Odlomakpopisa"/>
        <w:ind w:firstLine="708" w:left="0"/>
      </w:pPr>
    </w:p>
    <w:p w:rsidRDefault="00B33E2E" w:rsidP="00E52E2C" w:rsidR="00B33E2E">
      <w:pPr>
        <w:pStyle w:val="Odlomakpopisa"/>
        <w:ind w:firstLine="708" w:left="0"/>
      </w:pPr>
      <w:r>
        <w:t>Stečajna masa koja je unovčena nakon stupanja na snagu Uredbe iznosi 407.777,31 kn (98,26%).</w:t>
      </w:r>
    </w:p>
    <w:p w:rsidRDefault="00B33E2E" w:rsidP="00B33E2E" w:rsidR="00B33E2E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>00.000,00 kn po postotku od 16%</w:t>
      </w:r>
      <w:r>
        <w:rPr>
          <w:rFonts w:hAnsi="Times New Roman" w:ascii="Times New Roman"/>
          <w:sz w:val="24"/>
          <w:szCs w:val="24"/>
        </w:rPr>
        <w:t xml:space="preserve"> = 16.000,00 kn</w:t>
      </w:r>
    </w:p>
    <w:p w:rsidRDefault="00B33E2E" w:rsidP="00B33E2E" w:rsidR="00B33E2E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100.000,01 kn do 300.000,00 kn po postotku od 12% = 24.000,00 kn</w:t>
      </w:r>
    </w:p>
    <w:p w:rsidRDefault="00B33E2E" w:rsidP="00B33E2E" w:rsidR="00B33E2E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300.000,01 kn do </w:t>
      </w:r>
      <w:r w:rsidR="004B0BD4">
        <w:rPr>
          <w:rFonts w:hAnsi="Times New Roman" w:ascii="Times New Roman"/>
          <w:sz w:val="24"/>
          <w:szCs w:val="24"/>
        </w:rPr>
        <w:t>414.977,31</w:t>
      </w:r>
      <w:r>
        <w:rPr>
          <w:rFonts w:hAnsi="Times New Roman" w:ascii="Times New Roman"/>
          <w:sz w:val="24"/>
          <w:szCs w:val="24"/>
        </w:rPr>
        <w:t xml:space="preserve"> kn po postotku od 10% = 11.497,73 kn</w:t>
      </w:r>
      <w:r w:rsidR="004B0BD4">
        <w:rPr>
          <w:rFonts w:hAnsi="Times New Roman" w:ascii="Times New Roman"/>
          <w:sz w:val="24"/>
          <w:szCs w:val="24"/>
        </w:rPr>
        <w:t xml:space="preserve"> </w:t>
      </w:r>
    </w:p>
    <w:p w:rsidRDefault="004B0BD4" w:rsidP="004B0BD4" w:rsidR="004B0BD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Ukupno: 51.497,73 kn x 98,26% = 50.601,67 kn bruto.</w:t>
      </w:r>
    </w:p>
    <w:p w:rsidRDefault="00215A72" w:rsidP="004B0BD4" w:rsidR="00215A72" w:rsidRPr="00C640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15A72" w:rsidP="004B0BD4" w:rsidR="002D14B3">
      <w:pPr>
        <w:ind w:firstLine="708"/>
      </w:pPr>
      <w:r>
        <w:t xml:space="preserve">Temeljem odredbe čl. 94 Stečajnog zakona (NN 71/15) i odredbe čl. 7; 15 i 16 </w:t>
      </w:r>
      <w:r w:rsidRPr="00040B85">
        <w:t xml:space="preserve">Uredbe o kriterijima i načinu obračuna i plaćanja nagrade stečajnim upraviteljima (NN </w:t>
      </w:r>
      <w:r>
        <w:t>105/15</w:t>
      </w:r>
      <w:r w:rsidRPr="00040B85">
        <w:t>)</w:t>
      </w:r>
      <w:r w:rsidR="004B0BD4">
        <w:t xml:space="preserve"> te čl. 3, 4 i 19 </w:t>
      </w:r>
      <w:r w:rsidR="004B0BD4" w:rsidRPr="00040B85">
        <w:t>Uredbe o kriterijima i načinu obračuna i plaćanja nagrade stečajnim upraviteljima</w:t>
      </w:r>
      <w:r w:rsidR="004B0BD4">
        <w:t xml:space="preserve"> (NN br. 189/03)</w:t>
      </w:r>
      <w:r>
        <w:t xml:space="preserve"> određena je</w:t>
      </w:r>
      <w:r w:rsidR="004B0BD4">
        <w:t xml:space="preserve"> neto i</w:t>
      </w:r>
      <w:r>
        <w:t xml:space="preserve"> bruto nagrada </w:t>
      </w:r>
      <w:r w:rsidR="00C6409C">
        <w:t xml:space="preserve">stečajnom upravitelju </w:t>
      </w:r>
      <w:r>
        <w:t xml:space="preserve">prema vrijednosti unovčene stečajne mase u ukupnom iznosu od </w:t>
      </w:r>
      <w:r w:rsidR="004B0BD4">
        <w:t>414.977,31 kn te je odlučeno kao u izreci.</w:t>
      </w:r>
    </w:p>
    <w:p w:rsidRDefault="004B0BD4" w:rsidP="004B0BD4" w:rsidR="004B0BD4">
      <w:pPr>
        <w:ind w:firstLine="708"/>
      </w:pPr>
    </w:p>
    <w:p w:rsidRDefault="004B0BD4" w:rsidP="004B0BD4" w:rsidR="004B0BD4">
      <w:pPr>
        <w:ind w:firstLine="708"/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4B0BD4">
        <w:t>26. lipnja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Zdravko </w:t>
      </w:r>
      <w:proofErr w:type="spellStart"/>
      <w:r>
        <w:rPr>
          <w:rFonts w:hAnsi="Times New Roman" w:ascii="Times New Roman"/>
          <w:sz w:val="24"/>
          <w:szCs w:val="24"/>
        </w:rPr>
        <w:t>Grubeša</w:t>
      </w:r>
      <w:proofErr w:type="spellEnd"/>
      <w:r>
        <w:rPr>
          <w:rFonts w:hAnsi="Times New Roman" w:ascii="Times New Roman"/>
          <w:sz w:val="24"/>
          <w:szCs w:val="24"/>
        </w:rPr>
        <w:t>, Piškorevci, Zagrebačka 8a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4B0BD4">
        <w:rPr>
          <w:rFonts w:hAnsi="Times New Roman" w:ascii="Times New Roman"/>
          <w:sz w:val="24"/>
          <w:szCs w:val="24"/>
        </w:rPr>
        <w:t>5.6.2018. g. (str. 347 i 348 spisa)</w:t>
      </w:r>
    </w:p>
    <w:p w:rsidRDefault="004B0BD4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K-9.8.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4565BD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E9C" w:rsidP="00952912" w:rsidR="00917E9C">
      <w:r>
        <w:separator/>
      </w:r>
    </w:p>
  </w:endnote>
  <w:endnote w:id="0" w:type="continuationSeparator">
    <w:p w:rsidRDefault="00917E9C" w:rsidP="00952912" w:rsidR="00917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E9C" w:rsidP="00952912" w:rsidR="00917E9C">
      <w:r>
        <w:separator/>
      </w:r>
    </w:p>
  </w:footnote>
  <w:footnote w:id="0" w:type="continuationSeparator">
    <w:p w:rsidRDefault="00917E9C" w:rsidP="00952912" w:rsidR="00917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65BD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A063E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410BA9"/>
    <w:rsid w:val="004565BD"/>
    <w:rsid w:val="004B0BD4"/>
    <w:rsid w:val="005E543C"/>
    <w:rsid w:val="006012A7"/>
    <w:rsid w:val="006217EB"/>
    <w:rsid w:val="006A2D37"/>
    <w:rsid w:val="00772385"/>
    <w:rsid w:val="007735FF"/>
    <w:rsid w:val="007C5E25"/>
    <w:rsid w:val="008108EB"/>
    <w:rsid w:val="00915D9B"/>
    <w:rsid w:val="00917E9C"/>
    <w:rsid w:val="00952912"/>
    <w:rsid w:val="00992BCF"/>
    <w:rsid w:val="00A53AF5"/>
    <w:rsid w:val="00AE0CAC"/>
    <w:rsid w:val="00B070EF"/>
    <w:rsid w:val="00B16EDD"/>
    <w:rsid w:val="00B33E2E"/>
    <w:rsid w:val="00BA614D"/>
    <w:rsid w:val="00BD16B3"/>
    <w:rsid w:val="00C6409C"/>
    <w:rsid w:val="00C968A4"/>
    <w:rsid w:val="00CA3524"/>
    <w:rsid w:val="00D0646F"/>
    <w:rsid w:val="00D410AE"/>
    <w:rsid w:val="00D7087E"/>
    <w:rsid w:val="00D70B82"/>
    <w:rsid w:val="00D9154B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5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6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5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5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6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5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2720</properties:Characters>
  <properties:Lines>114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2017-12-27T11:38:00Z</dcterms:created>
  <dc:creator>XXYY</dc:creator>
  <cp:lastModifiedBy>Danijela Sekulić</cp:lastModifiedBy>
  <cp:lastPrinted>2018-06-26T10:57:00Z</cp:lastPrinted>
  <dcterms:modified xmlns:xsi="http://www.w3.org/2001/XMLSchema-instance" xsi:type="dcterms:W3CDTF">2018-06-26T10:58:00Z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(GRUBEŠA.docx)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