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bbdb" w14:paraId="540bbdb" w:rsidRDefault="00F51800" w:rsidP="00AB52E7" w:rsid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t xml:space="preserve">       </w:t>
      </w:r>
      <w:r w:rsidR="003B6FCC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632C">
        <w:tab/>
      </w:r>
      <w:r w:rsidR="00D5632C">
        <w:tab/>
      </w:r>
      <w:r w:rsidR="00D5632C">
        <w:tab/>
      </w:r>
      <w:r w:rsidR="00D5632C">
        <w:tab/>
      </w:r>
      <w:r w:rsidR="00D5632C">
        <w:tab/>
      </w:r>
      <w:r w:rsidR="00D5632C">
        <w:tab/>
        <w:t xml:space="preserve">                   </w:t>
      </w:r>
      <w:r w:rsidR="00AB52E7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9A6385">
        <w:rPr>
          <w:rFonts w:hAnsi="Times New Roman" w:ascii="Times New Roman"/>
          <w:b/>
          <w:sz w:val="24"/>
          <w:szCs w:val="24"/>
        </w:rPr>
        <w:t>1290/2016</w:t>
      </w:r>
    </w:p>
    <w:p w:rsidRDefault="00F51800" w:rsidP="00AB52E7" w:rsidR="00F51800" w:rsidRPr="00F51800">
      <w:pPr>
        <w:ind w:firstLine="708"/>
        <w:rPr>
          <w:rFonts w:hAnsi="Times New Roman" w:ascii="Times New Roman"/>
          <w:b/>
          <w:sz w:val="4"/>
          <w:szCs w:val="4"/>
        </w:rPr>
      </w:pP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1D3C48" w:rsidP="004174F7" w:rsidR="004174F7">
      <w:pPr>
        <w:pStyle w:val="Naslov1"/>
      </w:pPr>
      <w:r>
        <w:t xml:space="preserve">U   I M E   </w:t>
      </w:r>
      <w:r w:rsidR="004174F7" w:rsidRPr="009E7EC2">
        <w:t>R</w:t>
      </w:r>
      <w:r w:rsidR="004174F7">
        <w:t xml:space="preserve"> </w:t>
      </w:r>
      <w:r w:rsidR="004174F7" w:rsidRPr="009E7EC2">
        <w:t>E</w:t>
      </w:r>
      <w:r w:rsidR="004174F7">
        <w:t xml:space="preserve"> </w:t>
      </w:r>
      <w:r w:rsidR="004174F7" w:rsidRPr="009E7EC2">
        <w:t>P</w:t>
      </w:r>
      <w:r w:rsidR="004174F7">
        <w:t xml:space="preserve"> </w:t>
      </w:r>
      <w:r w:rsidR="004174F7" w:rsidRPr="009E7EC2">
        <w:t>U</w:t>
      </w:r>
      <w:r>
        <w:t xml:space="preserve"> </w:t>
      </w:r>
      <w:r w:rsidR="004174F7" w:rsidRPr="009E7EC2">
        <w:t>B</w:t>
      </w:r>
      <w:r w:rsidR="004174F7">
        <w:t xml:space="preserve"> </w:t>
      </w:r>
      <w:r w:rsidR="004174F7" w:rsidRPr="009E7EC2">
        <w:t>L</w:t>
      </w:r>
      <w:r w:rsidR="004174F7">
        <w:t xml:space="preserve"> </w:t>
      </w:r>
      <w:r w:rsidR="004174F7" w:rsidRPr="009E7EC2">
        <w:t>I</w:t>
      </w:r>
      <w:r w:rsidR="004174F7">
        <w:t xml:space="preserve"> </w:t>
      </w:r>
      <w:r w:rsidR="004174F7" w:rsidRPr="009E7EC2">
        <w:t>K</w:t>
      </w:r>
      <w:r w:rsidR="004174F7">
        <w:t xml:space="preserve"> </w:t>
      </w:r>
      <w:r>
        <w:t>E</w:t>
      </w:r>
      <w:r w:rsidR="004174F7">
        <w:t xml:space="preserve"> </w:t>
      </w:r>
      <w:r w:rsidR="004174F7" w:rsidRPr="009E7EC2">
        <w:t xml:space="preserve"> </w:t>
      </w:r>
      <w:r w:rsidR="004174F7">
        <w:t xml:space="preserve"> </w:t>
      </w:r>
      <w:r w:rsidR="004174F7" w:rsidRPr="009E7EC2">
        <w:t>H</w:t>
      </w:r>
      <w:r w:rsidR="004174F7">
        <w:t xml:space="preserve"> </w:t>
      </w:r>
      <w:r w:rsidR="004174F7" w:rsidRPr="009E7EC2">
        <w:t>R</w:t>
      </w:r>
      <w:r w:rsidR="004174F7">
        <w:t xml:space="preserve"> </w:t>
      </w:r>
      <w:r w:rsidR="004174F7" w:rsidRPr="009E7EC2">
        <w:t>V</w:t>
      </w:r>
      <w:r w:rsidR="004174F7">
        <w:t xml:space="preserve"> </w:t>
      </w:r>
      <w:r w:rsidR="004174F7" w:rsidRPr="009E7EC2">
        <w:t>A</w:t>
      </w:r>
      <w:r w:rsidR="004174F7">
        <w:t xml:space="preserve"> </w:t>
      </w:r>
      <w:r w:rsidR="004174F7" w:rsidRPr="009E7EC2">
        <w:t>T</w:t>
      </w:r>
      <w:r w:rsidR="004174F7">
        <w:t xml:space="preserve"> </w:t>
      </w:r>
      <w:r w:rsidR="004174F7" w:rsidRPr="009E7EC2">
        <w:t>S</w:t>
      </w:r>
      <w:r w:rsidR="004174F7">
        <w:t xml:space="preserve"> </w:t>
      </w:r>
      <w:r w:rsidR="004174F7" w:rsidRPr="009E7EC2">
        <w:t>K</w:t>
      </w:r>
      <w:r w:rsidR="004174F7">
        <w:t xml:space="preserve"> </w:t>
      </w:r>
      <w:r>
        <w:t>E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9A6385" w:rsidRPr="009A6385">
        <w:rPr>
          <w:szCs w:val="24"/>
          <w:lang w:val="hr-HR"/>
        </w:rPr>
        <w:t>GORINKA SERVIS d.o.o. u ste</w:t>
      </w:r>
      <w:r w:rsidR="009A6385" w:rsidRPr="009A6385">
        <w:rPr>
          <w:rFonts w:hint="eastAsia"/>
          <w:szCs w:val="24"/>
          <w:lang w:val="hr-HR"/>
        </w:rPr>
        <w:t>č</w:t>
      </w:r>
      <w:r w:rsidR="009A6385" w:rsidRPr="009A6385">
        <w:rPr>
          <w:szCs w:val="24"/>
          <w:lang w:val="hr-HR"/>
        </w:rPr>
        <w:t>aju Makarska, Ul. Vladimira Nazora 11, OIB: 49560733172</w:t>
      </w:r>
      <w:r w:rsidR="001D3C48">
        <w:rPr>
          <w:szCs w:val="24"/>
          <w:lang w:val="hr-HR"/>
        </w:rPr>
        <w:t>,</w:t>
      </w:r>
      <w:r w:rsidR="00C81434">
        <w:rPr>
          <w:szCs w:val="24"/>
          <w:lang w:val="hr-HR"/>
        </w:rPr>
        <w:t xml:space="preserve"> dana</w:t>
      </w:r>
      <w:r w:rsidR="002175EE">
        <w:rPr>
          <w:szCs w:val="24"/>
          <w:lang w:val="hr-HR"/>
        </w:rPr>
        <w:t xml:space="preserve"> </w:t>
      </w:r>
      <w:r w:rsidR="00F51800">
        <w:rPr>
          <w:szCs w:val="24"/>
          <w:lang w:val="hr-HR"/>
        </w:rPr>
        <w:t>12</w:t>
      </w:r>
      <w:r w:rsidR="009A6385">
        <w:rPr>
          <w:szCs w:val="24"/>
          <w:lang w:val="hr-HR"/>
        </w:rPr>
        <w:t>. rujna 2018.</w:t>
      </w:r>
    </w:p>
    <w:p w:rsidRDefault="00C81434" w:rsidP="00C81434" w:rsidR="00C81434" w:rsidRPr="00F559A8">
      <w:pPr>
        <w:pStyle w:val="Tijeloteksta"/>
        <w:rPr>
          <w:sz w:val="20"/>
          <w:lang w:val="hr-HR"/>
        </w:rPr>
      </w:pPr>
    </w:p>
    <w:p w:rsidRDefault="009E7EC2" w:rsidP="009E7EC2" w:rsidR="009E7EC2" w:rsidRPr="00AF04B6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1D3C48">
      <w:pPr>
        <w:pStyle w:val="Naslov3"/>
        <w:ind w:firstLine="12" w:left="708"/>
        <w:rPr>
          <w:b w:val="false"/>
          <w:szCs w:val="24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>
        <w:rPr>
          <w:b w:val="false"/>
          <w:szCs w:val="24"/>
        </w:rPr>
        <w:t>Obustavlja se i zaključuje</w:t>
      </w:r>
      <w:r w:rsidRPr="0044083C">
        <w:rPr>
          <w:b w:val="false"/>
          <w:szCs w:val="24"/>
          <w:lang w:val="hr-HR"/>
        </w:rPr>
        <w:t xml:space="preserve"> stečajni postupak nad dužnikom </w:t>
      </w:r>
      <w:r w:rsidR="009A6385" w:rsidRPr="009A6385">
        <w:rPr>
          <w:b w:val="false"/>
          <w:szCs w:val="24"/>
        </w:rPr>
        <w:t>GORINKA SERVIS d.o.o. u ste</w:t>
      </w:r>
      <w:r w:rsidR="009A6385" w:rsidRPr="009A6385">
        <w:rPr>
          <w:rFonts w:hint="eastAsia"/>
          <w:b w:val="false"/>
          <w:szCs w:val="24"/>
        </w:rPr>
        <w:t>č</w:t>
      </w:r>
      <w:r w:rsidR="009A6385" w:rsidRPr="009A6385">
        <w:rPr>
          <w:b w:val="false"/>
          <w:szCs w:val="24"/>
        </w:rPr>
        <w:t>aju Makarska, Ul. Vladimira Nazora 11, OIB: 49560733172</w:t>
      </w:r>
      <w:r w:rsidR="00D5632C" w:rsidRPr="00AE040B">
        <w:rPr>
          <w:b w:val="false"/>
          <w:szCs w:val="24"/>
        </w:rPr>
        <w:t>,</w:t>
      </w:r>
      <w:r w:rsidR="009A6385">
        <w:rPr>
          <w:b w:val="false"/>
          <w:szCs w:val="24"/>
        </w:rPr>
        <w:t xml:space="preserve"> MBS: </w:t>
      </w:r>
      <w:r w:rsidR="009A6385" w:rsidRPr="00DA0B88">
        <w:rPr>
          <w:b w:val="false"/>
        </w:rPr>
        <w:t>060084964</w:t>
      </w:r>
      <w:r>
        <w:rPr>
          <w:b w:val="false"/>
          <w:szCs w:val="24"/>
        </w:rPr>
        <w:t>.</w:t>
      </w:r>
    </w:p>
    <w:p w:rsidRDefault="009A6385" w:rsidP="0032188E" w:rsidR="001D3C48" w:rsidRPr="0044083C">
      <w:pPr>
        <w:jc w:val="both"/>
      </w:pPr>
      <w:r>
        <w:t xml:space="preserve"> </w:t>
      </w:r>
    </w:p>
    <w:p w:rsidRDefault="005A6A85" w:rsidP="005A6A85" w:rsidR="005A6A85">
      <w:pPr>
        <w:ind w:firstLine="12"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AA5550">
        <w:rPr>
          <w:rFonts w:hAnsi="Times New Roman" w:ascii="Times New Roman"/>
          <w:sz w:val="24"/>
          <w:szCs w:val="24"/>
        </w:rPr>
        <w:t>. Stečajni upravitelj</w:t>
      </w:r>
      <w:r w:rsidR="00654F63" w:rsidRPr="00654F63">
        <w:t xml:space="preserve"> </w:t>
      </w:r>
      <w:r w:rsidR="009A6385" w:rsidRPr="009A6385">
        <w:rPr>
          <w:rFonts w:hAnsi="Times New Roman" w:ascii="Times New Roman"/>
          <w:sz w:val="24"/>
          <w:szCs w:val="24"/>
        </w:rPr>
        <w:t>Tihana Maji</w:t>
      </w:r>
      <w:r w:rsidR="009A6385" w:rsidRPr="009A6385">
        <w:rPr>
          <w:rFonts w:hAnsi="Times New Roman" w:ascii="Times New Roman" w:hint="eastAsia"/>
          <w:sz w:val="24"/>
          <w:szCs w:val="24"/>
        </w:rPr>
        <w:t>ć</w:t>
      </w:r>
      <w:r w:rsidR="009A6385" w:rsidRPr="009A6385">
        <w:rPr>
          <w:rFonts w:hAnsi="Times New Roman" w:ascii="Times New Roman"/>
          <w:sz w:val="24"/>
          <w:szCs w:val="24"/>
        </w:rPr>
        <w:t xml:space="preserve"> iz Osijeka, Kardinala A. Stepinca 4</w:t>
      </w:r>
      <w:r w:rsidR="00654F63" w:rsidRPr="00654F63">
        <w:rPr>
          <w:rFonts w:hAnsi="Times New Roman" w:ascii="Times New Roman"/>
          <w:sz w:val="24"/>
          <w:szCs w:val="24"/>
        </w:rPr>
        <w:t xml:space="preserve">, </w:t>
      </w:r>
      <w:r w:rsidR="009A6385" w:rsidRPr="009A6385">
        <w:rPr>
          <w:rFonts w:hAnsi="Times New Roman" w:ascii="Times New Roman"/>
          <w:sz w:val="24"/>
          <w:szCs w:val="24"/>
        </w:rPr>
        <w:t>OIB: 43035003321</w:t>
      </w:r>
      <w:r w:rsidR="00654F63">
        <w:rPr>
          <w:rFonts w:hAnsi="Times New Roman" w:ascii="Times New Roman"/>
          <w:sz w:val="24"/>
          <w:szCs w:val="24"/>
        </w:rPr>
        <w:t>,</w:t>
      </w:r>
      <w:r w:rsidRPr="00AA5550">
        <w:rPr>
          <w:rFonts w:hAnsi="Times New Roman" w:ascii="Times New Roman"/>
          <w:sz w:val="24"/>
          <w:szCs w:val="24"/>
        </w:rPr>
        <w:t xml:space="preserve"> ovlašten</w:t>
      </w:r>
      <w:r w:rsidR="009A6385">
        <w:rPr>
          <w:rFonts w:hAnsi="Times New Roman" w:ascii="Times New Roman"/>
          <w:sz w:val="24"/>
          <w:szCs w:val="24"/>
        </w:rPr>
        <w:t>a</w:t>
      </w:r>
      <w:r w:rsidRPr="00AA5550">
        <w:rPr>
          <w:rFonts w:hAnsi="Times New Roman" w:ascii="Times New Roman"/>
          <w:sz w:val="24"/>
          <w:szCs w:val="24"/>
        </w:rPr>
        <w:t xml:space="preserve"> </w:t>
      </w:r>
      <w:r w:rsidR="00F559A8">
        <w:rPr>
          <w:rFonts w:hAnsi="Times New Roman" w:ascii="Times New Roman"/>
          <w:sz w:val="24"/>
          <w:szCs w:val="24"/>
        </w:rPr>
        <w:t xml:space="preserve">je </w:t>
      </w:r>
      <w:r w:rsidRPr="00AA5550">
        <w:rPr>
          <w:rFonts w:hAnsi="Times New Roman" w:ascii="Times New Roman"/>
          <w:sz w:val="24"/>
          <w:szCs w:val="24"/>
        </w:rPr>
        <w:t xml:space="preserve">i nakon zaključenja stečajnog postupka </w:t>
      </w:r>
      <w:r w:rsidR="00654F63">
        <w:rPr>
          <w:rFonts w:hAnsi="Times New Roman" w:ascii="Times New Roman"/>
          <w:sz w:val="24"/>
          <w:szCs w:val="24"/>
        </w:rPr>
        <w:t>zastupati stečajnu masu</w:t>
      </w:r>
      <w:r>
        <w:rPr>
          <w:rFonts w:hAnsi="Times New Roman" w:ascii="Times New Roman"/>
          <w:sz w:val="24"/>
          <w:szCs w:val="24"/>
        </w:rPr>
        <w:t xml:space="preserve"> dužnika te</w:t>
      </w:r>
      <w:r w:rsidRPr="00AA5550">
        <w:rPr>
          <w:rFonts w:hAnsi="Times New Roman" w:ascii="Times New Roman"/>
          <w:sz w:val="24"/>
          <w:szCs w:val="24"/>
        </w:rPr>
        <w:t xml:space="preserve"> u ime stečajnog du</w:t>
      </w:r>
      <w:r>
        <w:rPr>
          <w:rFonts w:hAnsi="Times New Roman" w:ascii="Times New Roman"/>
          <w:sz w:val="24"/>
          <w:szCs w:val="24"/>
        </w:rPr>
        <w:t>žnika, a za račun stečajne mase</w:t>
      </w:r>
      <w:r w:rsidRPr="00AA5550">
        <w:rPr>
          <w:rFonts w:hAnsi="Times New Roman" w:ascii="Times New Roman"/>
          <w:sz w:val="24"/>
          <w:szCs w:val="24"/>
        </w:rPr>
        <w:t xml:space="preserve"> unovčiti imovinu dužnika</w:t>
      </w:r>
      <w:r>
        <w:rPr>
          <w:rFonts w:hAnsi="Times New Roman" w:ascii="Times New Roman"/>
          <w:sz w:val="24"/>
          <w:szCs w:val="24"/>
        </w:rPr>
        <w:t xml:space="preserve">, kao i voditi postupke radi prikupljanja imovine koja ulazi u stečajnu masu </w:t>
      </w:r>
      <w:r w:rsidR="00FA533A">
        <w:rPr>
          <w:rFonts w:hAnsi="Times New Roman" w:ascii="Times New Roman"/>
          <w:sz w:val="24"/>
          <w:szCs w:val="24"/>
        </w:rPr>
        <w:t xml:space="preserve">i prikupljenim sredstvima podmiriti nastale troškove stečajnog postupka </w:t>
      </w:r>
      <w:r>
        <w:rPr>
          <w:rFonts w:hAnsi="Times New Roman" w:ascii="Times New Roman"/>
          <w:sz w:val="24"/>
          <w:szCs w:val="24"/>
        </w:rPr>
        <w:t>te</w:t>
      </w:r>
      <w:r w:rsidRPr="00AA5550">
        <w:rPr>
          <w:rFonts w:hAnsi="Times New Roman" w:ascii="Times New Roman"/>
          <w:sz w:val="24"/>
          <w:szCs w:val="24"/>
        </w:rPr>
        <w:t xml:space="preserve"> o obavljenim radnjama </w:t>
      </w:r>
      <w:r w:rsidR="000103B8">
        <w:rPr>
          <w:rFonts w:hAnsi="Times New Roman" w:ascii="Times New Roman"/>
          <w:sz w:val="24"/>
          <w:szCs w:val="24"/>
        </w:rPr>
        <w:t>podnijeti</w:t>
      </w:r>
      <w:r w:rsidRPr="00AA5550">
        <w:rPr>
          <w:rFonts w:hAnsi="Times New Roman" w:ascii="Times New Roman"/>
          <w:sz w:val="24"/>
          <w:szCs w:val="24"/>
        </w:rPr>
        <w:t xml:space="preserve"> </w:t>
      </w:r>
      <w:r w:rsidR="000103B8">
        <w:rPr>
          <w:rFonts w:hAnsi="Times New Roman" w:ascii="Times New Roman"/>
          <w:sz w:val="24"/>
          <w:szCs w:val="24"/>
        </w:rPr>
        <w:t>izvješće</w:t>
      </w:r>
      <w:r w:rsidRPr="00AA5550">
        <w:rPr>
          <w:rFonts w:hAnsi="Times New Roman" w:ascii="Times New Roman"/>
          <w:sz w:val="24"/>
          <w:szCs w:val="24"/>
        </w:rPr>
        <w:t xml:space="preserve"> stečajno</w:t>
      </w:r>
      <w:r>
        <w:rPr>
          <w:rFonts w:hAnsi="Times New Roman" w:ascii="Times New Roman"/>
          <w:sz w:val="24"/>
          <w:szCs w:val="24"/>
        </w:rPr>
        <w:t>m sudu.</w:t>
      </w:r>
    </w:p>
    <w:p w:rsidRDefault="001D3C48" w:rsidP="0032188E" w:rsidR="001D3C48" w:rsidRPr="001D3C48">
      <w:pPr>
        <w:jc w:val="both"/>
        <w:rPr>
          <w:rFonts w:hAnsi="Times New Roman" w:ascii="Times New Roman"/>
          <w:sz w:val="24"/>
          <w:szCs w:val="24"/>
        </w:rPr>
      </w:pPr>
    </w:p>
    <w:p w:rsidRDefault="0032188E" w:rsidP="001D3C48" w:rsidR="001D3C48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="001D3C48" w:rsidRPr="001D3C48">
        <w:rPr>
          <w:rFonts w:hAnsi="Times New Roman" w:ascii="Times New Roman"/>
          <w:sz w:val="24"/>
          <w:szCs w:val="24"/>
        </w:rPr>
        <w:t xml:space="preserve">. Ovo rješenje će se </w:t>
      </w:r>
      <w:r w:rsidR="00986FAD">
        <w:rPr>
          <w:rFonts w:hAnsi="Times New Roman" w:ascii="Times New Roman"/>
          <w:sz w:val="24"/>
          <w:szCs w:val="24"/>
        </w:rPr>
        <w:t xml:space="preserve">objaviti </w:t>
      </w:r>
      <w:r w:rsidR="004B056F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mrežnoj stranici </w:t>
      </w:r>
      <w:r w:rsidR="004B056F">
        <w:rPr>
          <w:rFonts w:hAnsi="Times New Roman" w:ascii="Times New Roman"/>
          <w:sz w:val="24"/>
          <w:szCs w:val="24"/>
        </w:rPr>
        <w:t>e-</w:t>
      </w:r>
      <w:r>
        <w:rPr>
          <w:rFonts w:hAnsi="Times New Roman" w:ascii="Times New Roman"/>
          <w:sz w:val="24"/>
          <w:szCs w:val="24"/>
        </w:rPr>
        <w:t>Oglasna ploča sudova.</w:t>
      </w:r>
      <w:r w:rsidR="001D3C48" w:rsidRPr="001D3C48">
        <w:rPr>
          <w:rFonts w:hAnsi="Times New Roman" w:ascii="Times New Roman"/>
          <w:sz w:val="24"/>
          <w:szCs w:val="24"/>
        </w:rPr>
        <w:t xml:space="preserve"> </w:t>
      </w:r>
    </w:p>
    <w:p w:rsidRDefault="0032188E" w:rsidP="001D3C48" w:rsidR="0032188E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2188E" w:rsidP="0032188E" w:rsidR="0032188E" w:rsidRPr="0032188E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</w:rPr>
        <w:t>I</w:t>
      </w:r>
      <w:r>
        <w:rPr>
          <w:b w:val="false"/>
          <w:szCs w:val="24"/>
          <w:lang w:val="hr-HR"/>
        </w:rPr>
        <w:t>V</w:t>
      </w:r>
      <w:r>
        <w:rPr>
          <w:b w:val="false"/>
          <w:szCs w:val="24"/>
        </w:rPr>
        <w:t>.</w:t>
      </w:r>
      <w:r w:rsidRPr="0044083C">
        <w:rPr>
          <w:b w:val="false"/>
          <w:szCs w:val="24"/>
          <w:lang w:val="hr-HR"/>
        </w:rPr>
        <w:t xml:space="preserve"> Registarski </w:t>
      </w:r>
      <w:r>
        <w:rPr>
          <w:b w:val="false"/>
          <w:szCs w:val="24"/>
          <w:lang w:val="hr-HR"/>
        </w:rPr>
        <w:t>odjel ovog suda će</w:t>
      </w:r>
      <w:r w:rsidRPr="003908EE">
        <w:rPr>
          <w:b w:val="false"/>
          <w:szCs w:val="24"/>
        </w:rPr>
        <w:t xml:space="preserve"> </w:t>
      </w:r>
      <w:r>
        <w:rPr>
          <w:b w:val="false"/>
          <w:szCs w:val="24"/>
        </w:rPr>
        <w:t xml:space="preserve">po </w:t>
      </w:r>
      <w:r w:rsidR="00FD351F">
        <w:rPr>
          <w:b w:val="false"/>
          <w:szCs w:val="24"/>
          <w:lang w:val="hr-HR"/>
        </w:rPr>
        <w:t xml:space="preserve">pravomoćnosti ovog rješenja </w:t>
      </w:r>
      <w:r>
        <w:rPr>
          <w:b w:val="false"/>
          <w:szCs w:val="24"/>
          <w:lang w:val="hr-HR"/>
        </w:rPr>
        <w:t>provesti</w:t>
      </w:r>
      <w:r>
        <w:rPr>
          <w:b w:val="false"/>
          <w:szCs w:val="24"/>
        </w:rPr>
        <w:t xml:space="preserve"> </w:t>
      </w:r>
      <w:r w:rsidRPr="0044083C">
        <w:rPr>
          <w:b w:val="false"/>
          <w:szCs w:val="24"/>
          <w:lang w:val="hr-HR"/>
        </w:rPr>
        <w:t xml:space="preserve">brisanje </w:t>
      </w:r>
      <w:r>
        <w:rPr>
          <w:b w:val="false"/>
          <w:szCs w:val="24"/>
        </w:rPr>
        <w:t xml:space="preserve">dužnika </w:t>
      </w:r>
      <w:r w:rsidRPr="0044083C">
        <w:rPr>
          <w:b w:val="false"/>
          <w:szCs w:val="24"/>
          <w:lang w:val="hr-HR"/>
        </w:rPr>
        <w:t>iz sudskog registra</w:t>
      </w:r>
      <w:r>
        <w:rPr>
          <w:b w:val="false"/>
          <w:szCs w:val="24"/>
          <w:lang w:val="hr-HR"/>
        </w:rPr>
        <w:t>.</w:t>
      </w:r>
    </w:p>
    <w:p w:rsidRDefault="00F72DA3" w:rsidP="00AA5550" w:rsidR="00F72DA3" w:rsidRPr="00AF04B6">
      <w:pPr>
        <w:rPr>
          <w:rFonts w:hAnsi="Times New Roman" w:ascii="Times New Roman"/>
          <w:sz w:val="16"/>
          <w:szCs w:val="16"/>
        </w:rPr>
      </w:pPr>
    </w:p>
    <w:p w:rsidRDefault="00237C81" w:rsidP="009E7EC2" w:rsidR="00237C81" w:rsidRPr="00AF04B6">
      <w:pPr>
        <w:jc w:val="center"/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651D5E" w:rsidR="009A6385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4B056F">
        <w:rPr>
          <w:rFonts w:hAnsi="Times New Roman" w:ascii="Times New Roman"/>
          <w:sz w:val="24"/>
          <w:szCs w:val="24"/>
        </w:rPr>
        <w:t>R</w:t>
      </w:r>
      <w:r w:rsidR="004B056F" w:rsidRPr="004174F7">
        <w:rPr>
          <w:rFonts w:hAnsi="Times New Roman" w:ascii="Times New Roman"/>
          <w:sz w:val="24"/>
          <w:szCs w:val="24"/>
        </w:rPr>
        <w:t xml:space="preserve">ješenjem </w:t>
      </w:r>
      <w:r w:rsidRPr="004174F7">
        <w:rPr>
          <w:rFonts w:hAnsi="Times New Roman" w:ascii="Times New Roman"/>
          <w:sz w:val="24"/>
          <w:szCs w:val="24"/>
        </w:rPr>
        <w:t>ovog su</w:t>
      </w:r>
      <w:r w:rsidR="00FD5764" w:rsidRPr="004174F7">
        <w:rPr>
          <w:rFonts w:hAnsi="Times New Roman" w:ascii="Times New Roman"/>
          <w:sz w:val="24"/>
          <w:szCs w:val="24"/>
        </w:rPr>
        <w:t>da posl. br. 12. St-</w:t>
      </w:r>
      <w:r w:rsidR="009A6385">
        <w:rPr>
          <w:rFonts w:hAnsi="Times New Roman" w:ascii="Times New Roman"/>
          <w:sz w:val="24"/>
          <w:szCs w:val="24"/>
        </w:rPr>
        <w:t>1290/2016</w:t>
      </w:r>
      <w:r w:rsidR="00FD5764" w:rsidRPr="004174F7">
        <w:rPr>
          <w:rFonts w:hAnsi="Times New Roman" w:ascii="Times New Roman"/>
          <w:sz w:val="24"/>
          <w:szCs w:val="24"/>
        </w:rPr>
        <w:t xml:space="preserve"> od</w:t>
      </w:r>
      <w:r w:rsidR="004D5DD6" w:rsidRPr="004174F7">
        <w:rPr>
          <w:rFonts w:hAnsi="Times New Roman" w:ascii="Times New Roman"/>
          <w:sz w:val="24"/>
          <w:szCs w:val="24"/>
        </w:rPr>
        <w:t xml:space="preserve"> </w:t>
      </w:r>
      <w:r w:rsidR="009A6385">
        <w:rPr>
          <w:rFonts w:hAnsi="Times New Roman" w:ascii="Times New Roman"/>
          <w:sz w:val="24"/>
          <w:szCs w:val="24"/>
        </w:rPr>
        <w:t>4. listopada 2017</w:t>
      </w:r>
      <w:r w:rsidRPr="004174F7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9A6385" w:rsidRPr="009A6385">
        <w:rPr>
          <w:rFonts w:hAnsi="Times New Roman" w:ascii="Times New Roman"/>
          <w:sz w:val="24"/>
          <w:szCs w:val="24"/>
        </w:rPr>
        <w:t>GORINKA SERVIS d.o.o. Makarska</w:t>
      </w:r>
      <w:r w:rsidR="00B47237" w:rsidRPr="00686FA4">
        <w:rPr>
          <w:rFonts w:hAnsi="Times New Roman" w:ascii="Times New Roman"/>
          <w:sz w:val="24"/>
          <w:szCs w:val="24"/>
        </w:rPr>
        <w:t>,</w:t>
      </w:r>
      <w:r w:rsidR="00B47237" w:rsidRPr="004174F7">
        <w:rPr>
          <w:rFonts w:hAnsi="Times New Roman" w:ascii="Times New Roman"/>
          <w:sz w:val="24"/>
          <w:szCs w:val="24"/>
        </w:rPr>
        <w:t xml:space="preserve"> a</w:t>
      </w:r>
      <w:r w:rsidR="009A6385">
        <w:rPr>
          <w:rFonts w:hAnsi="Times New Roman" w:ascii="Times New Roman"/>
          <w:sz w:val="24"/>
          <w:szCs w:val="24"/>
        </w:rPr>
        <w:t xml:space="preserve"> tim rješenjem </w:t>
      </w:r>
      <w:r w:rsidRPr="004174F7">
        <w:rPr>
          <w:rFonts w:hAnsi="Times New Roman" w:ascii="Times New Roman"/>
          <w:sz w:val="24"/>
          <w:szCs w:val="24"/>
        </w:rPr>
        <w:t>za stečajnog upravitelja</w:t>
      </w:r>
      <w:r w:rsidR="009A6385">
        <w:rPr>
          <w:rFonts w:hAnsi="Times New Roman" w:ascii="Times New Roman"/>
          <w:sz w:val="24"/>
          <w:szCs w:val="24"/>
        </w:rPr>
        <w:t xml:space="preserve"> je</w:t>
      </w:r>
      <w:r w:rsidRPr="004174F7">
        <w:rPr>
          <w:rFonts w:hAnsi="Times New Roman" w:ascii="Times New Roman"/>
          <w:sz w:val="24"/>
          <w:szCs w:val="24"/>
        </w:rPr>
        <w:t xml:space="preserve"> imenovan</w:t>
      </w:r>
      <w:r w:rsidR="009A6385">
        <w:rPr>
          <w:rFonts w:hAnsi="Times New Roman" w:ascii="Times New Roman"/>
          <w:sz w:val="24"/>
          <w:szCs w:val="24"/>
        </w:rPr>
        <w:t>a Tihana Majić iz Osijeka.</w:t>
      </w:r>
    </w:p>
    <w:p w:rsidRDefault="00237C81" w:rsidP="00E75F85" w:rsidR="00237C81">
      <w:pPr>
        <w:jc w:val="both"/>
        <w:rPr>
          <w:rFonts w:hAnsi="Times New Roman" w:ascii="Times New Roman"/>
          <w:sz w:val="24"/>
          <w:szCs w:val="24"/>
        </w:rPr>
      </w:pPr>
    </w:p>
    <w:p w:rsidRDefault="009860A0" w:rsidP="009C10DF" w:rsidR="00122F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9860A0">
        <w:rPr>
          <w:rFonts w:hAnsi="Times New Roman" w:ascii="Times New Roman"/>
          <w:sz w:val="24"/>
          <w:szCs w:val="24"/>
        </w:rPr>
        <w:t xml:space="preserve">Nakon održanog ispitnog i izvještajnog ročišta, </w:t>
      </w:r>
      <w:r w:rsidR="00122FD2">
        <w:rPr>
          <w:rFonts w:hAnsi="Times New Roman" w:ascii="Times New Roman"/>
          <w:sz w:val="24"/>
          <w:szCs w:val="24"/>
        </w:rPr>
        <w:t>rješenjem ovog suda broj St-1290/2016 od 18.01.2018. utvrđene su tražbine stečajnih vjerovnika, i u to u prvom višem isplatnom redu u iznosu od 566.079,12 kn te u drugom višem isplatnom redu u iznosu od 80.059,51 kn.</w:t>
      </w:r>
    </w:p>
    <w:p w:rsidRDefault="00122FD2" w:rsidP="009C10DF" w:rsidR="00122FD2">
      <w:pPr>
        <w:jc w:val="both"/>
        <w:rPr>
          <w:rFonts w:hAnsi="Times New Roman" w:ascii="Times New Roman"/>
          <w:sz w:val="24"/>
          <w:szCs w:val="24"/>
        </w:rPr>
      </w:pPr>
    </w:p>
    <w:p w:rsidRDefault="00122FD2" w:rsidP="00AF04B6" w:rsidR="009C10D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860A0">
        <w:rPr>
          <w:rFonts w:hAnsi="Times New Roman" w:ascii="Times New Roman"/>
          <w:sz w:val="24"/>
          <w:szCs w:val="24"/>
        </w:rPr>
        <w:t xml:space="preserve">Stečajna </w:t>
      </w:r>
      <w:r w:rsidR="009860A0" w:rsidRPr="009860A0">
        <w:rPr>
          <w:rFonts w:hAnsi="Times New Roman" w:ascii="Times New Roman"/>
          <w:sz w:val="24"/>
          <w:szCs w:val="24"/>
        </w:rPr>
        <w:t xml:space="preserve">upraviteljica je u svom izvješću </w:t>
      </w:r>
      <w:r w:rsidR="00F51800">
        <w:rPr>
          <w:rFonts w:hAnsi="Times New Roman" w:ascii="Times New Roman"/>
          <w:sz w:val="24"/>
          <w:szCs w:val="24"/>
        </w:rPr>
        <w:t xml:space="preserve">o tijeku stečajnog postupka i stanju stečajne mase </w:t>
      </w:r>
      <w:r w:rsidR="009C10DF">
        <w:rPr>
          <w:rFonts w:hAnsi="Times New Roman" w:ascii="Times New Roman"/>
          <w:sz w:val="24"/>
          <w:szCs w:val="24"/>
        </w:rPr>
        <w:t xml:space="preserve">od 18. svibnja </w:t>
      </w:r>
      <w:r w:rsidR="009860A0" w:rsidRPr="009860A0">
        <w:rPr>
          <w:rFonts w:hAnsi="Times New Roman" w:ascii="Times New Roman"/>
          <w:sz w:val="24"/>
          <w:szCs w:val="24"/>
        </w:rPr>
        <w:t xml:space="preserve">2018., </w:t>
      </w:r>
      <w:r w:rsidR="009C10DF">
        <w:rPr>
          <w:rFonts w:hAnsi="Times New Roman" w:ascii="Times New Roman"/>
          <w:sz w:val="24"/>
          <w:szCs w:val="24"/>
        </w:rPr>
        <w:t xml:space="preserve">kao i u podnesku od 21. lipnja 2018., predložila sudu donijeti rješenje o obustavi i zaključenju ovog stečajnog postupka sukladno čl. 293. </w:t>
      </w:r>
      <w:r w:rsidR="009C10DF" w:rsidRPr="009860A0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9C10DF">
        <w:rPr>
          <w:rFonts w:hAnsi="Times New Roman" w:ascii="Times New Roman"/>
          <w:sz w:val="24"/>
          <w:szCs w:val="24"/>
        </w:rPr>
        <w:t xml:space="preserve">. </w:t>
      </w:r>
    </w:p>
    <w:p w:rsidRDefault="00122FD2" w:rsidP="009C10DF" w:rsidR="009860A0" w:rsidRPr="009860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860A0">
        <w:rPr>
          <w:rFonts w:hAnsi="Times New Roman" w:ascii="Times New Roman"/>
          <w:sz w:val="24"/>
          <w:szCs w:val="24"/>
        </w:rPr>
        <w:lastRenderedPageBreak/>
        <w:t xml:space="preserve">Stečajna </w:t>
      </w:r>
      <w:r w:rsidR="009860A0" w:rsidRPr="009860A0">
        <w:rPr>
          <w:rFonts w:hAnsi="Times New Roman" w:ascii="Times New Roman"/>
          <w:sz w:val="24"/>
          <w:szCs w:val="24"/>
        </w:rPr>
        <w:t>upraviteljica je</w:t>
      </w:r>
      <w:r>
        <w:rPr>
          <w:rFonts w:hAnsi="Times New Roman" w:ascii="Times New Roman"/>
          <w:sz w:val="24"/>
          <w:szCs w:val="24"/>
        </w:rPr>
        <w:t xml:space="preserve"> povodom podnesenog prijedloga</w:t>
      </w:r>
      <w:r w:rsidR="009860A0" w:rsidRPr="009860A0">
        <w:rPr>
          <w:rFonts w:hAnsi="Times New Roman" w:ascii="Times New Roman"/>
          <w:sz w:val="24"/>
          <w:szCs w:val="24"/>
        </w:rPr>
        <w:t xml:space="preserve"> navela </w:t>
      </w:r>
      <w:r>
        <w:rPr>
          <w:rFonts w:hAnsi="Times New Roman" w:ascii="Times New Roman"/>
          <w:sz w:val="24"/>
          <w:szCs w:val="24"/>
        </w:rPr>
        <w:t xml:space="preserve">da </w:t>
      </w:r>
      <w:r w:rsidR="009860A0" w:rsidRPr="009860A0">
        <w:rPr>
          <w:rFonts w:hAnsi="Times New Roman" w:ascii="Times New Roman"/>
          <w:sz w:val="24"/>
          <w:szCs w:val="24"/>
        </w:rPr>
        <w:t>se troškovi stečajnog postupka odnose na sudsku pristojbu u iznosu od 2.000,00 kn, stvarne (putne) troškove stečajnog upravitelja u iznosu od 2.000,00 kn bruto, troškove arhiviranja 2.000,00 kn, troškove knjigovodstva 4.000,00 kn, troškove izrade pečata, poštarine, platnog prometa i sl. 1.000,00 kn, ili ukupno 11.000,00 kn, čemu treba pridodati i troškove na ime nagrade za rad stečajnog upravitelja u bruto iznosu, a stečajni dužnik da u ovom trenutku nema imovine koja ulazi u stečajnu masu iz koje bi se mogli namiriti naprijed navedeni troškovi postupka. Naime, stečajnu masu dužnika da čine rezervni dijelovi korišteni, u redovnom poslovanju dužnika, za popravak predmeta za osobnu uporabu i kućanstvo, posebno proizvođača Gorenje. U konkretnom slučaju da se radi o rezervnim dijelovima koji su zastarjeli</w:t>
      </w:r>
      <w:r>
        <w:rPr>
          <w:rFonts w:hAnsi="Times New Roman" w:ascii="Times New Roman"/>
          <w:sz w:val="24"/>
          <w:szCs w:val="24"/>
        </w:rPr>
        <w:t>,</w:t>
      </w:r>
      <w:r w:rsidR="009860A0" w:rsidRPr="009860A0">
        <w:rPr>
          <w:rFonts w:hAnsi="Times New Roman" w:ascii="Times New Roman"/>
          <w:sz w:val="24"/>
          <w:szCs w:val="24"/>
        </w:rPr>
        <w:t xml:space="preserve"> jer u današnje vrijeme proizvođači malih kućanskih aparata svakom novom serijom (generacijom) mijenjaju dijelove te se u popravku istih ne mogu koristiti dijelovi ranije serije. </w:t>
      </w:r>
      <w:r w:rsidR="009C10DF">
        <w:rPr>
          <w:rFonts w:hAnsi="Times New Roman" w:ascii="Times New Roman"/>
          <w:sz w:val="24"/>
          <w:szCs w:val="24"/>
        </w:rPr>
        <w:t>Istakla je da je u cilju ekonomičnosti postupka skupština vjerovnika donijela odluku o unovčenju tih zaliha (rezervnih dijelova) neposrednom pogodbom, ali</w:t>
      </w:r>
      <w:r w:rsidR="009860A0" w:rsidRPr="009860A0">
        <w:rPr>
          <w:rFonts w:hAnsi="Times New Roman" w:ascii="Times New Roman"/>
          <w:sz w:val="24"/>
          <w:szCs w:val="24"/>
        </w:rPr>
        <w:t xml:space="preserve"> da u dosadašnjem tijeku postupka nije bilo zainteresiranih kupaca za kupnju tih rezervnih dijelova, a svi kontaktirani da su izvijestili kako su ti dijelovi zastarjeli i neupotrebljivi. Kako dakle stečajna masa nije dostatna za namirenje troškova stečajnog postupka, stečajna upraviteljica je predložila sudu postupiti sukladno čl. 293. SZ-a.</w:t>
      </w:r>
    </w:p>
    <w:p w:rsidRDefault="009860A0" w:rsidP="009860A0" w:rsidR="009860A0" w:rsidRPr="009860A0">
      <w:pPr>
        <w:jc w:val="both"/>
        <w:rPr>
          <w:rFonts w:hAnsi="Times New Roman" w:ascii="Times New Roman"/>
          <w:sz w:val="24"/>
          <w:szCs w:val="24"/>
        </w:rPr>
      </w:pPr>
    </w:p>
    <w:p w:rsidRDefault="009860A0" w:rsidP="009860A0" w:rsidR="009860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860A0">
        <w:rPr>
          <w:rFonts w:hAnsi="Times New Roman" w:ascii="Times New Roman"/>
          <w:sz w:val="24"/>
          <w:szCs w:val="24"/>
        </w:rPr>
        <w:t>Prema odredbama čl. 293. SZ-a, ako se nakon otvaranja stečajnog postupka pokaže da stečajna masa nije dostatna ni za namirenje troškova postupka, sud će rješenjem obu</w:t>
      </w:r>
      <w:r w:rsidR="00355560">
        <w:rPr>
          <w:rFonts w:hAnsi="Times New Roman" w:ascii="Times New Roman"/>
          <w:sz w:val="24"/>
          <w:szCs w:val="24"/>
        </w:rPr>
        <w:t>staviti i zaključiti postupak (</w:t>
      </w:r>
      <w:r w:rsidRPr="009860A0">
        <w:rPr>
          <w:rFonts w:hAnsi="Times New Roman" w:ascii="Times New Roman"/>
          <w:sz w:val="24"/>
          <w:szCs w:val="24"/>
        </w:rPr>
        <w:t>stavak 1.). Sud će, prije donošenja rješenja iz stavka 1. tog članka, pozvati na očitovanje vjerovnike stečajne mase, stečajnog upravitelja i skupštinu vjerovnika, a poziv na očitovanje objavit će se na mrežnoj stranici e-Oglasna ploča sudova (st</w:t>
      </w:r>
      <w:r w:rsidR="009C10DF">
        <w:rPr>
          <w:rFonts w:hAnsi="Times New Roman" w:ascii="Times New Roman"/>
          <w:sz w:val="24"/>
          <w:szCs w:val="24"/>
        </w:rPr>
        <w:t>a</w:t>
      </w:r>
      <w:r w:rsidRPr="009860A0">
        <w:rPr>
          <w:rFonts w:hAnsi="Times New Roman" w:ascii="Times New Roman"/>
          <w:sz w:val="24"/>
          <w:szCs w:val="24"/>
        </w:rPr>
        <w:t>vak 2.). Stečajni postupak se neće obustaviti i zaključiti ako vjerovnici koji su se protivili obustavi postupka solidarno predujme dostatan iznos novca za namirenje troškova postupka u roku koji im je sud odredio rješenjem (stavak 3.).</w:t>
      </w:r>
      <w:r w:rsidR="00237C81">
        <w:rPr>
          <w:rFonts w:hAnsi="Times New Roman" w:ascii="Times New Roman"/>
          <w:sz w:val="24"/>
          <w:szCs w:val="24"/>
        </w:rPr>
        <w:tab/>
      </w:r>
    </w:p>
    <w:p w:rsidRDefault="000D136B" w:rsidP="009860A0" w:rsidR="000D136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D136B" w:rsidP="009860A0" w:rsidR="000D13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prijedlogu stečajne upraviteljice, a temeljem odredbi čl. 293. SZ-a, rješenjem ovog suda broj St-1290/2016 od 31. srpnja 2018. pozvani su vjerovnici stečajne mase, stečajni vjerovnici i stečajni upravitelj očitovati se ovom sudu</w:t>
      </w:r>
      <w:r w:rsidR="004A7029">
        <w:rPr>
          <w:rFonts w:hAnsi="Times New Roman" w:ascii="Times New Roman"/>
          <w:sz w:val="24"/>
          <w:szCs w:val="24"/>
        </w:rPr>
        <w:t>, u roku od 15 dana,</w:t>
      </w:r>
      <w:r>
        <w:rPr>
          <w:rFonts w:hAnsi="Times New Roman" w:ascii="Times New Roman"/>
          <w:sz w:val="24"/>
          <w:szCs w:val="24"/>
        </w:rPr>
        <w:t xml:space="preserve"> o prijedlogu za obustavu i zaključenje stečajnog postupka, a radi očitovanja o tom prijedlogu sazvana je i skupština vjerovnika.</w:t>
      </w:r>
    </w:p>
    <w:p w:rsidRDefault="00237C81" w:rsidP="000D136B" w:rsidR="00237C81">
      <w:pPr>
        <w:jc w:val="both"/>
        <w:rPr>
          <w:rFonts w:hAnsi="Times New Roman" w:ascii="Times New Roman"/>
          <w:sz w:val="24"/>
          <w:szCs w:val="24"/>
        </w:rPr>
      </w:pPr>
    </w:p>
    <w:p w:rsidRDefault="00F449E5" w:rsidP="000D136B" w:rsidR="00237C8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D136B">
        <w:rPr>
          <w:rFonts w:hAnsi="Times New Roman" w:ascii="Times New Roman"/>
          <w:sz w:val="24"/>
          <w:szCs w:val="24"/>
        </w:rPr>
        <w:t xml:space="preserve">Na skupštini vjerovnika, </w:t>
      </w:r>
      <w:r w:rsidR="000D136B" w:rsidRPr="000D136B">
        <w:rPr>
          <w:rFonts w:hAnsi="Times New Roman" w:ascii="Times New Roman"/>
          <w:sz w:val="24"/>
          <w:szCs w:val="24"/>
        </w:rPr>
        <w:t>održanoj 5. rujna 2018., stečajna</w:t>
      </w:r>
      <w:r w:rsidRPr="000D136B">
        <w:rPr>
          <w:rFonts w:hAnsi="Times New Roman" w:ascii="Times New Roman"/>
          <w:sz w:val="24"/>
          <w:szCs w:val="24"/>
        </w:rPr>
        <w:t xml:space="preserve"> upravitelj</w:t>
      </w:r>
      <w:r w:rsidR="000D136B" w:rsidRPr="000D136B">
        <w:rPr>
          <w:rFonts w:hAnsi="Times New Roman" w:ascii="Times New Roman"/>
          <w:sz w:val="24"/>
          <w:szCs w:val="24"/>
        </w:rPr>
        <w:t>ica je ostala kod podnesenog prijedloga za obustavu i zaključenje postupka, ističući da</w:t>
      </w:r>
      <w:r w:rsidRPr="000D136B">
        <w:rPr>
          <w:rFonts w:hAnsi="Times New Roman" w:ascii="Times New Roman"/>
          <w:sz w:val="24"/>
          <w:szCs w:val="24"/>
        </w:rPr>
        <w:t xml:space="preserve"> je</w:t>
      </w:r>
      <w:r w:rsidR="000D136B" w:rsidRPr="000D136B">
        <w:rPr>
          <w:rFonts w:hAnsi="Times New Roman" w:ascii="Times New Roman"/>
          <w:sz w:val="24"/>
          <w:szCs w:val="24"/>
        </w:rPr>
        <w:t xml:space="preserve"> sukladno odluci skupštine vjerovnika o načinu unovčenja zaliha rezervnih dijelova kontaktirala poten</w:t>
      </w:r>
      <w:r w:rsidR="000D136B">
        <w:rPr>
          <w:rFonts w:hAnsi="Times New Roman" w:ascii="Times New Roman"/>
          <w:sz w:val="24"/>
          <w:szCs w:val="24"/>
        </w:rPr>
        <w:t>cijalne</w:t>
      </w:r>
      <w:r w:rsidR="000D136B" w:rsidRPr="000D136B">
        <w:rPr>
          <w:rFonts w:hAnsi="Times New Roman" w:ascii="Times New Roman"/>
          <w:sz w:val="24"/>
          <w:szCs w:val="24"/>
        </w:rPr>
        <w:t xml:space="preserve"> kupce</w:t>
      </w:r>
      <w:r w:rsidR="000D136B">
        <w:rPr>
          <w:rFonts w:hAnsi="Times New Roman" w:ascii="Times New Roman"/>
          <w:sz w:val="24"/>
          <w:szCs w:val="24"/>
        </w:rPr>
        <w:t>,</w:t>
      </w:r>
      <w:r w:rsidR="000D136B" w:rsidRPr="000D136B">
        <w:rPr>
          <w:rFonts w:hAnsi="Times New Roman" w:ascii="Times New Roman"/>
          <w:sz w:val="24"/>
          <w:szCs w:val="24"/>
        </w:rPr>
        <w:t xml:space="preserve"> ali da nitko od njih nije bio zainteresiran za kupnju tih rezervnih dijelova te su svi kontaktirani izvijestili kako su ti dijelovi zastarjeli i neupotrebljivi te stoga nitko od njih nije dao bilo kakvu ponudu za kupnju. Isto tako</w:t>
      </w:r>
      <w:r w:rsidR="000D136B">
        <w:rPr>
          <w:rFonts w:hAnsi="Times New Roman" w:ascii="Times New Roman"/>
          <w:sz w:val="24"/>
          <w:szCs w:val="24"/>
        </w:rPr>
        <w:t>,</w:t>
      </w:r>
      <w:r w:rsidR="000D136B" w:rsidRPr="000D136B">
        <w:rPr>
          <w:rFonts w:hAnsi="Times New Roman" w:ascii="Times New Roman"/>
          <w:sz w:val="24"/>
          <w:szCs w:val="24"/>
        </w:rPr>
        <w:t xml:space="preserve"> </w:t>
      </w:r>
      <w:r w:rsidR="000D136B">
        <w:rPr>
          <w:rFonts w:hAnsi="Times New Roman" w:ascii="Times New Roman"/>
          <w:sz w:val="24"/>
          <w:szCs w:val="24"/>
        </w:rPr>
        <w:t>navela je</w:t>
      </w:r>
      <w:r w:rsidR="000D136B" w:rsidRPr="000D136B">
        <w:rPr>
          <w:rFonts w:hAnsi="Times New Roman" w:ascii="Times New Roman"/>
          <w:sz w:val="24"/>
          <w:szCs w:val="24"/>
        </w:rPr>
        <w:t xml:space="preserve"> da </w:t>
      </w:r>
      <w:r w:rsidR="000D136B">
        <w:rPr>
          <w:rFonts w:hAnsi="Times New Roman" w:ascii="Times New Roman"/>
          <w:sz w:val="24"/>
          <w:szCs w:val="24"/>
        </w:rPr>
        <w:t xml:space="preserve">su </w:t>
      </w:r>
      <w:r w:rsidR="000D136B" w:rsidRPr="000D136B">
        <w:rPr>
          <w:rFonts w:hAnsi="Times New Roman" w:ascii="Times New Roman"/>
          <w:sz w:val="24"/>
          <w:szCs w:val="24"/>
        </w:rPr>
        <w:t>preostala nenaplaćena potraživanja koja su se vodila u poslovnim knjigama dužnika zastarjela odnosno nenaplativa te</w:t>
      </w:r>
      <w:r w:rsidR="000D136B">
        <w:rPr>
          <w:rFonts w:hAnsi="Times New Roman" w:ascii="Times New Roman"/>
          <w:sz w:val="24"/>
          <w:szCs w:val="24"/>
        </w:rPr>
        <w:t xml:space="preserve"> da</w:t>
      </w:r>
      <w:r w:rsidR="000D136B" w:rsidRPr="000D136B">
        <w:rPr>
          <w:rFonts w:hAnsi="Times New Roman" w:ascii="Times New Roman"/>
          <w:sz w:val="24"/>
          <w:szCs w:val="24"/>
        </w:rPr>
        <w:t xml:space="preserve"> se stoga ne može očekivati bilo kakav prihod od istih za stečajnu masu.</w:t>
      </w: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Vjerovnici prisutni na skupštini vjerovnika</w:t>
      </w:r>
      <w:r w:rsidR="000D136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prihvatili su izvješće stečaj</w:t>
      </w:r>
      <w:r w:rsidR="000D136B">
        <w:rPr>
          <w:rFonts w:hAnsi="Times New Roman" w:ascii="Times New Roman"/>
          <w:sz w:val="24"/>
          <w:szCs w:val="24"/>
        </w:rPr>
        <w:t>ne upraviteljice</w:t>
      </w:r>
      <w:r>
        <w:rPr>
          <w:rFonts w:hAnsi="Times New Roman" w:ascii="Times New Roman"/>
          <w:sz w:val="24"/>
          <w:szCs w:val="24"/>
        </w:rPr>
        <w:t xml:space="preserve"> o tijeku stečajnog postupka i stanju stečajne mase</w:t>
      </w:r>
      <w:r w:rsidR="007373AC">
        <w:rPr>
          <w:rFonts w:hAnsi="Times New Roman" w:ascii="Times New Roman"/>
          <w:sz w:val="24"/>
          <w:szCs w:val="24"/>
        </w:rPr>
        <w:t>, a isto tako se</w:t>
      </w:r>
      <w:r>
        <w:rPr>
          <w:rFonts w:hAnsi="Times New Roman" w:ascii="Times New Roman"/>
          <w:sz w:val="24"/>
          <w:szCs w:val="24"/>
        </w:rPr>
        <w:t xml:space="preserve"> nisu protivili </w:t>
      </w:r>
      <w:r w:rsidR="007373AC">
        <w:rPr>
          <w:rFonts w:hAnsi="Times New Roman" w:ascii="Times New Roman"/>
          <w:sz w:val="24"/>
          <w:szCs w:val="24"/>
        </w:rPr>
        <w:t>obustavi i zaključenju</w:t>
      </w:r>
      <w:r>
        <w:rPr>
          <w:rFonts w:hAnsi="Times New Roman" w:ascii="Times New Roman"/>
          <w:sz w:val="24"/>
          <w:szCs w:val="24"/>
        </w:rPr>
        <w:t xml:space="preserve"> ovog stečajnog postupka već je skupština vjerovnika donijela odluku da se prihvaća prijedlog za obustavu i zaključenje stečajnog postupka. </w:t>
      </w: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</w:p>
    <w:p w:rsidRDefault="00C706B9" w:rsidP="00C706B9" w:rsidR="00136578" w:rsidRPr="001365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A7029">
        <w:rPr>
          <w:rFonts w:hAnsi="Times New Roman" w:ascii="Times New Roman"/>
          <w:sz w:val="24"/>
          <w:szCs w:val="24"/>
        </w:rPr>
        <w:t>Isto tako, i</w:t>
      </w:r>
      <w:r>
        <w:rPr>
          <w:rFonts w:hAnsi="Times New Roman" w:ascii="Times New Roman"/>
          <w:sz w:val="24"/>
          <w:szCs w:val="24"/>
        </w:rPr>
        <w:t>stiče se</w:t>
      </w:r>
      <w:r w:rsidR="002B5FF6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da </w:t>
      </w:r>
      <w:r w:rsidR="00355560">
        <w:rPr>
          <w:rFonts w:hAnsi="Times New Roman" w:ascii="Times New Roman"/>
          <w:sz w:val="24"/>
          <w:szCs w:val="24"/>
        </w:rPr>
        <w:t>u ostavljenom roku</w:t>
      </w:r>
      <w:r w:rsidR="004A7029">
        <w:rPr>
          <w:rFonts w:hAnsi="Times New Roman" w:ascii="Times New Roman"/>
          <w:sz w:val="24"/>
          <w:szCs w:val="24"/>
        </w:rPr>
        <w:t xml:space="preserve"> sukladno rješenju ovog suda od 31.07.2018., a niti nakon proteka toga roka </w:t>
      </w:r>
      <w:r w:rsidR="00136578">
        <w:rPr>
          <w:rFonts w:hAnsi="Times New Roman" w:ascii="Times New Roman"/>
          <w:sz w:val="24"/>
          <w:szCs w:val="24"/>
        </w:rPr>
        <w:t xml:space="preserve">ovaj sud nije zaprimio </w:t>
      </w:r>
      <w:r w:rsidR="00136578" w:rsidRPr="00136578">
        <w:rPr>
          <w:rFonts w:hAnsi="Times New Roman" w:ascii="Times New Roman"/>
          <w:sz w:val="24"/>
          <w:szCs w:val="24"/>
        </w:rPr>
        <w:t xml:space="preserve">pismeno protivljenje niti jednog vjerovnika za obustavu i zaključenje </w:t>
      </w:r>
      <w:r w:rsidR="007373AC">
        <w:rPr>
          <w:rFonts w:hAnsi="Times New Roman" w:ascii="Times New Roman"/>
          <w:sz w:val="24"/>
          <w:szCs w:val="24"/>
        </w:rPr>
        <w:t xml:space="preserve">ovog </w:t>
      </w:r>
      <w:r w:rsidR="00657E5C">
        <w:rPr>
          <w:rFonts w:hAnsi="Times New Roman" w:ascii="Times New Roman"/>
          <w:sz w:val="24"/>
          <w:szCs w:val="24"/>
        </w:rPr>
        <w:t xml:space="preserve">stečajnog </w:t>
      </w:r>
      <w:r w:rsidR="00136578" w:rsidRPr="00136578">
        <w:rPr>
          <w:rFonts w:hAnsi="Times New Roman" w:ascii="Times New Roman"/>
          <w:sz w:val="24"/>
          <w:szCs w:val="24"/>
        </w:rPr>
        <w:t>postupka.</w:t>
      </w:r>
    </w:p>
    <w:p w:rsidRDefault="00136578" w:rsidP="00E75F85" w:rsidR="00136578">
      <w:pPr>
        <w:jc w:val="both"/>
        <w:rPr>
          <w:rFonts w:hAnsi="Times New Roman" w:ascii="Times New Roman"/>
          <w:sz w:val="24"/>
          <w:szCs w:val="24"/>
        </w:rPr>
      </w:pPr>
    </w:p>
    <w:p w:rsidRDefault="00136578" w:rsidP="00E75F85" w:rsidR="004817CB" w:rsidRPr="00FD351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Kako dakle iz izvješća stečajn</w:t>
      </w:r>
      <w:r w:rsidR="00F51800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F51800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 xml:space="preserve"> </w:t>
      </w:r>
      <w:r w:rsidR="00F51800">
        <w:rPr>
          <w:rFonts w:hAnsi="Times New Roman" w:ascii="Times New Roman"/>
          <w:sz w:val="24"/>
          <w:szCs w:val="24"/>
        </w:rPr>
        <w:t>proizlazi</w:t>
      </w:r>
      <w:r w:rsidR="00C706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imovina dužnika koja ulazi u stečajnu masu </w:t>
      </w:r>
      <w:r w:rsidR="004A7029" w:rsidRPr="009860A0">
        <w:rPr>
          <w:rFonts w:hAnsi="Times New Roman" w:ascii="Times New Roman"/>
          <w:sz w:val="24"/>
          <w:szCs w:val="24"/>
        </w:rPr>
        <w:t xml:space="preserve">nije dostatna ni za namirenje </w:t>
      </w:r>
      <w:r>
        <w:rPr>
          <w:rFonts w:hAnsi="Times New Roman" w:ascii="Times New Roman"/>
          <w:sz w:val="24"/>
          <w:szCs w:val="24"/>
        </w:rPr>
        <w:t>troškova stečajnog postupka, a isto tako nitko od vjerovnika se nije protivio obustavi i zaključenju ovog stečajnog postupka, to je stoga</w:t>
      </w:r>
      <w:r w:rsidR="00C706B9">
        <w:rPr>
          <w:rFonts w:hAnsi="Times New Roman" w:ascii="Times New Roman"/>
          <w:sz w:val="24"/>
          <w:szCs w:val="24"/>
        </w:rPr>
        <w:t xml:space="preserve"> sud</w:t>
      </w:r>
      <w:r w:rsidR="007373AC">
        <w:rPr>
          <w:rFonts w:hAnsi="Times New Roman" w:ascii="Times New Roman"/>
          <w:sz w:val="24"/>
          <w:szCs w:val="24"/>
        </w:rPr>
        <w:t>, sukladno odredbama</w:t>
      </w:r>
      <w:r w:rsidR="004A7029">
        <w:rPr>
          <w:rFonts w:hAnsi="Times New Roman" w:ascii="Times New Roman"/>
          <w:sz w:val="24"/>
          <w:szCs w:val="24"/>
        </w:rPr>
        <w:t xml:space="preserve"> čl. 29</w:t>
      </w:r>
      <w:r>
        <w:rPr>
          <w:rFonts w:hAnsi="Times New Roman" w:ascii="Times New Roman"/>
          <w:sz w:val="24"/>
          <w:szCs w:val="24"/>
        </w:rPr>
        <w:t xml:space="preserve">3. st. 1. SZ-a, </w:t>
      </w:r>
      <w:r w:rsidR="00C706B9">
        <w:rPr>
          <w:rFonts w:hAnsi="Times New Roman" w:ascii="Times New Roman"/>
          <w:sz w:val="24"/>
          <w:szCs w:val="24"/>
        </w:rPr>
        <w:t xml:space="preserve">odlučio </w:t>
      </w:r>
      <w:r>
        <w:rPr>
          <w:rFonts w:hAnsi="Times New Roman" w:ascii="Times New Roman"/>
          <w:sz w:val="24"/>
          <w:szCs w:val="24"/>
        </w:rPr>
        <w:t>kao u toč. I. izreke ovog rješ</w:t>
      </w:r>
      <w:r w:rsidR="002B5FF6">
        <w:rPr>
          <w:rFonts w:hAnsi="Times New Roman" w:ascii="Times New Roman"/>
          <w:sz w:val="24"/>
          <w:szCs w:val="24"/>
        </w:rPr>
        <w:t>enja.</w:t>
      </w:r>
    </w:p>
    <w:p w:rsidRDefault="00D03017" w:rsidP="004817CB" w:rsidR="00D0301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817CB" w:rsidP="004817CB" w:rsidR="004817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F6C5E">
        <w:rPr>
          <w:rFonts w:hAnsi="Times New Roman" w:ascii="Times New Roman"/>
          <w:sz w:val="24"/>
          <w:szCs w:val="24"/>
        </w:rPr>
        <w:t>Budući</w:t>
      </w:r>
      <w:r w:rsidR="004A7029">
        <w:rPr>
          <w:rFonts w:hAnsi="Times New Roman" w:ascii="Times New Roman"/>
          <w:sz w:val="24"/>
          <w:szCs w:val="24"/>
        </w:rPr>
        <w:t xml:space="preserve"> da je sukladno odredbama čl. 89</w:t>
      </w:r>
      <w:r w:rsidRPr="005F6C5E">
        <w:rPr>
          <w:rFonts w:hAnsi="Times New Roman" w:ascii="Times New Roman"/>
          <w:sz w:val="24"/>
          <w:szCs w:val="24"/>
        </w:rPr>
        <w:t xml:space="preserve">. st. 1. toč. 13., čl. </w:t>
      </w:r>
      <w:r w:rsidR="004A7029">
        <w:rPr>
          <w:rFonts w:hAnsi="Times New Roman" w:ascii="Times New Roman"/>
          <w:sz w:val="24"/>
          <w:szCs w:val="24"/>
        </w:rPr>
        <w:t>29</w:t>
      </w:r>
      <w:r w:rsidR="003908EE" w:rsidRPr="005F6C5E">
        <w:rPr>
          <w:rFonts w:hAnsi="Times New Roman" w:ascii="Times New Roman"/>
          <w:sz w:val="24"/>
          <w:szCs w:val="24"/>
        </w:rPr>
        <w:t xml:space="preserve">3. st. 4. </w:t>
      </w:r>
      <w:r w:rsidR="004A7029">
        <w:rPr>
          <w:rFonts w:hAnsi="Times New Roman" w:ascii="Times New Roman"/>
          <w:sz w:val="24"/>
          <w:szCs w:val="24"/>
        </w:rPr>
        <w:t xml:space="preserve">u vezi s čl. 133. </w:t>
      </w:r>
      <w:r w:rsidR="003908EE" w:rsidRPr="005F6C5E">
        <w:rPr>
          <w:rFonts w:hAnsi="Times New Roman" w:ascii="Times New Roman"/>
          <w:sz w:val="24"/>
          <w:szCs w:val="24"/>
        </w:rPr>
        <w:t xml:space="preserve">SZ-a </w:t>
      </w:r>
      <w:r w:rsidRPr="005F6C5E">
        <w:rPr>
          <w:rFonts w:hAnsi="Times New Roman" w:ascii="Times New Roman"/>
          <w:sz w:val="24"/>
          <w:szCs w:val="24"/>
        </w:rPr>
        <w:t>i ostalim odredbama Stečajnog zakona, stečajni upravitelj ovlašten i nakon zaključenja stečajnog postupka zastupati stečajnu masu stečajnog dužnika te za račun stečajne mase može</w:t>
      </w:r>
      <w:r w:rsidR="00AB68C3" w:rsidRPr="005F6C5E">
        <w:rPr>
          <w:rFonts w:hAnsi="Times New Roman" w:ascii="Times New Roman"/>
          <w:sz w:val="24"/>
          <w:szCs w:val="24"/>
        </w:rPr>
        <w:t xml:space="preserve"> unovčiti imovinu dužnika pa</w:t>
      </w:r>
      <w:r w:rsidRPr="005F6C5E">
        <w:rPr>
          <w:rFonts w:hAnsi="Times New Roman" w:ascii="Times New Roman"/>
          <w:sz w:val="24"/>
          <w:szCs w:val="24"/>
        </w:rPr>
        <w:t xml:space="preserve"> i onu koja se naknadno pronađe te prikupljenim sredstvima podmiriti nastale troškove stečajnog postupka, odnosno u slučaju ispunjenja uvjeta iz čl. </w:t>
      </w:r>
      <w:r w:rsidR="004A7029">
        <w:rPr>
          <w:rFonts w:hAnsi="Times New Roman" w:ascii="Times New Roman"/>
          <w:sz w:val="24"/>
          <w:szCs w:val="24"/>
        </w:rPr>
        <w:t>289</w:t>
      </w:r>
      <w:r w:rsidRPr="005F6C5E">
        <w:rPr>
          <w:rFonts w:hAnsi="Times New Roman" w:ascii="Times New Roman"/>
          <w:sz w:val="24"/>
          <w:szCs w:val="24"/>
        </w:rPr>
        <w:t xml:space="preserve">. st. 1. SZ-a predložiti nastavak postupka radi naknadne diobe, </w:t>
      </w:r>
      <w:r w:rsidR="003908EE" w:rsidRPr="005F6C5E">
        <w:rPr>
          <w:rFonts w:hAnsi="Times New Roman" w:ascii="Times New Roman"/>
          <w:sz w:val="24"/>
          <w:szCs w:val="24"/>
        </w:rPr>
        <w:t>a isto tako se</w:t>
      </w:r>
      <w:r w:rsidR="00D03017">
        <w:rPr>
          <w:rFonts w:hAnsi="Times New Roman" w:ascii="Times New Roman"/>
          <w:sz w:val="24"/>
          <w:szCs w:val="24"/>
        </w:rPr>
        <w:t xml:space="preserve"> </w:t>
      </w:r>
      <w:r w:rsidR="003908EE" w:rsidRPr="005F6C5E">
        <w:rPr>
          <w:rFonts w:hAnsi="Times New Roman" w:ascii="Times New Roman"/>
          <w:sz w:val="24"/>
          <w:szCs w:val="24"/>
        </w:rPr>
        <w:t xml:space="preserve">u ime i za račun stečajne mase mogu voditi sporovi radi prikupljanja imovine koja u nju ulazi, </w:t>
      </w:r>
      <w:r w:rsidRPr="005F6C5E">
        <w:rPr>
          <w:rFonts w:hAnsi="Times New Roman" w:ascii="Times New Roman"/>
          <w:sz w:val="24"/>
          <w:szCs w:val="24"/>
        </w:rPr>
        <w:t xml:space="preserve">to </w:t>
      </w:r>
      <w:r w:rsidR="003908EE" w:rsidRPr="005F6C5E">
        <w:rPr>
          <w:rFonts w:hAnsi="Times New Roman" w:ascii="Times New Roman"/>
          <w:sz w:val="24"/>
          <w:szCs w:val="24"/>
        </w:rPr>
        <w:t>je</w:t>
      </w:r>
      <w:r w:rsidR="00FD351F">
        <w:rPr>
          <w:rFonts w:hAnsi="Times New Roman" w:ascii="Times New Roman"/>
          <w:sz w:val="24"/>
          <w:szCs w:val="24"/>
        </w:rPr>
        <w:t xml:space="preserve"> stoga riješeno kao pod toč. II</w:t>
      </w:r>
      <w:r w:rsidRPr="005F6C5E">
        <w:rPr>
          <w:rFonts w:hAnsi="Times New Roman" w:ascii="Times New Roman"/>
          <w:sz w:val="24"/>
          <w:szCs w:val="24"/>
        </w:rPr>
        <w:t>. izreke ovog rješenja.</w:t>
      </w:r>
    </w:p>
    <w:p w:rsidRDefault="00FD351F" w:rsidP="004817CB" w:rsidR="00FD351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D351F" w:rsidP="00FD351F" w:rsidR="00FD351F" w:rsidRPr="00FC6F0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A5550">
        <w:rPr>
          <w:rFonts w:hAnsi="Times New Roman" w:ascii="Times New Roman"/>
          <w:sz w:val="24"/>
          <w:szCs w:val="24"/>
        </w:rPr>
        <w:t>Odluka po toč. I</w:t>
      </w:r>
      <w:r>
        <w:rPr>
          <w:rFonts w:hAnsi="Times New Roman" w:ascii="Times New Roman"/>
          <w:sz w:val="24"/>
          <w:szCs w:val="24"/>
        </w:rPr>
        <w:t>I</w:t>
      </w:r>
      <w:r w:rsidRPr="00AA5550">
        <w:rPr>
          <w:rFonts w:hAnsi="Times New Roman" w:ascii="Times New Roman"/>
          <w:sz w:val="24"/>
          <w:szCs w:val="24"/>
        </w:rPr>
        <w:t xml:space="preserve">I. izreke </w:t>
      </w:r>
      <w:r>
        <w:rPr>
          <w:rFonts w:hAnsi="Times New Roman" w:ascii="Times New Roman"/>
          <w:sz w:val="24"/>
          <w:szCs w:val="24"/>
        </w:rPr>
        <w:t xml:space="preserve">ovog rješenja </w:t>
      </w:r>
      <w:r w:rsidRPr="00AA5550">
        <w:rPr>
          <w:rFonts w:hAnsi="Times New Roman" w:ascii="Times New Roman"/>
          <w:sz w:val="24"/>
          <w:szCs w:val="24"/>
        </w:rPr>
        <w:t>temelji se na odredbama</w:t>
      </w:r>
      <w:r>
        <w:rPr>
          <w:rFonts w:hAnsi="Times New Roman" w:ascii="Times New Roman"/>
          <w:sz w:val="24"/>
          <w:szCs w:val="24"/>
        </w:rPr>
        <w:t xml:space="preserve"> čl. </w:t>
      </w:r>
      <w:r w:rsidR="009F601D">
        <w:rPr>
          <w:rFonts w:hAnsi="Times New Roman" w:ascii="Times New Roman"/>
          <w:sz w:val="24"/>
          <w:szCs w:val="24"/>
        </w:rPr>
        <w:t>286</w:t>
      </w:r>
      <w:r>
        <w:rPr>
          <w:rFonts w:hAnsi="Times New Roman" w:ascii="Times New Roman"/>
          <w:sz w:val="24"/>
          <w:szCs w:val="24"/>
        </w:rPr>
        <w:t xml:space="preserve"> st. 2. u vezi s </w:t>
      </w:r>
      <w:r w:rsidRPr="00AA5550">
        <w:rPr>
          <w:rFonts w:hAnsi="Times New Roman" w:ascii="Times New Roman"/>
          <w:sz w:val="24"/>
          <w:szCs w:val="24"/>
        </w:rPr>
        <w:t xml:space="preserve">čl. 12. st. 1. i 2. </w:t>
      </w:r>
      <w:r w:rsidR="009F601D">
        <w:rPr>
          <w:rFonts w:hAnsi="Times New Roman" w:ascii="Times New Roman"/>
          <w:sz w:val="24"/>
          <w:szCs w:val="24"/>
        </w:rPr>
        <w:t>SZ-a</w:t>
      </w:r>
      <w:r w:rsidRPr="00AA5550">
        <w:rPr>
          <w:rFonts w:hAnsi="Times New Roman" w:ascii="Times New Roman"/>
          <w:sz w:val="24"/>
          <w:szCs w:val="24"/>
        </w:rPr>
        <w:t>, dok se odluka pod toč. IV. izreke ov</w:t>
      </w:r>
      <w:r w:rsidR="009F601D">
        <w:rPr>
          <w:rFonts w:hAnsi="Times New Roman" w:ascii="Times New Roman"/>
          <w:sz w:val="24"/>
          <w:szCs w:val="24"/>
        </w:rPr>
        <w:t>og rješenja temelji na odredbi</w:t>
      </w:r>
      <w:r w:rsidRPr="00FD351F">
        <w:rPr>
          <w:rFonts w:hAnsi="Times New Roman" w:ascii="Times New Roman"/>
          <w:sz w:val="24"/>
          <w:szCs w:val="24"/>
        </w:rPr>
        <w:t xml:space="preserve"> </w:t>
      </w:r>
      <w:r w:rsidR="009F601D">
        <w:rPr>
          <w:rFonts w:hAnsi="Times New Roman" w:ascii="Times New Roman"/>
          <w:sz w:val="24"/>
          <w:szCs w:val="24"/>
        </w:rPr>
        <w:t>čl. 286</w:t>
      </w:r>
      <w:r w:rsidRPr="00AA5550">
        <w:rPr>
          <w:rFonts w:hAnsi="Times New Roman" w:ascii="Times New Roman"/>
          <w:sz w:val="24"/>
          <w:szCs w:val="24"/>
        </w:rPr>
        <w:t>. st. 3. SZ-a.</w:t>
      </w:r>
    </w:p>
    <w:p w:rsidRDefault="009E7EC2" w:rsidP="009E7EC2" w:rsidR="009E7EC2" w:rsidRPr="00FC6F06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FC6F06">
      <w:pPr>
        <w:jc w:val="center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U Splitu, </w:t>
      </w:r>
      <w:r w:rsidR="00F51800">
        <w:rPr>
          <w:rFonts w:hAnsi="Times New Roman" w:ascii="Times New Roman"/>
          <w:sz w:val="24"/>
          <w:szCs w:val="24"/>
        </w:rPr>
        <w:t>12</w:t>
      </w:r>
      <w:r w:rsidR="00F559A8">
        <w:rPr>
          <w:rFonts w:hAnsi="Times New Roman" w:ascii="Times New Roman"/>
          <w:sz w:val="24"/>
          <w:szCs w:val="24"/>
        </w:rPr>
        <w:t>. rujna 2018</w:t>
      </w:r>
      <w:r w:rsidRPr="00FC6F06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9F601D">
      <w:pPr>
        <w:jc w:val="both"/>
        <w:rPr>
          <w:rFonts w:hAnsi="Times New Roman" w:ascii="Times New Roman"/>
          <w:sz w:val="16"/>
          <w:szCs w:val="16"/>
        </w:rPr>
      </w:pPr>
      <w:r w:rsidRPr="00FC6F06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FC6F06">
      <w:pPr>
        <w:ind w:firstLine="696" w:left="7092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FC6F06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FC6F06">
      <w:pPr>
        <w:ind w:firstLine="216" w:left="7572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FC6F06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CA2753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9F601D" w:rsidP="009F601D" w:rsidR="009F601D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F601D" w:rsidP="009F601D" w:rsidR="009F601D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Dostava ovog rješenja smatra se obavljenom istekom osmog dana od dana njegove objave na mrežnoj stranici e-Oglasna ploča sudova. </w:t>
      </w:r>
    </w:p>
    <w:p w:rsidRDefault="009F601D" w:rsidP="009F601D" w:rsidR="009F601D">
      <w:pPr>
        <w:jc w:val="both"/>
        <w:rPr>
          <w:rFonts w:hAnsi="Times New Roman" w:ascii="Times New Roman"/>
          <w:sz w:val="24"/>
          <w:szCs w:val="24"/>
        </w:rPr>
      </w:pPr>
    </w:p>
    <w:p w:rsidRDefault="00130BBB" w:rsidP="009E7EC2" w:rsidR="00C706B9" w:rsidRP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           </w:t>
      </w:r>
    </w:p>
    <w:p w:rsidRDefault="009E7EC2" w:rsidP="009E7EC2" w:rsidR="009E7EC2" w:rsidRP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>DNA:</w:t>
      </w:r>
    </w:p>
    <w:p w:rsidRDefault="004817CB" w:rsidP="004817CB" w:rsidR="00617625" w:rsidRPr="00FC6F06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-  </w:t>
      </w:r>
      <w:r w:rsidR="00130BBB" w:rsidRPr="00FC6F06">
        <w:rPr>
          <w:rFonts w:hAnsi="Times New Roman" w:ascii="Times New Roman"/>
          <w:sz w:val="24"/>
          <w:szCs w:val="24"/>
        </w:rPr>
        <w:t>s</w:t>
      </w:r>
      <w:r w:rsidR="00D55E6E" w:rsidRPr="00FC6F06">
        <w:rPr>
          <w:rFonts w:hAnsi="Times New Roman" w:ascii="Times New Roman"/>
          <w:sz w:val="24"/>
          <w:szCs w:val="24"/>
        </w:rPr>
        <w:t>tečajno</w:t>
      </w:r>
      <w:r w:rsidR="009F601D">
        <w:rPr>
          <w:rFonts w:hAnsi="Times New Roman" w:ascii="Times New Roman"/>
          <w:sz w:val="24"/>
          <w:szCs w:val="24"/>
        </w:rPr>
        <w:t>j</w:t>
      </w:r>
      <w:r w:rsidR="004D5DD6" w:rsidRPr="00FC6F06">
        <w:rPr>
          <w:rFonts w:hAnsi="Times New Roman" w:ascii="Times New Roman"/>
          <w:sz w:val="24"/>
          <w:szCs w:val="24"/>
        </w:rPr>
        <w:t xml:space="preserve"> upravitelj</w:t>
      </w:r>
      <w:r w:rsidR="009F601D">
        <w:rPr>
          <w:rFonts w:hAnsi="Times New Roman" w:ascii="Times New Roman"/>
          <w:sz w:val="24"/>
          <w:szCs w:val="24"/>
        </w:rPr>
        <w:t>ici Tihani Majić</w:t>
      </w:r>
    </w:p>
    <w:p w:rsidRDefault="00FD351F" w:rsidP="004817CB" w:rsidR="004817CB" w:rsidRPr="004817CB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</w:t>
      </w:r>
      <w:r w:rsidR="009F601D">
        <w:rPr>
          <w:rFonts w:hAnsi="Times New Roman" w:ascii="Times New Roman"/>
          <w:sz w:val="24"/>
          <w:szCs w:val="24"/>
        </w:rPr>
        <w:t>ŽDO</w:t>
      </w:r>
      <w:r w:rsidR="004817CB" w:rsidRPr="004817CB">
        <w:rPr>
          <w:rFonts w:hAnsi="Times New Roman" w:ascii="Times New Roman"/>
          <w:sz w:val="24"/>
          <w:szCs w:val="24"/>
        </w:rPr>
        <w:t xml:space="preserve"> Split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>
        <w:rPr>
          <w:rFonts w:hAnsi="Times New Roman" w:ascii="Times New Roman"/>
          <w:sz w:val="24"/>
          <w:szCs w:val="24"/>
        </w:rPr>
        <w:t>FINA Split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Porezna uprava Split</w:t>
      </w:r>
    </w:p>
    <w:p w:rsidRDefault="004817CB" w:rsidP="009F601D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 w:rsidR="0047338F">
        <w:rPr>
          <w:rFonts w:hAnsi="Times New Roman" w:ascii="Times New Roman"/>
          <w:sz w:val="24"/>
          <w:szCs w:val="24"/>
        </w:rPr>
        <w:t>e-</w:t>
      </w:r>
      <w:r w:rsidR="0047338F" w:rsidRPr="004817CB">
        <w:rPr>
          <w:rFonts w:hAnsi="Times New Roman" w:ascii="Times New Roman"/>
          <w:sz w:val="24"/>
          <w:szCs w:val="24"/>
        </w:rPr>
        <w:t xml:space="preserve">Oglasna </w:t>
      </w:r>
      <w:r w:rsidRPr="004817CB">
        <w:rPr>
          <w:rFonts w:hAnsi="Times New Roman" w:ascii="Times New Roman"/>
          <w:sz w:val="24"/>
          <w:szCs w:val="24"/>
        </w:rPr>
        <w:t>ploča suda</w:t>
      </w:r>
    </w:p>
    <w:p w:rsidRDefault="009F601D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sudski registar, nakon </w:t>
      </w:r>
      <w:r w:rsidR="004817CB" w:rsidRPr="004817CB">
        <w:rPr>
          <w:rFonts w:hAnsi="Times New Roman" w:ascii="Times New Roman"/>
          <w:sz w:val="24"/>
          <w:szCs w:val="24"/>
        </w:rPr>
        <w:t>pravomoćnosti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sectPr w:rsidSect="00AF04B6" w:rsidR="004817CB" w:rsidRPr="004817CB">
      <w:headerReference w:type="even" r:id="rId10"/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27E" w:rsidP="009E7EC2" w:rsidR="00EA727E">
      <w:r>
        <w:separator/>
      </w:r>
    </w:p>
  </w:endnote>
  <w:endnote w:id="0" w:type="continuationSeparator">
    <w:p w:rsidRDefault="00EA727E" w:rsidP="009E7EC2" w:rsidR="00EA7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27E" w:rsidP="009E7EC2" w:rsidR="00EA727E">
      <w:r>
        <w:separator/>
      </w:r>
    </w:p>
  </w:footnote>
  <w:footnote w:id="0" w:type="continuationSeparator">
    <w:p w:rsidRDefault="00EA727E" w:rsidP="009E7EC2" w:rsidR="00EA7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34DB9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2175EE">
      <w:rPr>
        <w:rFonts w:hAnsi="Times New Roman" w:ascii="Times New Roman"/>
        <w:sz w:val="24"/>
        <w:szCs w:val="24"/>
        <w:lang w:val="hr-HR"/>
      </w:rPr>
      <w:t>-</w:t>
    </w:r>
    <w:r w:rsidR="009A6385">
      <w:rPr>
        <w:rFonts w:hAnsi="Times New Roman" w:ascii="Times New Roman"/>
        <w:sz w:val="24"/>
        <w:szCs w:val="24"/>
        <w:lang w:val="hr-HR"/>
      </w:rPr>
      <w:t>1290/2016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 w:rsidRPr="00D03017">
    <w:pPr>
      <w:pStyle w:val="Zaglavlje"/>
      <w:jc w:val="right"/>
      <w:rPr>
        <w:rFonts w:hAnsi="Times New Roman" w:ascii="Times New Roman"/>
        <w:sz w:val="16"/>
        <w:szCs w:val="16"/>
        <w:lang w:val="hr-HR"/>
      </w:rPr>
    </w:pPr>
  </w:p>
  <w:p w:rsidRDefault="00F32BEA" w:rsidP="00587181" w:rsidR="00F32BEA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</w:t>
    </w:r>
  </w:p>
  <w:p w:rsidRDefault="00F32BEA" w:rsidR="00F32BEA" w:rsidRPr="00D03017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103B8"/>
    <w:rsid w:val="000256BD"/>
    <w:rsid w:val="00026DC6"/>
    <w:rsid w:val="00064D8B"/>
    <w:rsid w:val="000666DB"/>
    <w:rsid w:val="000967E4"/>
    <w:rsid w:val="000B14EA"/>
    <w:rsid w:val="000D0140"/>
    <w:rsid w:val="000D136B"/>
    <w:rsid w:val="000D6440"/>
    <w:rsid w:val="000D769F"/>
    <w:rsid w:val="000E35E1"/>
    <w:rsid w:val="000F2A1F"/>
    <w:rsid w:val="00100413"/>
    <w:rsid w:val="00106949"/>
    <w:rsid w:val="0011505F"/>
    <w:rsid w:val="00115DF3"/>
    <w:rsid w:val="00122FD2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C17FB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7A60"/>
    <w:rsid w:val="00297D13"/>
    <w:rsid w:val="002A2351"/>
    <w:rsid w:val="002A2D2A"/>
    <w:rsid w:val="002A4497"/>
    <w:rsid w:val="002B5FF6"/>
    <w:rsid w:val="002C7F2F"/>
    <w:rsid w:val="002D73FF"/>
    <w:rsid w:val="002F4D40"/>
    <w:rsid w:val="00306A8D"/>
    <w:rsid w:val="003124FF"/>
    <w:rsid w:val="0032188E"/>
    <w:rsid w:val="00323D77"/>
    <w:rsid w:val="003273EB"/>
    <w:rsid w:val="003311B2"/>
    <w:rsid w:val="00333289"/>
    <w:rsid w:val="00355560"/>
    <w:rsid w:val="003620D0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B6FCC"/>
    <w:rsid w:val="003C225A"/>
    <w:rsid w:val="003C6493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7029"/>
    <w:rsid w:val="004B056F"/>
    <w:rsid w:val="004C2345"/>
    <w:rsid w:val="004C35A7"/>
    <w:rsid w:val="004C5497"/>
    <w:rsid w:val="004D2950"/>
    <w:rsid w:val="004D4C7A"/>
    <w:rsid w:val="004D5DD6"/>
    <w:rsid w:val="004E4E0D"/>
    <w:rsid w:val="005261F6"/>
    <w:rsid w:val="00532AAD"/>
    <w:rsid w:val="0054106E"/>
    <w:rsid w:val="00544596"/>
    <w:rsid w:val="005513D6"/>
    <w:rsid w:val="00587181"/>
    <w:rsid w:val="005A09B6"/>
    <w:rsid w:val="005A6A85"/>
    <w:rsid w:val="005C063E"/>
    <w:rsid w:val="005C3964"/>
    <w:rsid w:val="005F6C5E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4F63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123BC"/>
    <w:rsid w:val="0072258C"/>
    <w:rsid w:val="007248B8"/>
    <w:rsid w:val="00725728"/>
    <w:rsid w:val="007373AC"/>
    <w:rsid w:val="0074484A"/>
    <w:rsid w:val="00747A29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1749E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0A0"/>
    <w:rsid w:val="00986FAD"/>
    <w:rsid w:val="00993815"/>
    <w:rsid w:val="009A6385"/>
    <w:rsid w:val="009B3CB3"/>
    <w:rsid w:val="009C10DF"/>
    <w:rsid w:val="009C695A"/>
    <w:rsid w:val="009E4E1A"/>
    <w:rsid w:val="009E7EC2"/>
    <w:rsid w:val="009F3195"/>
    <w:rsid w:val="009F601D"/>
    <w:rsid w:val="00A141A0"/>
    <w:rsid w:val="00A1520C"/>
    <w:rsid w:val="00A31551"/>
    <w:rsid w:val="00A32D9C"/>
    <w:rsid w:val="00A33DAF"/>
    <w:rsid w:val="00A3676A"/>
    <w:rsid w:val="00A43262"/>
    <w:rsid w:val="00A46CE7"/>
    <w:rsid w:val="00A64269"/>
    <w:rsid w:val="00A65FC6"/>
    <w:rsid w:val="00A71E76"/>
    <w:rsid w:val="00A72D96"/>
    <w:rsid w:val="00A85B78"/>
    <w:rsid w:val="00A9152D"/>
    <w:rsid w:val="00AA5550"/>
    <w:rsid w:val="00AB52E7"/>
    <w:rsid w:val="00AB68C3"/>
    <w:rsid w:val="00AD13E8"/>
    <w:rsid w:val="00AD6B13"/>
    <w:rsid w:val="00AE3D57"/>
    <w:rsid w:val="00AF04B6"/>
    <w:rsid w:val="00AF6761"/>
    <w:rsid w:val="00B0709D"/>
    <w:rsid w:val="00B106D0"/>
    <w:rsid w:val="00B134DA"/>
    <w:rsid w:val="00B32922"/>
    <w:rsid w:val="00B47237"/>
    <w:rsid w:val="00B52B54"/>
    <w:rsid w:val="00B81AC0"/>
    <w:rsid w:val="00BA718E"/>
    <w:rsid w:val="00BB0D0B"/>
    <w:rsid w:val="00BB23D7"/>
    <w:rsid w:val="00BB37B0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A2753"/>
    <w:rsid w:val="00CE1B37"/>
    <w:rsid w:val="00CE4D6A"/>
    <w:rsid w:val="00CE58EF"/>
    <w:rsid w:val="00D03017"/>
    <w:rsid w:val="00D0483C"/>
    <w:rsid w:val="00D10CAB"/>
    <w:rsid w:val="00D20FBB"/>
    <w:rsid w:val="00D35DC0"/>
    <w:rsid w:val="00D55E6E"/>
    <w:rsid w:val="00D5632C"/>
    <w:rsid w:val="00D768CB"/>
    <w:rsid w:val="00D91180"/>
    <w:rsid w:val="00D949EA"/>
    <w:rsid w:val="00DB5383"/>
    <w:rsid w:val="00DC7853"/>
    <w:rsid w:val="00DD6F37"/>
    <w:rsid w:val="00E02426"/>
    <w:rsid w:val="00E13859"/>
    <w:rsid w:val="00E44FBA"/>
    <w:rsid w:val="00E5187B"/>
    <w:rsid w:val="00E54E08"/>
    <w:rsid w:val="00E668F5"/>
    <w:rsid w:val="00E75F85"/>
    <w:rsid w:val="00EA727E"/>
    <w:rsid w:val="00EB167D"/>
    <w:rsid w:val="00EC16CA"/>
    <w:rsid w:val="00EC4018"/>
    <w:rsid w:val="00ED6E0B"/>
    <w:rsid w:val="00EE3368"/>
    <w:rsid w:val="00EF121B"/>
    <w:rsid w:val="00F22833"/>
    <w:rsid w:val="00F30552"/>
    <w:rsid w:val="00F32BEA"/>
    <w:rsid w:val="00F34DB9"/>
    <w:rsid w:val="00F372C0"/>
    <w:rsid w:val="00F408A9"/>
    <w:rsid w:val="00F4104E"/>
    <w:rsid w:val="00F449E5"/>
    <w:rsid w:val="00F51800"/>
    <w:rsid w:val="00F559A8"/>
    <w:rsid w:val="00F56D3C"/>
    <w:rsid w:val="00F613A5"/>
    <w:rsid w:val="00F703F3"/>
    <w:rsid w:val="00F72DA3"/>
    <w:rsid w:val="00F96B2F"/>
    <w:rsid w:val="00FA4218"/>
    <w:rsid w:val="00FA533A"/>
    <w:rsid w:val="00FA6993"/>
    <w:rsid w:val="00FA6AE9"/>
    <w:rsid w:val="00FB79FD"/>
    <w:rsid w:val="00FC339D"/>
    <w:rsid w:val="00FC499E"/>
    <w:rsid w:val="00FC6953"/>
    <w:rsid w:val="00FC6F06"/>
    <w:rsid w:val="00FD351F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F34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D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D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D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D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F34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D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D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D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D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34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St-1290/2016</izvorni_sadrzaj>
    <derivirana_varijabla naziv="DomainObject.Predmet.OznakaBroj_1">St-1290/2016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GORINKA SERVIS društvo s ograničenom odgovornošću za popravak i servisiranje kućanskih aparata u stečaju</izvorni_sadrzaj>
    <derivirana_varijabla naziv="DomainObject.Predmet.ProtustrankaFormated_1">  GORINKA SERVIS društvo s ograničenom odgovornošću za popravak i servisiranje kućanskih aparata u stečaju</derivirana_varijabla>
  </DomainObject.Predmet.ProtustrankaFormated>
  <DomainObject.Predmet.ProtustrankaFormatedOIB>
    <izvorni_sadrzaj>  GORINKA SERVIS društvo s ograničenom odgovornošću za popravak i servisiranje kućanskih aparata u stečaju, OIB 49560733172</izvorni_sadrzaj>
    <derivirana_varijabla naziv="DomainObject.Predmet.ProtustrankaFormatedOIB_1">  GORINKA SERVIS društvo s ograničenom odgovornošću za popravak i servisiranje kućanskih aparata u stečaju, OIB 49560733172</derivirana_varijabla>
  </DomainObject.Predmet.ProtustrankaFormatedOIB>
  <DomainObject.Predmet.ProtustrankaFormatedWithAdress>
    <izvorni_sadrzaj> GORINKA SERVIS društvo s ograničenom odgovornošću za popravak i servisiranje kućanskih aparata u stečaju, Ul.Vladimira Nazora 11, 21300 Makarska</izvorni_sadrzaj>
    <derivirana_varijabla naziv="DomainObject.Predmet.ProtustrankaFormatedWithAdress_1"> GORINKA SERVIS društvo s ograničenom odgovornošću za popravak i servisiranje kućanskih aparata u stečaju, Ul.Vladimira Nazora 11, 21300 Makarska</derivirana_varijabla>
  </DomainObject.Predmet.ProtustrankaFormatedWithAdress>
  <DomainObject.Predmet.ProtustrankaFormatedWithAdressOIB>
    <izvorni_sadrzaj> GORINKA SERVIS društvo s ograničenom odgovornošću za popravak i servisiranje kućanskih aparata u stečaju, OIB 49560733172, Ul.Vladimira Nazora 11, 21300 Makarska</izvorni_sadrzaj>
    <derivirana_varijabla naziv="DomainObject.Predmet.ProtustrankaFormatedWithAdressOIB_1"> GORINKA SERVIS društvo s ograničenom odgovornošću za popravak i servisiranje kućanskih aparata u stečaju, OIB 49560733172, Ul.Vladimira Nazora 11, 21300 Makarska</derivirana_varijabla>
  </DomainObject.Predmet.ProtustrankaFormatedWithAdressOIB>
  <DomainObject.Predmet.ProtustrankaWithAdress>
    <izvorni_sadrzaj>GORINKA SERVIS društvo s ograničenom odgovornošću za popravak i servisiranje kućanskih aparata u stečaju Ul.Vladimira Nazora 11, 21300 Makarska</izvorni_sadrzaj>
    <derivirana_varijabla naziv="DomainObject.Predmet.ProtustrankaWithAdress_1">GORINKA SERVIS društvo s ograničenom odgovornošću za popravak i servisiranje kućanskih aparata u stečaju Ul.Vladimira Nazora 11, 21300 Makarska</derivirana_varijabla>
  </DomainObject.Predmet.ProtustrankaWithAdress>
  <DomainObject.Predmet.ProtustrankaWithAdressOIB>
    <izvorni_sadrzaj>GORINKA SERVIS društvo s ograničenom odgovornošću za popravak i servisiranje kućanskih aparata u stečaju, OIB 49560733172, Ul.Vladimira Nazora 11, 21300 Makarska</izvorni_sadrzaj>
    <derivirana_varijabla naziv="DomainObject.Predmet.ProtustrankaWithAdressOIB_1">GORINKA SERVIS društvo s ograničenom odgovornošću za popravak i servisiranje kućanskih aparata u stečaju, OIB 49560733172, Ul.Vladimira Nazora 11, 21300 Makarska</derivirana_varijabla>
  </DomainObject.Predmet.ProtustrankaWithAdressOIB>
  <DomainObject.Predmet.ProtustrankaNazivFormated>
    <izvorni_sadrzaj>GORINKA SERVIS društvo s ograničenom odgovornošću za popravak i servisiranje kućanskih aparata u stečaju</izvorni_sadrzaj>
    <derivirana_varijabla naziv="DomainObject.Predmet.ProtustrankaNazivFormated_1">GORINKA SERVIS društvo s ograničenom odgovornošću za popravak i servisiranje kućanskih aparata u stečaju</derivirana_varijabla>
  </DomainObject.Predmet.ProtustrankaNazivFormated>
  <DomainObject.Predmet.ProtustrankaNazivFormatedOIB>
    <izvorni_sadrzaj>GORINKA SERVIS društvo s ograničenom odgovornošću za popravak i servisiranje kućanskih aparata u stečaju, OIB 49560733172</izvorni_sadrzaj>
    <derivirana_varijabla naziv="DomainObject.Predmet.ProtustrankaNazivFormatedOIB_1">GORINKA SERVIS društvo s ograničenom odgovornošću za popravak i servisiranje kućanskih aparata u stečaju, OIB 49560733172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68710.00</izvorni_sadrzaj>
    <derivirana_varijabla naziv="DomainObject.Predmet.TrenutnaVrijednost_1">68710.00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GORINKA SERVIS društvo s ograničenom odgovornošću za popravak i servisiranje kućanskih aparata u stečaju</item>
    </izvorni_sadrzaj>
    <derivirana_varijabla naziv="DomainObject.Predmet.ProtuStrankaListFormated_1">
      <item>GORINKA SERVIS društvo s ograničenom odgovornošću za popravak i servisiranje kućanskih aparata u stečaju</item>
    </derivirana_varijabla>
  </DomainObject.Predmet.ProtuStrankaListFormated>
  <DomainObject.Predmet.ProtuStrankaListFormatedOIB>
    <izvorni_sadrzaj>
      <item>GORINKA SERVIS društvo s ograničenom odgovornošću za popravak i servisiranje kućanskih aparata u stečaju, OIB 49560733172</item>
    </izvorni_sadrzaj>
    <derivirana_varijabla naziv="DomainObject.Predmet.ProtuStrankaListFormatedOIB_1">
      <item>GORINKA SERVIS društvo s ograničenom odgovornošću za popravak i servisiranje kućanskih aparata u stečaju, OIB 49560733172</item>
    </derivirana_varijabla>
  </DomainObject.Predmet.ProtuStrankaListFormatedOIB>
  <DomainObject.Predmet.ProtuStrankaListFormatedWithAdress>
    <izvorni_sadrzaj>
      <item>GORINKA SERVIS društvo s ograničenom odgovornošću za popravak i servisiranje kućanskih aparata u stečaju, Ul.Vladimira Nazora 11, 21300 Makarska</item>
    </izvorni_sadrzaj>
    <derivirana_varijabla naziv="DomainObject.Predmet.ProtuStrankaListFormatedWithAdress_1">
      <item>GORINKA SERVIS društvo s ograničenom odgovornošću za popravak i servisiranje kućanskih aparata u stečaju, Ul.Vladimira Nazora 11, 21300 Makarska</item>
    </derivirana_varijabla>
  </DomainObject.Predmet.ProtuStrankaListFormatedWithAdress>
  <DomainObject.Predmet.ProtuStrankaListFormatedWithAdressOIB>
    <izvorni_sadrzaj>
      <item>GORINKA SERVIS društvo s ograničenom odgovornošću za popravak i servisiranje kućanskih aparata u stečaju, OIB 49560733172, Ul.Vladimira Nazora 11, 21300 Makarska</item>
    </izvorni_sadrzaj>
    <derivirana_varijabla naziv="DomainObject.Predmet.ProtuStrankaListFormatedWithAdressOIB_1">
      <item>GORINKA SERVIS društvo s ograničenom odgovornošću za popravak i servisiranje kućanskih aparata u stečaju, OIB 49560733172, Ul.Vladimira Nazora 11, 21300 Makarska</item>
    </derivirana_varijabla>
  </DomainObject.Predmet.ProtuStrankaListFormatedWithAdressOIB>
  <DomainObject.Predmet.ProtuStrankaListNazivFormated>
    <izvorni_sadrzaj>
      <item>GORINKA SERVIS društvo s ograničenom odgovornošću za popravak i servisiranje kućanskih aparata u stečaju</item>
    </izvorni_sadrzaj>
    <derivirana_varijabla naziv="DomainObject.Predmet.ProtuStrankaListNazivFormated_1">
      <item>GORINKA SERVIS društvo s ograničenom odgovornošću za popravak i servisiranje kućanskih aparata u stečaju</item>
    </derivirana_varijabla>
  </DomainObject.Predmet.ProtuStrankaListNazivFormated>
  <DomainObject.Predmet.ProtuStrankaListNazivFormatedOIB>
    <izvorni_sadrzaj>
      <item>GORINKA SERVIS društvo s ograničenom odgovornošću za popravak i servisiranje kućanskih aparata u stečaju, OIB 49560733172</item>
    </izvorni_sadrzaj>
    <derivirana_varijabla naziv="DomainObject.Predmet.ProtuStrankaListNazivFormatedOIB_1">
      <item>GORINKA SERVIS društvo s ograničenom odgovornošću za popravak i servisiranje kućanskih aparata u stečaju, OIB 49560733172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GORINKA SERVIS društvo s ograničenom odgovornošću za popravak i servisiranje kućanskih aparata u stečaju</izvorni_sadrzaj>
    <derivirana_varijabla naziv="DomainObject.Predmet.ProtustrankaIDrugi_1">GORINKA SERVIS društvo s ograničenom odgovornošću za popravak i servisiranje kućanskih aparata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GORINKA SERVIS društvo s ograničenom odgovornošću za popravak i servisiranje kućanskih aparata u stečaju, OIB 49560733172, Ul.Vladimira Nazora 11, 21300 Makarska</izvorni_sadrzaj>
    <derivirana_varijabla naziv="DomainObject.Predmet.ProtustrankaIDrugiAdressOIB_1">GORINKA SERVIS društvo s ograničenom odgovornošću za popravak i servisiranje kućanskih aparata u stečaju, OIB 49560733172, Ul.Vladimira Nazora 11,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GORINKA SERVIS društvo s ograničenom odgovornošću za popravak i servisiranje kućanskih aparata u stečaju</item>
      <item>FINANCIJSKA AGENCIJA, RC SPLIT</item>
    </izvorni_sadrzaj>
    <derivirana_varijabla naziv="DomainObject.Predmet.SudioniciListNaziv_1">
      <item>GORINKA SERVIS društvo s ograničenom odgovornošću za popravak i servisiranje kućanskih aparata u stečaju</item>
      <item>FINANCIJSKA AGENCIJA, RC SPLIT</item>
    </derivirana_varijabla>
  </DomainObject.Predmet.SudioniciListNaziv>
  <DomainObject.Predmet.SudioniciListAdressOIB>
    <izvorni_sadrzaj>
      <item>GORINKA SERVIS društvo s ograničenom odgovornošću za popravak i servisiranje kućanskih aparata u stečaju, OIB 49560733172, Ul.Vladimira Nazora 11,21300 Makarska</item>
      <item>FINANCIJSKA AGENCIJA, RC SPLIT, OIB 85821130368, Mažuranićevo šetalište 24 b,21000 Split</item>
    </izvorni_sadrzaj>
    <derivirana_varijabla naziv="DomainObject.Predmet.SudioniciListAdressOIB_1">
      <item>GORINKA SERVIS društvo s ograničenom odgovornošću za popravak i servisiranje kućanskih aparata u stečaju, OIB 49560733172, Ul.Vladimira Nazora 11,21300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49560733172</item>
      <item>, OIB 85821130368</item>
    </izvorni_sadrzaj>
    <derivirana_varijabla naziv="DomainObject.Predmet.SudioniciListNazivOIB_1">
      <item>, OIB 49560733172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1206</properties:Words>
  <properties:Characters>6539</properties:Characters>
  <properties:Lines>141</properties:Lines>
  <properties:Paragraphs>38</properties:Paragraphs>
  <properties:TotalTime>239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2016-12-20T11:18:00Z</dcterms:created>
  <dc:creator>wsadmin</dc:creator>
  <cp:lastModifiedBy>Paško Bačić</cp:lastModifiedBy>
  <cp:lastPrinted>2018-09-12T09:35:00Z</cp:lastPrinted>
  <dcterms:modified xmlns:xsi="http://www.w3.org/2001/XMLSchema-instance" xsi:type="dcterms:W3CDTF">2018-09-12T10:16:00Z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 obustavi i zaključenju stečaja, čl. 293...docx)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