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fa61" w14:paraId="e15fa61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9766E6">
        <w:rPr>
          <w:rFonts w:hAnsi="Times New Roman" w:ascii="Times New Roman"/>
          <w:sz w:val="24"/>
          <w:szCs w:val="24"/>
          <w:lang w:val="pl-PL"/>
        </w:rPr>
        <w:t>1408</w:t>
      </w:r>
      <w:r w:rsidR="003F23B3">
        <w:rPr>
          <w:rFonts w:hAnsi="Times New Roman" w:ascii="Times New Roman"/>
          <w:sz w:val="24"/>
          <w:szCs w:val="24"/>
          <w:lang w:val="pl-PL"/>
        </w:rPr>
        <w:t>/1</w:t>
      </w:r>
      <w:r w:rsidR="007B7E9B">
        <w:rPr>
          <w:rFonts w:hAnsi="Times New Roman" w:ascii="Times New Roman"/>
          <w:sz w:val="24"/>
          <w:szCs w:val="24"/>
          <w:lang w:val="pl-PL"/>
        </w:rPr>
        <w:t>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43871">
        <w:rPr>
          <w:rFonts w:hAnsi="Times New Roman" w:ascii="Times New Roman"/>
          <w:sz w:val="24"/>
          <w:szCs w:val="24"/>
          <w:lang w:val="pl-PL"/>
        </w:rPr>
        <w:t>9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9766E6">
        <w:rPr>
          <w:rFonts w:hAnsi="Times New Roman" w:ascii="Times New Roman"/>
          <w:sz w:val="24"/>
          <w:szCs w:val="24"/>
        </w:rPr>
        <w:t>PRAKTIPON d.o.o., OIB: 09702860114, Lovranska 20, 10000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69DD">
        <w:rPr>
          <w:rFonts w:hAnsi="Times New Roman" w:ascii="Times New Roman"/>
          <w:sz w:val="24"/>
          <w:szCs w:val="24"/>
          <w:lang w:val="hr-HR"/>
        </w:rPr>
        <w:t>0</w:t>
      </w:r>
      <w:r w:rsidR="009766E6">
        <w:rPr>
          <w:rFonts w:hAnsi="Times New Roman" w:ascii="Times New Roman"/>
          <w:sz w:val="24"/>
          <w:szCs w:val="24"/>
          <w:lang w:val="hr-HR"/>
        </w:rPr>
        <w:t>6</w:t>
      </w:r>
      <w:r w:rsidR="004B69DD">
        <w:rPr>
          <w:rFonts w:hAnsi="Times New Roman" w:ascii="Times New Roman"/>
          <w:sz w:val="24"/>
          <w:szCs w:val="24"/>
          <w:lang w:val="hr-HR"/>
        </w:rPr>
        <w:t>. svibnja 2016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9766E6">
        <w:rPr>
          <w:rFonts w:hAnsi="Times New Roman" w:ascii="Times New Roman"/>
          <w:sz w:val="24"/>
          <w:szCs w:val="24"/>
        </w:rPr>
        <w:t>PRAKTIPON d.o.o., OIB: 09702860114, Lovranska 20, 10000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9766E6">
        <w:rPr>
          <w:rFonts w:hAnsi="Times New Roman" w:ascii="Times New Roman"/>
          <w:sz w:val="24"/>
          <w:szCs w:val="24"/>
          <w:lang w:val="hr-HR"/>
        </w:rPr>
        <w:t>18. rujna</w:t>
      </w:r>
      <w:r w:rsidR="007B7E9B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766E6">
        <w:rPr>
          <w:rFonts w:hAnsi="Times New Roman" w:ascii="Times New Roman"/>
          <w:sz w:val="24"/>
          <w:szCs w:val="24"/>
          <w:lang w:val="hr-HR"/>
        </w:rPr>
        <w:t>06. studenog</w:t>
      </w:r>
      <w:r w:rsidR="00543871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9766E6">
        <w:rPr>
          <w:rFonts w:hAnsi="Times New Roman" w:ascii="Times New Roman"/>
          <w:sz w:val="24"/>
          <w:szCs w:val="24"/>
          <w:lang w:val="hr-HR"/>
        </w:rPr>
        <w:t>25. studenog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20D5A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>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</w:t>
      </w:r>
      <w:r w:rsidR="002D3117">
        <w:rPr>
          <w:rFonts w:hAnsi="Times New Roman" w:ascii="Times New Roman"/>
          <w:sz w:val="24"/>
          <w:szCs w:val="24"/>
          <w:lang w:val="hr-HR"/>
        </w:rPr>
        <w:t>nema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zaposlenih osoba.</w:t>
      </w:r>
    </w:p>
    <w:p w:rsidRDefault="009766E6" w:rsidP="009766E6" w:rsidR="009766E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18. prosinca 2015. godine Ministarstvo financija, Porezna uprava podnijela je prijedlog za otvaranje stečajnog postupka.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9766E6">
        <w:rPr>
          <w:rFonts w:hAnsi="Times New Roman" w:ascii="Times New Roman"/>
          <w:sz w:val="24"/>
          <w:szCs w:val="24"/>
          <w:lang w:val="hr-HR"/>
        </w:rPr>
        <w:t>21. prosinca</w:t>
      </w:r>
      <w:r w:rsidR="00C20D5A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766E6">
        <w:rPr>
          <w:rFonts w:hAnsi="Times New Roman" w:ascii="Times New Roman"/>
          <w:sz w:val="24"/>
          <w:szCs w:val="24"/>
          <w:lang w:val="hr-HR"/>
        </w:rPr>
        <w:t>5</w:t>
      </w:r>
      <w:r w:rsidR="00C20D5A">
        <w:rPr>
          <w:rFonts w:hAnsi="Times New Roman" w:ascii="Times New Roman"/>
          <w:sz w:val="24"/>
          <w:szCs w:val="24"/>
          <w:lang w:val="hr-HR"/>
        </w:rPr>
        <w:t>.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godine Ministarstvo financija, Porezna uprava </w:t>
      </w:r>
      <w:r w:rsidR="00B51769">
        <w:rPr>
          <w:rFonts w:hAnsi="Times New Roman" w:ascii="Times New Roman"/>
          <w:sz w:val="24"/>
          <w:szCs w:val="24"/>
          <w:lang w:val="hr-HR"/>
        </w:rPr>
        <w:t xml:space="preserve">obavijestila je sud da </w:t>
      </w:r>
      <w:r w:rsidR="002D3117">
        <w:rPr>
          <w:rFonts w:hAnsi="Times New Roman" w:ascii="Times New Roman"/>
          <w:sz w:val="24"/>
          <w:szCs w:val="24"/>
          <w:lang w:val="hr-HR"/>
        </w:rPr>
        <w:t xml:space="preserve">je </w:t>
      </w:r>
      <w:r w:rsidR="009766E6">
        <w:rPr>
          <w:rFonts w:hAnsi="Times New Roman" w:ascii="Times New Roman"/>
          <w:sz w:val="24"/>
          <w:szCs w:val="24"/>
          <w:lang w:val="hr-HR"/>
        </w:rPr>
        <w:t>dužnik vlasnik motornog vozila to jest osobnog automobila OPEL ZAFIRA 1.7 CDTI, godina proizvodnje 2008., reg. oznake ZG-1014-EJ.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9766E6">
        <w:rPr>
          <w:rFonts w:hAnsi="Times New Roman" w:ascii="Times New Roman"/>
          <w:sz w:val="24"/>
          <w:szCs w:val="24"/>
          <w:lang w:val="hr-HR"/>
        </w:rPr>
        <w:t>06. svibnja</w:t>
      </w:r>
      <w:r w:rsidR="004B69DD">
        <w:rPr>
          <w:rFonts w:hAnsi="Times New Roman" w:ascii="Times New Roman"/>
          <w:sz w:val="24"/>
          <w:szCs w:val="24"/>
          <w:lang w:val="hr-HR"/>
        </w:rPr>
        <w:t xml:space="preserve"> 2016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2C5A47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C5A47" w:rsidP="00111BF6" w:rsidR="002C5A4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2C5A47" w:rsidP="00111BF6" w:rsidR="002C5A4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FC1358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A47" w:rsidRPr="002C5A47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9766E6">
          <w:rPr>
            <w:rFonts w:hAnsi="Times New Roman" w:ascii="Times New Roman"/>
            <w:sz w:val="24"/>
            <w:szCs w:val="24"/>
            <w:lang w:val="pl-PL"/>
          </w:rPr>
          <w:t>14085</w:t>
        </w:r>
        <w:r w:rsidR="004B69DD">
          <w:rPr>
            <w:rFonts w:hAnsi="Times New Roman" w:ascii="Times New Roman"/>
            <w:sz w:val="24"/>
            <w:szCs w:val="24"/>
            <w:lang w:val="pl-PL"/>
          </w:rPr>
          <w:t>/1</w:t>
        </w:r>
        <w:r w:rsidR="007B7E9B">
          <w:rPr>
            <w:rFonts w:hAnsi="Times New Roman" w:ascii="Times New Roman"/>
            <w:sz w:val="24"/>
            <w:szCs w:val="24"/>
            <w:lang w:val="pl-PL"/>
          </w:rPr>
          <w:t>5</w:t>
        </w:r>
        <w:r>
          <w:rPr>
            <w:rFonts w:hAnsi="Times New Roman" w:ascii="Times New Roman"/>
            <w:sz w:val="24"/>
            <w:szCs w:val="24"/>
            <w:lang w:val="pl-PL"/>
          </w:rPr>
          <w:t>-</w:t>
        </w:r>
        <w:r w:rsidR="00543871">
          <w:rPr>
            <w:rFonts w:hAnsi="Times New Roman" w:ascii="Times New Roman"/>
            <w:sz w:val="24"/>
            <w:szCs w:val="24"/>
            <w:lang w:val="pl-PL"/>
          </w:rPr>
          <w:t>9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7FD0"/>
    <w:rsid w:val="00031225"/>
    <w:rsid w:val="000B1246"/>
    <w:rsid w:val="001C52AD"/>
    <w:rsid w:val="002B0BE3"/>
    <w:rsid w:val="002C5A47"/>
    <w:rsid w:val="002D26BA"/>
    <w:rsid w:val="002D3117"/>
    <w:rsid w:val="002F7594"/>
    <w:rsid w:val="00347528"/>
    <w:rsid w:val="0036710E"/>
    <w:rsid w:val="003B6DD2"/>
    <w:rsid w:val="003F23B3"/>
    <w:rsid w:val="003F4F0F"/>
    <w:rsid w:val="00482B39"/>
    <w:rsid w:val="0048688E"/>
    <w:rsid w:val="004B69DD"/>
    <w:rsid w:val="004F3825"/>
    <w:rsid w:val="00504EE0"/>
    <w:rsid w:val="005309ED"/>
    <w:rsid w:val="00543871"/>
    <w:rsid w:val="00547DB9"/>
    <w:rsid w:val="0056275F"/>
    <w:rsid w:val="005C613D"/>
    <w:rsid w:val="005D2474"/>
    <w:rsid w:val="0066340F"/>
    <w:rsid w:val="00685698"/>
    <w:rsid w:val="006A526D"/>
    <w:rsid w:val="006B10A0"/>
    <w:rsid w:val="006C1972"/>
    <w:rsid w:val="006D62B3"/>
    <w:rsid w:val="006F1C32"/>
    <w:rsid w:val="00723B61"/>
    <w:rsid w:val="00735F93"/>
    <w:rsid w:val="00743227"/>
    <w:rsid w:val="00794387"/>
    <w:rsid w:val="007B7E9B"/>
    <w:rsid w:val="00847C7F"/>
    <w:rsid w:val="00870D95"/>
    <w:rsid w:val="008E29D4"/>
    <w:rsid w:val="0092599B"/>
    <w:rsid w:val="009766E6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63C4A"/>
    <w:rsid w:val="00AD440A"/>
    <w:rsid w:val="00AE09A6"/>
    <w:rsid w:val="00AF68FE"/>
    <w:rsid w:val="00B01B04"/>
    <w:rsid w:val="00B11D83"/>
    <w:rsid w:val="00B42363"/>
    <w:rsid w:val="00B51769"/>
    <w:rsid w:val="00B71620"/>
    <w:rsid w:val="00BA5F55"/>
    <w:rsid w:val="00BA7463"/>
    <w:rsid w:val="00C20D5A"/>
    <w:rsid w:val="00C52F95"/>
    <w:rsid w:val="00C71C17"/>
    <w:rsid w:val="00CE67FC"/>
    <w:rsid w:val="00D345B8"/>
    <w:rsid w:val="00D42440"/>
    <w:rsid w:val="00D56AB9"/>
    <w:rsid w:val="00D75636"/>
    <w:rsid w:val="00DE1196"/>
    <w:rsid w:val="00E03BB9"/>
    <w:rsid w:val="00E146B7"/>
    <w:rsid w:val="00E334C1"/>
    <w:rsid w:val="00E632A6"/>
    <w:rsid w:val="00E903D6"/>
    <w:rsid w:val="00EA68D5"/>
    <w:rsid w:val="00F0060C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C5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A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A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A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A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C5A4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C5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A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A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A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A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C5A4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PraktiPon d.o.o.</izvorni_sadrzaj>
    <derivirana_varijabla naziv="DomainObject.Predmet.ProtustrankaFormated_1">  PraktiPon d.o.o.</derivirana_varijabla>
  </DomainObject.Predmet.ProtustrankaFormated>
  <DomainObject.Predmet.ProtustrankaFormatedOIB>
    <izvorni_sadrzaj>  PraktiPon d.o.o., OIB 09702860114</izvorni_sadrzaj>
    <derivirana_varijabla naziv="DomainObject.Predmet.ProtustrankaFormatedOIB_1">  PraktiPon d.o.o., OIB 09702860114</derivirana_varijabla>
  </DomainObject.Predmet.ProtustrankaFormatedOIB>
  <DomainObject.Predmet.ProtustrankaFormatedWithAdress>
    <izvorni_sadrzaj> PraktiPon d.o.o., Lovranska 20, 10000 Zagreb</izvorni_sadrzaj>
    <derivirana_varijabla naziv="DomainObject.Predmet.ProtustrankaFormatedWithAdress_1"> PraktiPon d.o.o., Lovranska 20, 10000 Zagreb</derivirana_varijabla>
  </DomainObject.Predmet.ProtustrankaFormatedWithAdress>
  <DomainObject.Predmet.ProtustrankaFormatedWithAdressOIB>
    <izvorni_sadrzaj> PraktiPon d.o.o., OIB 09702860114, Lovranska 20, 10000 Zagreb</izvorni_sadrzaj>
    <derivirana_varijabla naziv="DomainObject.Predmet.ProtustrankaFormatedWithAdressOIB_1"> PraktiPon d.o.o., OIB 09702860114, Lovranska 20, 10000 Zagreb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 zastupanog po punomoćniku Županijsko državno odvjetništvo u Zagrebu</izvorni_sadrzaj>
    <derivirana_varijabla naziv="DomainObject.Predmet.StrankaFormated_1">  FINA Regionalni centar Zagreb; Ministarstvo financija RH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OIB 18683136487 zastupanog po punomoćniku Županijsko državno odvjetništvo u Zagrebu</izvorni_sadrzaj>
    <derivirana_varijabla naziv="DomainObject.Predmet.StrankaFormatedOIB_1">  FINA Regionalni centar Zagreb, OIB 85821130368; Ministarstvo financija RH,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 zastupanog po punomoćniku Županijsko državno odvjetništvo u Zagrebu</izvorni_sadrzaj>
    <derivirana_varijabla naziv="DomainObject.Predmet.StrankaFormatedWithAdress_1"> FINA Regionalni centar Zagreb, Trg svibanjskih žrtava 1995. 1, 10000 Zagreb; Ministarstvo financija RH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 </izvorni_sadrzaj>
    <derivirana_varijabla naziv="DomainObject.Predmet.StrankaWithAdress_1">FINA Regionalni centar Zagreb Trg svibanjskih žrtava 1995. 1,10000 Zagreb,Ministarstvo financija RH </derivirana_varijabla>
  </DomainObject.Predmet.StrankaWithAdress>
  <DomainObject.Predmet.StrankaWithAdressOIB>
    <izvorni_sadrzaj>FINA Regionalni centar Zagreb, OIB 85821130368, Trg svibanjskih žrtava 1995. 1,10000 Zagreb,Ministarstvo financija RH, OIB 18683136487</izvorni_sadrzaj>
    <derivirana_varijabla naziv="DomainObject.Predmet.StrankaWithAdressOIB_1">FINA Regionalni centar Zagreb, OIB 85821130368, Trg svibanjskih žrtava 1995. 1,10000 Zagreb,Ministarstvo financija RH, OIB 18683136487</derivirana_varijabla>
  </DomainObject.Predmet.StrankaWithAdressOIB>
  <DomainObject.Predmet.StrankaNazivFormated>
    <izvorni_sadrzaj>FINA Regionalni centar Zagreb,Ministarstvo financija RH</izvorni_sadrzaj>
    <derivirana_varijabla naziv="DomainObject.Predmet.StrankaNazivFormated_1">FINA Regionalni centar Zagreb,Ministarstvo financija RH</derivirana_varijabla>
  </DomainObject.Predmet.StrankaNazivFormated>
  <DomainObject.Predmet.StrankaNazivFormatedOIB>
    <izvorni_sadrzaj>FINA Regionalni centar Zagreb, OIB 85821130368,Ministarstvo financija RH, OIB 18683136487</izvorni_sadrzaj>
    <derivirana_varijabla naziv="DomainObject.Predmet.StrankaNazivFormatedOIB_1">FINA Regionalni centar Zagreb, OIB 85821130368,Ministarstvo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  <item>Ministarstvo financija RH zastupanog po punomoćniku Županijsko državno odvjetništvo u Zagrebu</item>
    </izvorni_sadrzaj>
    <derivirana_varijabla naziv="DomainObject.Predmet.StrankaListFormated_1">
      <item>FINA Regionalni centar Zagreb</item>
      <item>Ministarstvo financija RH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</item>
    </izvorni_sadrzaj>
    <derivirana_varijabla naziv="DomainObject.Predmet.StrankaListNazivFormated_1">
      <item>FINA Regionalni centar Zagreb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Ministarstvo financija RH, OIB 18683136487</item>
    </izvorni_sadrzaj>
    <derivirana_varijabla naziv="DomainObject.Predmet.StrankaListNazivFormatedOIB_1">
      <item>FINA Regionalni centar Zagreb, OIB 85821130368</item>
      <item>Ministarstvo financija RH, OIB 18683136487</item>
    </derivirana_varijabla>
  </DomainObject.Predmet.StrankaListNazivFormatedOIB>
  <DomainObject.Predmet.ProtuStrankaListFormated>
    <izvorni_sadrzaj>
      <item>PraktiPon d.o.o.</item>
    </izvorni_sadrzaj>
    <derivirana_varijabla naziv="DomainObject.Predmet.ProtuStrankaListFormated_1">
      <item>PraktiPon d.o.o.</item>
    </derivirana_varijabla>
  </DomainObject.Predmet.ProtuStrankaListFormated>
  <DomainObject.Predmet.ProtuStrankaListFormatedOIB>
    <izvorni_sadrzaj>
      <item>PraktiPon d.o.o., OIB 09702860114</item>
    </izvorni_sadrzaj>
    <derivirana_varijabla naziv="DomainObject.Predmet.ProtuStrankaListFormatedOIB_1">
      <item>PraktiPon d.o.o., OIB 09702860114</item>
    </derivirana_varijabla>
  </DomainObject.Predmet.ProtuStrankaListFormatedOIB>
  <DomainObject.Predmet.ProtuStrankaListFormatedWithAdress>
    <izvorni_sadrzaj>
      <item>PraktiPon d.o.o., Lovranska 20, 10000 Zagreb</item>
    </izvorni_sadrzaj>
    <derivirana_varijabla naziv="DomainObject.Predmet.ProtuStrankaListFormatedWithAdress_1">
      <item>PraktiPon d.o.o., Lovranska 20, 10000 Zagreb</item>
    </derivirana_varijabla>
  </DomainObject.Predmet.ProtuStrankaListFormatedWithAdress>
  <DomainObject.Predmet.ProtuStrankaListFormatedWithAdressOIB>
    <izvorni_sadrzaj>
      <item>PraktiPon d.o.o., OIB 09702860114, Lovranska 20, 10000 Zagreb</item>
    </izvorni_sadrzaj>
    <derivirana_varijabla naziv="DomainObject.Predmet.ProtuStrankaListFormatedWithAdressOIB_1">
      <item>PraktiPon d.o.o., OIB 09702860114, Lovranska 20, 10000 Zagreb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>
      <item>Županijsko državno odvjetništvo u Zagrebu punomoćnik sudionika u postupku Ministarstvo financija RH</item>
    </izvorni_sadrzaj>
    <derivirana_varijabla naziv="DomainObject.Predmet.OstaliListFormated_1">
      <item>Županijsko državno odvjetništvo u Zagrebu punomoćnik sudionika u postupku Ministarstvo financija RH</item>
    </derivirana_varijabla>
  </DomainObject.Predmet.OstaliListFormated>
  <DomainObject.Predmet.OstaliListFormatedOIB>
    <izvorni_sadrzaj>
      <item>Županijsko državno odvjetništvo u Zagrebu punomoćnik sudionika u postupku Ministarstvo financija RH</item>
    </izvorni_sadrzaj>
    <derivirana_varijabla naziv="DomainObject.Predmet.OstaliListFormatedOIB_1">
      <item>Županijsko državno odvjetništvo u Zagrebu punomoćnik sudionika u postupku Ministarstvo financija RH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Ministarstvo financija RH</item>
    </izvorni_sadrzaj>
    <derivirana_varijabla naziv="DomainObject.Predmet.OstaliListFormatedWithAdress_1">
      <item>Županijsko državno odvjetništvo u Zagrebu, Savska cesta 41, 10000 Zagreb punomoćnik sudionika u postupku Ministarstvo financija RH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Ministarstvo financija RH</item>
    </izvorni_sadrzaj>
    <derivirana_varijabla naziv="DomainObject.Predmet.OstaliListFormatedWithAdressOIB_1">
      <item>Županijsko državno odvjetništvo u Zagrebu, Savska cesta 41, 10000 Zagreb punomoćnik sudionika u postupku Ministarstvo financija RH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</item>
    </izvorni_sadrzaj>
    <derivirana_varijabla naziv="DomainObject.Predmet.OstaliListNazivFormatedOIB_1"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  <item>Ministarstvo financija RH</item>
      <item>Županijsko državno odvjetništvo u Zagrebu</item>
    </izvorni_sadrzaj>
    <derivirana_varijabla naziv="DomainObject.Predmet.SudioniciListNaziv_1">
      <item>FINA Regionalni centar Zagreb</item>
      <item>PraktiPon d.o.o.</item>
      <item>Ministarstvo financija RH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  <item>Ministarstvo financija RH, OIB 18683136487</item>
      <item>Županijsko državno odvjetništvo u Zagrebu, Savska cesta 41,10000 Zagreb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  <item>Ministarstvo financija RH, OIB 18683136487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  <item>, OIB 18683136487</item>
      <item>, OIB null</item>
    </izvorni_sadrzaj>
    <derivirana_varijabla naziv="DomainObject.Predmet.SudioniciListNazivOIB_1">
      <item>, OIB 85821130368</item>
      <item>, OIB 09702860114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512</properties:Words>
  <properties:Characters>2762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2016-05-06T07:36:00Z</dcterms:created>
  <dc:creator>MINISTARSTVO PRAVOSUĐA</dc:creator>
  <cp:lastModifiedBy>Tamara Hržić</cp:lastModifiedBy>
  <cp:lastPrinted>2015-11-24T12:50:00Z</cp:lastPrinted>
  <dcterms:modified xmlns:xsi="http://www.w3.org/2001/XMLSchema-instance" xsi:type="dcterms:W3CDTF">2016-05-06T11:06:00Z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