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62b28" w14:paraId="f262b28"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DF0A1C">
        <w:t>48. St-6713</w:t>
      </w:r>
      <w:r w:rsidR="00C80CFD">
        <w:t>/2015</w:t>
      </w:r>
    </w:p>
    <w:p w:rsidRDefault="0027656E" w:rsidR="0027656E"/>
    <w:p w:rsidRDefault="002973F9" w:rsidR="002973F9"/>
    <w:p w:rsidRDefault="00C80CFD" w:rsidP="002973F9" w:rsidR="002973F9">
      <w:pPr>
        <w:jc w:val="center"/>
      </w:pPr>
      <w:r>
        <w:t>R E P U B L I K A    H R V A T S K A</w:t>
      </w:r>
      <w:r w:rsidR="002973F9">
        <w:t xml:space="preserve"> </w:t>
      </w:r>
    </w:p>
    <w:p w:rsidRDefault="002973F9" w:rsidP="002973F9" w:rsidR="002973F9">
      <w:pPr>
        <w:jc w:val="center"/>
      </w:pPr>
      <w:r>
        <w:t xml:space="preserve">R  J E Š E N J E </w:t>
      </w:r>
    </w:p>
    <w:p w:rsidRDefault="002973F9" w:rsidP="002973F9" w:rsidR="002973F9">
      <w:pPr>
        <w:jc w:val="center"/>
      </w:pPr>
    </w:p>
    <w:p w:rsidRDefault="00C80CFD" w:rsidP="00DF0A1C" w:rsidR="002973F9" w:rsidRPr="00DF0A1C">
      <w:pPr>
        <w:jc w:val="both"/>
      </w:pPr>
      <w:r w:rsidRPr="003A5537">
        <w:t xml:space="preserve">Trgovački sud u Zagrebu, </w:t>
      </w:r>
      <w:r w:rsidR="002973F9" w:rsidRPr="003A5537">
        <w:t xml:space="preserve">po sucu </w:t>
      </w:r>
      <w:r w:rsidRPr="003A5537">
        <w:t>Vesni</w:t>
      </w:r>
      <w:r w:rsidR="0027656E" w:rsidRPr="003A5537">
        <w:t xml:space="preserve"> Sremac Šoštar kao stečajnom suc</w:t>
      </w:r>
      <w:r w:rsidRPr="003A5537">
        <w:t xml:space="preserve">u, </w:t>
      </w:r>
      <w:r w:rsidR="002973F9" w:rsidRPr="003A5537">
        <w:t>povodom zahtjeva FINANCIJSKE AGENCIJE</w:t>
      </w:r>
      <w:r w:rsidR="00C37F42" w:rsidRPr="003A5537">
        <w:t xml:space="preserve"> Podružnica Zagreb, Trg svibanjskih žrtava 1995. 1 </w:t>
      </w:r>
      <w:r w:rsidR="002973F9" w:rsidRPr="003A5537">
        <w:t xml:space="preserve"> za provedbu skraćenog stečajnog postupka nad dužnikom</w:t>
      </w:r>
      <w:r w:rsidR="002C353D" w:rsidRPr="003A5537">
        <w:t xml:space="preserve"> </w:t>
      </w:r>
      <w:r w:rsidR="00DF0A1C">
        <w:t xml:space="preserve">BUCHBERGER USLUGE d.o.o. Velika Gorica, Nikole Bonifačića 31,  OIB: 33988772548, MBS: 080749060, </w:t>
      </w:r>
      <w:r w:rsidR="002973F9" w:rsidRPr="003A5537">
        <w:t xml:space="preserve">dana </w:t>
      </w:r>
      <w:r w:rsidR="002C353D" w:rsidRPr="003A5537">
        <w:t>28</w:t>
      </w:r>
      <w:r w:rsidRPr="003A5537">
        <w:t xml:space="preserve">. lipnja </w:t>
      </w:r>
      <w:r w:rsidR="002A3D45" w:rsidRPr="003A5537">
        <w:t xml:space="preserve"> 2016. godine </w:t>
      </w:r>
    </w:p>
    <w:p w:rsidRDefault="002973F9" w:rsidP="00C80CFD" w:rsidR="002973F9">
      <w:pPr>
        <w:jc w:val="both"/>
      </w:pPr>
    </w:p>
    <w:p w:rsidRDefault="002973F9" w:rsidP="00C80CFD" w:rsidR="002973F9">
      <w:pPr>
        <w:jc w:val="center"/>
      </w:pPr>
      <w:r>
        <w:t>r i j e š i o   j e</w:t>
      </w:r>
    </w:p>
    <w:p w:rsidRDefault="002973F9" w:rsidP="00C80CFD" w:rsidR="002973F9">
      <w:pPr>
        <w:jc w:val="center"/>
      </w:pPr>
    </w:p>
    <w:p w:rsidRDefault="002973F9" w:rsidP="00DF0A1C" w:rsidR="009157A0">
      <w:pPr>
        <w:ind w:left="705"/>
        <w:jc w:val="both"/>
      </w:pPr>
      <w:r>
        <w:t>Obustavlja se skraćeni stečajni postupak nad dužnikom</w:t>
      </w:r>
      <w:r w:rsidR="00474665">
        <w:t xml:space="preserve"> </w:t>
      </w:r>
      <w:r w:rsidR="00DF0A1C">
        <w:t>BUCHBERGER USLUGE d.o.o. Velika Gorica, Nikole Bonifačića 31,  OIB: 33988772548, MBS: 080749060.</w:t>
      </w:r>
    </w:p>
    <w:p w:rsidRDefault="00DF0A1C" w:rsidP="00DF0A1C" w:rsidR="00DF0A1C">
      <w:pPr>
        <w:ind w:left="705"/>
        <w:jc w:val="both"/>
      </w:pPr>
    </w:p>
    <w:p w:rsidRDefault="002973F9" w:rsidP="00C80CFD" w:rsidR="002973F9">
      <w:pPr>
        <w:jc w:val="center"/>
      </w:pPr>
      <w:r>
        <w:t>Obrazloženje</w:t>
      </w:r>
    </w:p>
    <w:p w:rsidRDefault="002973F9" w:rsidP="00C80CFD" w:rsidR="002973F9">
      <w:pPr>
        <w:jc w:val="center"/>
      </w:pPr>
    </w:p>
    <w:p w:rsidRDefault="002973F9" w:rsidP="005427D1" w:rsidR="005427D1">
      <w:pPr>
        <w:ind w:firstLine="708"/>
        <w:jc w:val="both"/>
      </w:pPr>
      <w:r>
        <w:t>Financijska agencija podnijela je ovom sudu na temelju odredbe čl. 429 st. 1 Stečajnog zakona (</w:t>
      </w:r>
      <w:r w:rsidR="00C80CFD">
        <w:t>"</w:t>
      </w:r>
      <w:r>
        <w:t>NN</w:t>
      </w:r>
      <w:r w:rsidR="00C80CFD">
        <w:t>" br.</w:t>
      </w:r>
      <w:r>
        <w:t>71/15) zahtjev za provedbu skraćenog stečajnog postupka nad dužnikom</w:t>
      </w:r>
      <w:r w:rsidR="005427D1">
        <w:t xml:space="preserve"> </w:t>
      </w:r>
      <w:r w:rsidR="00DF0A1C">
        <w:t>BUCHBERGER USLUGE d.o.o. Velika Gorica, Nikole Bonifačića 31,  OIB: 33988772548, MBS: 080749060.</w:t>
      </w:r>
    </w:p>
    <w:p w:rsidRDefault="005427D1" w:rsidP="00C80CFD" w:rsidR="002973F9">
      <w:pPr>
        <w:jc w:val="both"/>
      </w:pPr>
      <w:r>
        <w:t xml:space="preserve"> </w:t>
      </w:r>
      <w:r w:rsidR="002973F9">
        <w:tab/>
        <w:t xml:space="preserve">Prema odredbi čl. 428 1 Stečajnog zakona sud će provesti skraćeni stečajni postupak nad pravnom osobom ako su ispunjene slijedeće pretpostavke: </w:t>
      </w:r>
    </w:p>
    <w:p w:rsidRDefault="002973F9" w:rsidP="00C80CFD" w:rsidR="002973F9">
      <w:pPr>
        <w:pStyle w:val="Odlomakpopisa"/>
        <w:numPr>
          <w:ilvl w:val="0"/>
          <w:numId w:val="1"/>
        </w:numPr>
        <w:jc w:val="both"/>
      </w:pPr>
      <w:r>
        <w:t xml:space="preserve">ako nema zaposlenih </w:t>
      </w:r>
    </w:p>
    <w:p w:rsidRDefault="002973F9" w:rsidP="00C80CFD" w:rsidR="002973F9">
      <w:pPr>
        <w:pStyle w:val="Odlomakpopisa"/>
        <w:numPr>
          <w:ilvl w:val="0"/>
          <w:numId w:val="1"/>
        </w:numPr>
        <w:jc w:val="both"/>
      </w:pPr>
      <w:r>
        <w:t xml:space="preserve">ako u Očevidniku redoslijeda osnova za plaćanje ima evidentirane neizvršene osnove za plaćanje u neprekinutom razdoblju od 120 dana i </w:t>
      </w:r>
    </w:p>
    <w:p w:rsidRDefault="002973F9" w:rsidP="00C80CFD" w:rsidR="002973F9">
      <w:pPr>
        <w:pStyle w:val="Odlomakpopisa"/>
        <w:numPr>
          <w:ilvl w:val="0"/>
          <w:numId w:val="1"/>
        </w:numPr>
        <w:jc w:val="both"/>
      </w:pPr>
      <w:r>
        <w:t xml:space="preserve">ako nisu ispunjene pretpostavke za pokretanje dugog postupka radi brisanja iz sudskog registra. </w:t>
      </w:r>
    </w:p>
    <w:p w:rsidRDefault="002973F9" w:rsidP="00C80CFD" w:rsidR="00DD4C9B">
      <w:pPr>
        <w:ind w:left="708"/>
        <w:jc w:val="both"/>
      </w:pPr>
      <w:r>
        <w:t>Sud je temeljem čl. 430</w:t>
      </w:r>
      <w:r w:rsidR="005427D1">
        <w:t>.</w:t>
      </w:r>
      <w:r>
        <w:t xml:space="preserve"> Stečajnog zakona na mrežnoj stranici e-oglasna ploča suda </w:t>
      </w:r>
    </w:p>
    <w:p w:rsidRDefault="00DF0A1C" w:rsidP="00C80CFD" w:rsidR="002973F9">
      <w:pPr>
        <w:jc w:val="both"/>
      </w:pPr>
      <w:r>
        <w:t xml:space="preserve">dana 11. veljače 2016. </w:t>
      </w:r>
      <w:r w:rsidR="001E7BCF">
        <w:t xml:space="preserve">godine </w:t>
      </w:r>
      <w:r w:rsidR="002973F9">
        <w:t xml:space="preserve">objavio oglas kojim je pozvao osobe ovlaštene za zastupanje dužnika po zakonu u roku 15 dana od objave oglasa, </w:t>
      </w:r>
      <w:r w:rsidR="00DD4C9B">
        <w:t xml:space="preserve">da podnesu sudu javnobilježnički ovjerovljen popis imovine i obveza na propisanom obrascu te je pozvao vjerovnika dužnika da najkasnije u roku od 45 dana od dana objave oglasa predlože otvaranje stečajnog postupka i da po pozivu suda predujme sredstva za namirenje troškova postupka, uz upozorenje na pravne posljedice nepodnošenja takovog prijedloga. </w:t>
      </w:r>
    </w:p>
    <w:p w:rsidRDefault="00DD4C9B" w:rsidP="00C80CFD" w:rsidR="003166AB">
      <w:pPr>
        <w:jc w:val="both"/>
      </w:pPr>
      <w:r>
        <w:tab/>
        <w:t xml:space="preserve">Vjerovnik dužnika Republika Hrvatska je dana </w:t>
      </w:r>
      <w:r w:rsidR="00DF0A1C">
        <w:t xml:space="preserve">22. ožujka </w:t>
      </w:r>
      <w:r w:rsidR="001E7BCF">
        <w:t xml:space="preserve">2016. </w:t>
      </w:r>
      <w:r w:rsidR="003A5537">
        <w:t xml:space="preserve"> </w:t>
      </w:r>
      <w:r>
        <w:t xml:space="preserve">podnio prijedlog za otvaranje stečajnog postupka nad dužnikom te je izvijestio sud da prema dužniku ima potraživanje u iznosu od </w:t>
      </w:r>
      <w:r w:rsidR="00DF0A1C">
        <w:t xml:space="preserve">958.989,09 </w:t>
      </w:r>
      <w:r w:rsidR="003166AB">
        <w:t>kn.</w:t>
      </w:r>
    </w:p>
    <w:p w:rsidRDefault="00DD4C9B" w:rsidP="00C80CFD" w:rsidR="003166AB">
      <w:pPr>
        <w:jc w:val="both"/>
      </w:pPr>
      <w:r>
        <w:tab/>
        <w:t>Republika Hrvatska je, sukladno čl. 114 st. 3 SZ-a, oslobođena predujmljivanja iznosa od 1.000,00 kuna u Fond za namirenje troškova stečajnog postupka te dodatnog iznosa koji ne može biti viši od 20.000,00 kuna u smislu stavka 1 navedenog članka.</w:t>
      </w:r>
    </w:p>
    <w:p w:rsidRDefault="00DD4C9B" w:rsidP="00C80CFD" w:rsidR="00DD4C9B">
      <w:pPr>
        <w:jc w:val="both"/>
      </w:pPr>
      <w:r>
        <w:lastRenderedPageBreak/>
        <w:t xml:space="preserve"> </w:t>
      </w:r>
      <w:r>
        <w:tab/>
        <w:t>Kako iz navedenog proizlazi da u konkretnom slučaju nisu isp</w:t>
      </w:r>
      <w:r w:rsidR="00474665">
        <w:t xml:space="preserve">unjene pretpostavke za provedbu </w:t>
      </w:r>
      <w:r>
        <w:t xml:space="preserve">skraćenog stečajnog postupka koji završava otvaranjem i istovremenim zaključenjem skraćenog stečajnog postupka (čl. 431 SZ), odlučeno je primjenom odredbe čl. 433 SZ kao u izreci ovog rješenja. </w:t>
      </w:r>
    </w:p>
    <w:p w:rsidRDefault="00DD4C9B" w:rsidP="00C80CFD" w:rsidR="00DD4C9B">
      <w:pPr>
        <w:jc w:val="both"/>
      </w:pPr>
      <w:r>
        <w:tab/>
        <w:t xml:space="preserve">Nakon pravomoćnosti ovog rješenja, posebnim će se rješenjem odlučiti da li  će se nad gore navedenim dužnikom pokrenuti prethodni postupak ili će rješenjem odmah otvoriti redovni stečajni postupak (čl. 433 SZ). </w:t>
      </w:r>
    </w:p>
    <w:p w:rsidRDefault="00DD4C9B" w:rsidP="00C80CFD" w:rsidR="00DD4C9B">
      <w:pPr>
        <w:jc w:val="both"/>
      </w:pPr>
    </w:p>
    <w:p w:rsidRDefault="00DD4C9B" w:rsidP="00C80CFD" w:rsidR="00DD4C9B">
      <w:pPr>
        <w:jc w:val="center"/>
      </w:pPr>
      <w:r>
        <w:t xml:space="preserve">U Zagrebu, </w:t>
      </w:r>
      <w:r w:rsidR="002C353D">
        <w:t>28</w:t>
      </w:r>
      <w:r w:rsidR="00C80CFD">
        <w:t xml:space="preserve">. lipnja </w:t>
      </w:r>
      <w:r w:rsidR="001E7BCF">
        <w:t>2016.</w:t>
      </w:r>
      <w:r w:rsidR="00C80CFD">
        <w:t xml:space="preserve"> godine</w:t>
      </w:r>
    </w:p>
    <w:p w:rsidRDefault="00C37F42" w:rsidP="00C80CFD" w:rsidR="00C37F42">
      <w:pPr>
        <w:jc w:val="center"/>
      </w:pPr>
    </w:p>
    <w:p w:rsidRDefault="00DD4C9B" w:rsidP="00C80CFD" w:rsidR="00DD4C9B">
      <w:pPr>
        <w:jc w:val="both"/>
      </w:pPr>
    </w:p>
    <w:p w:rsidRDefault="00DD4C9B" w:rsidP="00C80CFD" w:rsidR="00C80CFD">
      <w:pPr>
        <w:jc w:val="right"/>
      </w:pPr>
      <w:r>
        <w:tab/>
      </w:r>
      <w:r>
        <w:tab/>
      </w:r>
      <w:r>
        <w:tab/>
      </w:r>
      <w:r>
        <w:tab/>
      </w:r>
      <w:r>
        <w:tab/>
      </w:r>
      <w:r>
        <w:tab/>
      </w:r>
      <w:r>
        <w:tab/>
      </w:r>
      <w:r>
        <w:tab/>
      </w:r>
      <w:r>
        <w:tab/>
      </w:r>
      <w:r w:rsidR="00C80CFD">
        <w:t>SUDAC:</w:t>
      </w:r>
    </w:p>
    <w:p w:rsidRDefault="00C80CFD" w:rsidP="00C80CFD" w:rsidR="00C80CFD">
      <w:pPr>
        <w:jc w:val="right"/>
      </w:pPr>
      <w:r>
        <w:t>Vesna Sremac Šoštar</w:t>
      </w:r>
      <w:r w:rsidR="00D07414">
        <w:t>, v.r.</w:t>
      </w:r>
    </w:p>
    <w:p w:rsidRDefault="00DD4C9B" w:rsidP="00C80CFD" w:rsidR="00DD4C9B">
      <w:pPr>
        <w:jc w:val="right"/>
      </w:pPr>
      <w:r>
        <w:t xml:space="preserve"> </w:t>
      </w:r>
    </w:p>
    <w:p w:rsidRDefault="00DD4C9B" w:rsidP="00C80CFD" w:rsidR="00DD4C9B">
      <w:pPr>
        <w:jc w:val="both"/>
      </w:pPr>
    </w:p>
    <w:p w:rsidRDefault="00C80CFD" w:rsidP="00C80CFD" w:rsidR="00DD4C9B" w:rsidRPr="00D71DE7">
      <w:pPr>
        <w:jc w:val="both"/>
      </w:pPr>
      <w:r>
        <w:t>POUKA</w:t>
      </w:r>
      <w:r w:rsidR="00DD4C9B" w:rsidRPr="00D71DE7">
        <w:t xml:space="preserve"> O PRAVNOM LIJEKU</w:t>
      </w:r>
      <w:r>
        <w:t>:</w:t>
      </w:r>
    </w:p>
    <w:p w:rsidRDefault="00DD4C9B" w:rsidP="00C80CFD" w:rsidR="00DD4C9B">
      <w:pPr>
        <w:jc w:val="both"/>
      </w:pPr>
      <w:r w:rsidRPr="00D71DE7">
        <w:t>Protiv ovog rješenja nezadovoljna stranka može uložiti žalbu Visokom trgovačkom sudu Republike Hrvatske u roku od 8 dana po primitku rješenja, a ulaže se putem ovog suda u 3 primjerka</w:t>
      </w:r>
      <w:r w:rsidR="00C80CFD">
        <w:t xml:space="preserve">. </w:t>
      </w:r>
      <w:r w:rsidRPr="00D71DE7">
        <w:t xml:space="preserve"> </w:t>
      </w:r>
    </w:p>
    <w:p w:rsidRDefault="00C80CFD" w:rsidP="00C80CFD" w:rsidR="00C80CFD">
      <w:pPr>
        <w:jc w:val="both"/>
      </w:pPr>
    </w:p>
    <w:p w:rsidRDefault="00A2217E" w:rsidP="00A2217E" w:rsidR="00A2217E" w:rsidRPr="00E32402">
      <w:pPr>
        <w:jc w:val="center"/>
        <w:rPr>
          <w:b/>
          <w:szCs w:val="24"/>
        </w:rPr>
      </w:pPr>
    </w:p>
    <w:p w:rsidRDefault="00D07414" w:rsidP="00D07414" w:rsidR="00803C72">
      <w:pPr>
        <w:jc w:val="right"/>
        <w:rPr>
          <w:szCs w:val="24"/>
        </w:rPr>
      </w:pPr>
      <w:r>
        <w:rPr>
          <w:szCs w:val="24"/>
        </w:rPr>
        <w:t>Za točnost otpravka-ovlašteni službenik:</w:t>
      </w:r>
    </w:p>
    <w:p w:rsidRDefault="00D07414" w:rsidP="00D07414" w:rsidR="00D07414">
      <w:pPr>
        <w:jc w:val="right"/>
      </w:pPr>
      <w:r w:rsidRPr="00D07414">
        <w:rPr>
          <w:szCs w:val="24"/>
        </w:rPr>
        <w:t>Zlatka Plivelić</w:t>
      </w:r>
    </w:p>
    <w:sectPr w:rsidSect="003166AB" w:rsidR="00D07414">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35636319"/>
      <w:docPartObj>
        <w:docPartGallery w:val="Page Numbers (Top of Page)"/>
        <w:docPartUnique/>
      </w:docPartObj>
    </w:sdtPr>
    <w:sdtEndPr/>
    <w:sdtContent>
      <w:p w:rsidRDefault="00C37F42" w:rsidP="00C37F42" w:rsidR="00DD4C9B">
        <w:pPr>
          <w:pStyle w:val="Zaglavlje"/>
          <w:ind w:firstLine="3540"/>
          <w:jc w:val="center"/>
        </w:pPr>
        <w:r>
          <w:t xml:space="preserve">      2</w:t>
        </w:r>
        <w:r w:rsidR="00DD4C9B">
          <w:t xml:space="preserve">                      </w:t>
        </w:r>
        <w:r w:rsidR="00C80CFD">
          <w:t xml:space="preserve">                </w:t>
        </w:r>
        <w:r w:rsidR="005427D1">
          <w:t xml:space="preserve">                 </w:t>
        </w:r>
        <w:r w:rsidR="00DF0A1C">
          <w:t>48. St-6713</w:t>
        </w:r>
        <w:r w:rsidR="00C80CFD">
          <w:t>/2015</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15645C"/>
    <w:rsid w:val="0019548A"/>
    <w:rsid w:val="001C6B43"/>
    <w:rsid w:val="001E7BCF"/>
    <w:rsid w:val="0027656E"/>
    <w:rsid w:val="00283809"/>
    <w:rsid w:val="002973F9"/>
    <w:rsid w:val="002A3D45"/>
    <w:rsid w:val="002A6164"/>
    <w:rsid w:val="002C353D"/>
    <w:rsid w:val="002D7583"/>
    <w:rsid w:val="0030413A"/>
    <w:rsid w:val="003166AB"/>
    <w:rsid w:val="00341B62"/>
    <w:rsid w:val="003A5537"/>
    <w:rsid w:val="003F5D58"/>
    <w:rsid w:val="00462590"/>
    <w:rsid w:val="00474665"/>
    <w:rsid w:val="004A0E50"/>
    <w:rsid w:val="004B72A9"/>
    <w:rsid w:val="004C25F1"/>
    <w:rsid w:val="004D61B5"/>
    <w:rsid w:val="005151FF"/>
    <w:rsid w:val="005315D9"/>
    <w:rsid w:val="00533382"/>
    <w:rsid w:val="005427D1"/>
    <w:rsid w:val="006630E6"/>
    <w:rsid w:val="006D37EF"/>
    <w:rsid w:val="006D7209"/>
    <w:rsid w:val="00716F65"/>
    <w:rsid w:val="00754A61"/>
    <w:rsid w:val="007A5DAF"/>
    <w:rsid w:val="007C5E77"/>
    <w:rsid w:val="00803C72"/>
    <w:rsid w:val="00842B89"/>
    <w:rsid w:val="00852BC6"/>
    <w:rsid w:val="0086700A"/>
    <w:rsid w:val="008D12F2"/>
    <w:rsid w:val="009157A0"/>
    <w:rsid w:val="009357C1"/>
    <w:rsid w:val="00A2217E"/>
    <w:rsid w:val="00A45D35"/>
    <w:rsid w:val="00A53662"/>
    <w:rsid w:val="00A81191"/>
    <w:rsid w:val="00A97E67"/>
    <w:rsid w:val="00B67A9F"/>
    <w:rsid w:val="00B71151"/>
    <w:rsid w:val="00B7757F"/>
    <w:rsid w:val="00BD271E"/>
    <w:rsid w:val="00C37F42"/>
    <w:rsid w:val="00C80CFD"/>
    <w:rsid w:val="00C9256A"/>
    <w:rsid w:val="00CB121F"/>
    <w:rsid w:val="00CC4CC9"/>
    <w:rsid w:val="00D07414"/>
    <w:rsid w:val="00D51262"/>
    <w:rsid w:val="00D6593B"/>
    <w:rsid w:val="00D92198"/>
    <w:rsid w:val="00DD4C9B"/>
    <w:rsid w:val="00DD686D"/>
    <w:rsid w:val="00DF0A1C"/>
    <w:rsid w:val="00E021FF"/>
    <w:rsid w:val="00EA30C4"/>
    <w:rsid w:val="00EA3AF8"/>
    <w:rsid w:val="00EB07C2"/>
    <w:rsid w:val="00EB45AB"/>
    <w:rsid w:val="00ED6BC2"/>
    <w:rsid w:val="00EE6B44"/>
    <w:rsid w:val="00F33CE5"/>
    <w:rsid w:val="00F45796"/>
    <w:rsid w:val="00F941E3"/>
    <w:rsid w:val="00FB0244"/>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1" w:type="paragraph">
    <w:name w:val="Odlomak popisa1"/>
    <w:basedOn w:val="Normal"/>
    <w:rsid w:val="003A5537"/>
    <w:pPr>
      <w:suppressAutoHyphens/>
    </w:pPr>
    <w:rPr>
      <w:rFonts w:cs="Times New Roman" w:eastAsia="Times New Roman" w:hAnsi="Arial" w:ascii="Arial"/>
      <w:kern w:val="2"/>
      <w:szCs w:val="20"/>
      <w:lang w:eastAsia="ar-SA" w:val="en-GB"/>
    </w:rPr>
  </w:style>
  <w:style w:styleId="Tekstrezerviranogmjesta" w:type="character">
    <w:name w:val="Placeholder Text"/>
    <w:basedOn w:val="Zadanifontodlomka"/>
    <w:uiPriority w:val="99"/>
    <w:semiHidden/>
    <w:rsid w:val="00754A61"/>
    <w:rPr>
      <w:color w:val="808080"/>
      <w:bdr w:space="0" w:sz="0" w:color="auto" w:val="none"/>
      <w:shd w:fill="auto" w:color="auto" w:val="clear"/>
    </w:rPr>
  </w:style>
  <w:style w:customStyle="true" w:styleId="eSPISCCParagraphDefaultFont" w:type="character">
    <w:name w:val="eSPIS_CC_Paragraph Default Font"/>
    <w:basedOn w:val="Zadanifontodlomka"/>
    <w:rsid w:val="00754A61"/>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754A61"/>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754A61"/>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54A61"/>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1" w:type="paragraph">
    <w:name w:val="Odlomak popisa1"/>
    <w:basedOn w:val="Normal"/>
    <w:rsid w:val="003A5537"/>
    <w:pPr>
      <w:suppressAutoHyphens/>
    </w:pPr>
    <w:rPr>
      <w:rFonts w:ascii="Arial" w:cs="Times New Roman" w:eastAsia="Times New Roman" w:hAnsi="Arial"/>
      <w:kern w:val="2"/>
      <w:szCs w:val="20"/>
      <w:lang w:eastAsia="ar-SA" w:val="en-GB"/>
    </w:rPr>
  </w:style>
  <w:style w:styleId="Tekstrezerviranogmjesta" w:type="character">
    <w:name w:val="Placeholder Text"/>
    <w:basedOn w:val="Zadanifontodlomka"/>
    <w:uiPriority w:val="99"/>
    <w:semiHidden/>
    <w:rsid w:val="00754A61"/>
    <w:rPr>
      <w:color w:val="808080"/>
      <w:bdr w:color="auto" w:space="0" w:sz="0" w:val="none"/>
      <w:shd w:color="auto" w:fill="auto" w:val="clear"/>
    </w:rPr>
  </w:style>
  <w:style w:customStyle="1" w:styleId="eSPISCCParagraphDefaultFont" w:type="character">
    <w:name w:val="eSPIS_CC_Paragraph Default Font"/>
    <w:basedOn w:val="Zadanifontodlomka"/>
    <w:rsid w:val="00754A61"/>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754A61"/>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754A61"/>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54A61"/>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1327856025">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41362936">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7630700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2016.</izvorni_sadrzaj>
    <derivirana_varijabla naziv="DomainObject.DatumDonosenjaOdluke_1">28.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St-6713/2015-8</izvorni_sadrzaj>
    <derivirana_varijabla naziv="DomainObject.Oznaka_1">St-6713/2015-8</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6713</izvorni_sadrzaj>
    <derivirana_varijabla naziv="DomainObject.Predmet.Broj_1">6713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St-6713/2015</izvorni_sadrzaj>
    <derivirana_varijabla naziv="DomainObject.Predmet.OznakaBroj_1">St-6713/2015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BUCHBERGER USLUGE d.o.o.</izvorni_sadrzaj>
    <derivirana_varijabla naziv="DomainObject.Predmet.ProtustrankaFormated_1">  BUCHBERGER USLUGE d.o.o.</derivirana_varijabla>
  </DomainObject.Predmet.ProtustrankaFormated>
  <DomainObject.Predmet.ProtustrankaFormatedOIB>
    <izvorni_sadrzaj>  BUCHBERGER USLUGE d.o.o., OIB 33988772548</izvorni_sadrzaj>
    <derivirana_varijabla naziv="DomainObject.Predmet.ProtustrankaFormatedOIB_1">  BUCHBERGER USLUGE d.o.o., OIB 33988772548</derivirana_varijabla>
  </DomainObject.Predmet.ProtustrankaFormatedOIB>
  <DomainObject.Predmet.ProtustrankaFormatedWithAdress>
    <izvorni_sadrzaj> BUCHBERGER USLUGE d.o.o., Nikole Bonifačića 31, 10410 Velika Gorica</izvorni_sadrzaj>
    <derivirana_varijabla naziv="DomainObject.Predmet.ProtustrankaFormatedWithAdress_1"> BUCHBERGER USLUGE d.o.o., Nikole Bonifačića 31, 10410 Velika Gorica</derivirana_varijabla>
  </DomainObject.Predmet.ProtustrankaFormatedWithAdress>
  <DomainObject.Predmet.ProtustrankaFormatedWithAdressOIB>
    <izvorni_sadrzaj> BUCHBERGER USLUGE d.o.o., OIB 33988772548, Nikole Bonifačića 31, 10410 Velika Gorica</izvorni_sadrzaj>
    <derivirana_varijabla naziv="DomainObject.Predmet.ProtustrankaFormatedWithAdressOIB_1"> BUCHBERGER USLUGE d.o.o., OIB 33988772548, Nikole Bonifačića 31, 10410 Velika Gorica</derivirana_varijabla>
  </DomainObject.Predmet.ProtustrankaFormatedWithAdressOIB>
  <DomainObject.Predmet.ProtustrankaWithAdress>
    <izvorni_sadrzaj>BUCHBERGER USLUGE d.o.o. Nikole Bonifačića 31, 10410 Velika Gorica</izvorni_sadrzaj>
    <derivirana_varijabla naziv="DomainObject.Predmet.ProtustrankaWithAdress_1">BUCHBERGER USLUGE d.o.o. Nikole Bonifačića 31, 10410 Velika Gorica</derivirana_varijabla>
  </DomainObject.Predmet.ProtustrankaWithAdress>
  <DomainObject.Predmet.ProtustrankaWithAdressOIB>
    <izvorni_sadrzaj>BUCHBERGER USLUGE d.o.o., OIB 33988772548, Nikole Bonifačića 31, 10410 Velika Gorica</izvorni_sadrzaj>
    <derivirana_varijabla naziv="DomainObject.Predmet.ProtustrankaWithAdressOIB_1">BUCHBERGER USLUGE d.o.o., OIB 33988772548, Nikole Bonifačića 31, 10410 Velika Gorica</derivirana_varijabla>
  </DomainObject.Predmet.ProtustrankaWithAdressOIB>
  <DomainObject.Predmet.ProtustrankaNazivFormated>
    <izvorni_sadrzaj>BUCHBERGER USLUGE d.o.o.</izvorni_sadrzaj>
    <derivirana_varijabla naziv="DomainObject.Predmet.ProtustrankaNazivFormated_1">BUCHBERGER USLUGE d.o.o.</derivirana_varijabla>
  </DomainObject.Predmet.ProtustrankaNazivFormated>
  <DomainObject.Predmet.ProtustrankaNazivFormatedOIB>
    <izvorni_sadrzaj>BUCHBERGER USLUGE d.o.o., OIB 33988772548</izvorni_sadrzaj>
    <derivirana_varijabla naziv="DomainObject.Predmet.ProtustrankaNazivFormatedOIB_1">BUCHBERGER USLUGE d.o.o., OIB 33988772548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BUCHBERGER USLUGE d.o.o.</item>
    </izvorni_sadrzaj>
    <derivirana_varijabla naziv="DomainObject.Predmet.ProtuStrankaListFormated_1">
      <item>BUCHBERGER USLUGE d.o.o.</item>
    </derivirana_varijabla>
  </DomainObject.Predmet.ProtuStrankaListFormated>
  <DomainObject.Predmet.ProtuStrankaListFormatedOIB>
    <izvorni_sadrzaj>
      <item>BUCHBERGER USLUGE d.o.o., OIB 33988772548</item>
    </izvorni_sadrzaj>
    <derivirana_varijabla naziv="DomainObject.Predmet.ProtuStrankaListFormatedOIB_1">
      <item>BUCHBERGER USLUGE d.o.o., OIB 33988772548</item>
    </derivirana_varijabla>
  </DomainObject.Predmet.ProtuStrankaListFormatedOIB>
  <DomainObject.Predmet.ProtuStrankaListFormatedWithAdress>
    <izvorni_sadrzaj>
      <item>BUCHBERGER USLUGE d.o.o., Nikole Bonifačića 31, 10410 Velika Gorica</item>
    </izvorni_sadrzaj>
    <derivirana_varijabla naziv="DomainObject.Predmet.ProtuStrankaListFormatedWithAdress_1">
      <item>BUCHBERGER USLUGE d.o.o., Nikole Bonifačića 31, 10410 Velika Gorica</item>
    </derivirana_varijabla>
  </DomainObject.Predmet.ProtuStrankaListFormatedWithAdress>
  <DomainObject.Predmet.ProtuStrankaListFormatedWithAdressOIB>
    <izvorni_sadrzaj>
      <item>BUCHBERGER USLUGE d.o.o., OIB 33988772548, Nikole Bonifačića 31, 10410 Velika Gorica</item>
    </izvorni_sadrzaj>
    <derivirana_varijabla naziv="DomainObject.Predmet.ProtuStrankaListFormatedWithAdressOIB_1">
      <item>BUCHBERGER USLUGE d.o.o., OIB 33988772548, Nikole Bonifačića 31, 10410 Velika Gorica</item>
    </derivirana_varijabla>
  </DomainObject.Predmet.ProtuStrankaListFormatedWithAdressOIB>
  <DomainObject.Predmet.ProtuStrankaListNazivFormated>
    <izvorni_sadrzaj>
      <item>BUCHBERGER USLUGE d.o.o.</item>
    </izvorni_sadrzaj>
    <derivirana_varijabla naziv="DomainObject.Predmet.ProtuStrankaListNazivFormated_1">
      <item>BUCHBERGER USLUGE d.o.o.</item>
    </derivirana_varijabla>
  </DomainObject.Predmet.ProtuStrankaListNazivFormated>
  <DomainObject.Predmet.ProtuStrankaListNazivFormatedOIB>
    <izvorni_sadrzaj>
      <item>BUCHBERGER USLUGE d.o.o., OIB 33988772548</item>
    </izvorni_sadrzaj>
    <derivirana_varijabla naziv="DomainObject.Predmet.ProtuStrankaListNazivFormatedOIB_1">
      <item>BUCHBERGER USLUGE d.o.o., OIB 33988772548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2016.</izvorni_sadrzaj>
    <derivirana_varijabla naziv="DomainObject.Datum_1">28. lipnja 2016.</derivirana_varijabla>
  </DomainObject.Datum>
  <DomainObject.PoslovniBrojDokumenta>
    <izvorni_sadrzaj>St-6713/2015-8</izvorni_sadrzaj>
    <derivirana_varijabla naziv="DomainObject.PoslovniBrojDokumenta_1">St-6713/2015-8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BUCHBERGER USLUGE d.o.o.</izvorni_sadrzaj>
    <derivirana_varijabla naziv="DomainObject.Predmet.ProtustrankaIDrugi_1">BUCHBERGER 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BUCHBERGER USLUGE d.o.o., OIB 33988772548, Nikole Bonifačića 31, 10410 Velika Gorica</izvorni_sadrzaj>
    <derivirana_varijabla naziv="DomainObject.Predmet.ProtustrankaIDrugiAdressOIB_1">BUCHBERGER USLUGE d.o.o., OIB 33988772548, Nikole Bonifačića 31,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BUCHBERGER USLUGE d.o.o.</item>
    </izvorni_sadrzaj>
    <derivirana_varijabla naziv="DomainObject.Predmet.SudioniciListNaziv_1">
      <item>FINA Regionalni centar Zagreb</item>
      <item>BUCHBERGER USLUGE d.o.o.</item>
    </derivirana_varijabla>
  </DomainObject.Predmet.SudioniciListNaziv>
  <DomainObject.Predmet.SudioniciListAdressOIB>
    <izvorni_sadrzaj>
      <item>FINA Regionalni centar Zagreb, OIB 85821130368, Trg svibanjskih žrtava 1995. 1,10000 Zagreb</item>
      <item>BUCHBERGER USLUGE d.o.o., OIB 33988772548, Nikole Bonifačića 31,10410 Velika Gorica</item>
    </izvorni_sadrzaj>
    <derivirana_varijabla naziv="DomainObject.Predmet.SudioniciListAdressOIB_1">
      <item>FINA Regionalni centar Zagreb, OIB 85821130368, Trg svibanjskih žrtava 1995. 1,10000 Zagreb</item>
      <item>BUCHBERGER USLUGE d.o.o., OIB 33988772548, Nikole Bonifačića 31,10410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33988772548</item>
    </izvorni_sadrzaj>
    <derivirana_varijabla naziv="DomainObject.Predmet.SudioniciListNazivOIB_1">
      <item>, OIB 85821130368</item>
      <item>, OIB 33988772548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DC74E6-8A57-443D-86D5-868CEC675E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489</properties:Words>
  <properties:Characters>2691</properties:Characters>
  <properties:Lines>69</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2016-06-28T07:50:00Z</dcterms:created>
  <dc:creator>Vinka Mihalinčić</dc:creator>
  <cp:lastModifiedBy>Zlatka Plivelić</cp:lastModifiedBy>
  <cp:lastPrinted>2016-06-28T07:20:00Z</cp:lastPrinted>
  <dcterms:modified xmlns:xsi="http://www.w3.org/2001/XMLSchema-instance" xsi:type="dcterms:W3CDTF">2016-06-28T07:53:00Z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St-6713/2015-8 / Odluka - Rješenje o obustavi skraćenog stečajnog postupka</vt:lpwstr>
  </prop:property>
  <prop:property name="CC_coloring" pid="4" fmtid="{D5CDD505-2E9C-101B-9397-08002B2CF9AE}">
    <vt:bool>false</vt:bool>
  </prop:property>
  <prop:property name="BrojStranica" pid="5" fmtid="{D5CDD505-2E9C-101B-9397-08002B2CF9AE}">
    <vt:i4>2</vt:i4>
  </prop:property>
</prop:Properties>
</file>