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f2340" w14:paraId="0ff2340" w:rsidRDefault="00DF61D1" w:rsidP="00DF61D1" w:rsidR="00DF61D1" w:rsidRPr="00FB0C2F">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FB0C2F">
        <w:rPr>
          <w:rFonts w:cs="Times New Roman" w:eastAsia="Times New Roman" w:hAnsi="Times New Roman" w:ascii="Times New Roman"/>
          <w:sz w:val="24"/>
          <w:szCs w:val="24"/>
          <w:lang w:eastAsia="hr-HR"/>
        </w:rPr>
        <w:t xml:space="preserve">             </w:t>
      </w:r>
      <w:r w:rsidRPr="00FB0C2F">
        <w:rPr>
          <w:rFonts w:cs="Times New Roman" w:hAnsi="Times New Roman" w:ascii="Times New Roman"/>
          <w:noProof/>
          <w:sz w:val="24"/>
          <w:szCs w:val="24"/>
          <w:lang w:eastAsia="hr-HR"/>
        </w:rPr>
        <w:drawing>
          <wp:inline distR="0" distL="0" distB="0" distT="0">
            <wp:extent cy="742950" cx="590550"/>
            <wp:effectExtent b="0" r="0" t="0" l="0"/>
            <wp:docPr descr="Opis: GRB-RH-jpg" name="Slika 2" id="2"/>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p>
    <w:p w:rsidRDefault="00DF61D1" w:rsidP="00DF61D1" w:rsidR="00DF61D1" w:rsidRPr="00FB0C2F">
      <w:pPr>
        <w:spacing w:lineRule="auto" w:line="240" w:after="0"/>
        <w:rPr>
          <w:rFonts w:cs="Times New Roman" w:eastAsia="Times New Roman" w:hAnsi="Times New Roman" w:ascii="Times New Roman"/>
          <w:noProof/>
          <w:color w:val="0000FF"/>
          <w:sz w:val="24"/>
          <w:szCs w:val="24"/>
          <w:lang w:eastAsia="hr-HR"/>
        </w:rPr>
      </w:pPr>
      <w:r w:rsidRPr="00FB0C2F">
        <w:rPr>
          <w:rFonts w:cs="Times New Roman" w:eastAsia="Times New Roman" w:hAnsi="Times New Roman" w:ascii="Times New Roman"/>
          <w:sz w:val="24"/>
          <w:szCs w:val="24"/>
          <w:lang w:eastAsia="hr-HR"/>
        </w:rPr>
        <w:t xml:space="preserve">       Republika Hrvatska</w:t>
      </w:r>
    </w:p>
    <w:p w:rsidRDefault="00DF61D1" w:rsidP="00DF61D1" w:rsidR="00DF61D1" w:rsidRPr="00FB0C2F">
      <w:pPr>
        <w:spacing w:lineRule="auto" w:line="240" w:after="0"/>
        <w:rPr>
          <w:rFonts w:cs="Times New Roman" w:eastAsia="Times New Roman" w:hAnsi="Times New Roman" w:ascii="Times New Roman"/>
          <w:sz w:val="24"/>
          <w:szCs w:val="24"/>
          <w:lang w:eastAsia="hr-HR"/>
        </w:rPr>
      </w:pPr>
      <w:r w:rsidRPr="00FB0C2F">
        <w:rPr>
          <w:rFonts w:cs="Times New Roman" w:eastAsia="Times New Roman" w:hAnsi="Times New Roman" w:ascii="Times New Roman"/>
          <w:sz w:val="24"/>
          <w:szCs w:val="24"/>
          <w:lang w:eastAsia="hr-HR"/>
        </w:rPr>
        <w:t xml:space="preserve">     Trgovački sud u Zadru</w:t>
      </w:r>
    </w:p>
    <w:p w:rsidRDefault="00DF61D1" w:rsidP="00DF61D1" w:rsidR="00DF61D1" w:rsidRPr="00FB0C2F">
      <w:pPr>
        <w:spacing w:lineRule="auto" w:line="240" w:after="0"/>
        <w:rPr>
          <w:rFonts w:cs="Times New Roman" w:eastAsia="Times New Roman" w:hAnsi="Times New Roman" w:ascii="Times New Roman"/>
          <w:sz w:val="24"/>
          <w:szCs w:val="24"/>
          <w:lang w:eastAsia="hr-HR"/>
        </w:rPr>
      </w:pPr>
      <w:r w:rsidRPr="00FB0C2F">
        <w:rPr>
          <w:rFonts w:cs="Times New Roman" w:eastAsia="Times New Roman" w:hAnsi="Times New Roman" w:ascii="Times New Roman"/>
          <w:sz w:val="24"/>
          <w:szCs w:val="24"/>
          <w:lang w:eastAsia="hr-HR"/>
        </w:rPr>
        <w:t>Zadar, Dr. Franje Tuđmana 35</w:t>
      </w:r>
    </w:p>
    <w:p w:rsidRDefault="00DF61D1" w:rsidP="00DF61D1" w:rsidR="00DF61D1" w:rsidRPr="00FB0C2F">
      <w:pPr>
        <w:spacing w:lineRule="auto" w:line="240" w:after="0"/>
        <w:rPr>
          <w:rFonts w:cs="Times New Roman" w:eastAsia="Times New Roman" w:hAnsi="Times New Roman" w:ascii="Times New Roman"/>
          <w:sz w:val="24"/>
          <w:szCs w:val="24"/>
          <w:lang w:eastAsia="hr-HR"/>
        </w:rPr>
      </w:pPr>
    </w:p>
    <w:p w:rsidRDefault="00DF61D1" w:rsidP="00DF61D1" w:rsidR="00DF61D1" w:rsidRPr="00FB0C2F">
      <w:pPr>
        <w:spacing w:lineRule="auto" w:line="240" w:after="0"/>
        <w:rPr>
          <w:rFonts w:cs="Times New Roman" w:eastAsia="Times New Roman" w:hAnsi="Times New Roman" w:ascii="Times New Roman"/>
          <w:sz w:val="24"/>
          <w:szCs w:val="24"/>
          <w:lang w:eastAsia="hr-HR"/>
        </w:rPr>
      </w:pPr>
    </w:p>
    <w:p w:rsidRDefault="00DF61D1" w:rsidP="00DF61D1" w:rsidR="00DF61D1" w:rsidRPr="00FB0C2F">
      <w:pPr>
        <w:tabs>
          <w:tab w:pos="4677" w:val="center"/>
          <w:tab w:pos="7407" w:val="left"/>
        </w:tabs>
        <w:spacing w:lineRule="auto" w:line="240" w:after="0"/>
        <w:rPr>
          <w:rFonts w:cs="Times New Roman" w:eastAsia="Times New Roman" w:hAnsi="Times New Roman" w:ascii="Times New Roman"/>
          <w:sz w:val="24"/>
          <w:szCs w:val="24"/>
          <w:lang w:eastAsia="hr-HR"/>
        </w:rPr>
      </w:pPr>
      <w:r w:rsidRPr="00FB0C2F">
        <w:rPr>
          <w:rFonts w:cs="Times New Roman" w:eastAsia="Times New Roman" w:hAnsi="Times New Roman" w:ascii="Times New Roman"/>
          <w:sz w:val="24"/>
          <w:szCs w:val="24"/>
          <w:lang w:eastAsia="hr-HR"/>
        </w:rPr>
        <w:tab/>
        <w:t>R E PU B L I K A   H R V A T S K A</w:t>
      </w:r>
      <w:r w:rsidRPr="00FB0C2F">
        <w:rPr>
          <w:rFonts w:cs="Times New Roman" w:eastAsia="Times New Roman" w:hAnsi="Times New Roman" w:ascii="Times New Roman"/>
          <w:sz w:val="24"/>
          <w:szCs w:val="24"/>
          <w:lang w:eastAsia="hr-HR"/>
        </w:rPr>
        <w:tab/>
      </w:r>
    </w:p>
    <w:p w:rsidRDefault="00DF61D1" w:rsidP="00DF61D1" w:rsidR="00DF61D1" w:rsidRPr="00FB0C2F">
      <w:pPr>
        <w:spacing w:lineRule="auto" w:line="240" w:after="0"/>
        <w:jc w:val="center"/>
        <w:rPr>
          <w:rFonts w:cs="Times New Roman" w:eastAsia="Times New Roman" w:hAnsi="Times New Roman" w:ascii="Times New Roman"/>
          <w:sz w:val="24"/>
          <w:szCs w:val="24"/>
          <w:lang w:eastAsia="hr-HR"/>
        </w:rPr>
      </w:pPr>
    </w:p>
    <w:p w:rsidRDefault="00DF61D1" w:rsidP="00DF61D1" w:rsidR="00DF61D1" w:rsidRPr="00FB0C2F">
      <w:pPr>
        <w:spacing w:lineRule="auto" w:line="240" w:after="0"/>
        <w:jc w:val="center"/>
        <w:rPr>
          <w:rFonts w:cs="Times New Roman" w:eastAsia="Times New Roman" w:hAnsi="Times New Roman" w:ascii="Times New Roman"/>
          <w:sz w:val="24"/>
          <w:szCs w:val="24"/>
          <w:lang w:eastAsia="hr-HR"/>
        </w:rPr>
      </w:pPr>
      <w:r w:rsidRPr="00FB0C2F">
        <w:rPr>
          <w:rFonts w:cs="Times New Roman" w:eastAsia="Times New Roman" w:hAnsi="Times New Roman" w:ascii="Times New Roman"/>
          <w:sz w:val="24"/>
          <w:szCs w:val="24"/>
          <w:lang w:eastAsia="hr-HR"/>
        </w:rPr>
        <w:t xml:space="preserve">Z A K L J U Č A K </w:t>
      </w:r>
    </w:p>
    <w:p w:rsidRDefault="00DF61D1" w:rsidP="00DF61D1" w:rsidR="00DF61D1" w:rsidRPr="00FB0C2F">
      <w:pPr>
        <w:spacing w:lineRule="auto" w:line="240" w:after="0"/>
        <w:jc w:val="center"/>
        <w:rPr>
          <w:rFonts w:cs="Times New Roman" w:eastAsia="Times New Roman" w:hAnsi="Times New Roman" w:ascii="Times New Roman"/>
          <w:sz w:val="24"/>
          <w:szCs w:val="24"/>
          <w:lang w:eastAsia="hr-HR"/>
        </w:rPr>
      </w:pPr>
    </w:p>
    <w:p w:rsidRDefault="00DF61D1" w:rsidP="00DF61D1" w:rsidR="00DF61D1" w:rsidRPr="00FB0C2F">
      <w:pPr>
        <w:spacing w:lineRule="auto" w:line="240" w:after="0"/>
        <w:jc w:val="both"/>
        <w:rPr>
          <w:rFonts w:cs="Times New Roman" w:eastAsia="Times New Roman" w:hAnsi="Times New Roman" w:ascii="Times New Roman"/>
          <w:sz w:val="24"/>
          <w:szCs w:val="24"/>
          <w:lang w:eastAsia="hr-HR"/>
        </w:rPr>
      </w:pPr>
      <w:r w:rsidRPr="00FB0C2F">
        <w:rPr>
          <w:rFonts w:cs="Times New Roman" w:eastAsia="Times New Roman" w:hAnsi="Times New Roman" w:ascii="Times New Roman"/>
          <w:sz w:val="24"/>
          <w:szCs w:val="24"/>
          <w:lang w:eastAsia="hr-HR"/>
        </w:rPr>
        <w:tab/>
        <w:t>Trgovački sud u Zadru, po</w:t>
      </w:r>
      <w:r w:rsidR="00246388" w:rsidRPr="00FB0C2F">
        <w:rPr>
          <w:rFonts w:cs="Times New Roman" w:eastAsia="Times New Roman" w:hAnsi="Times New Roman" w:ascii="Times New Roman"/>
          <w:sz w:val="24"/>
          <w:szCs w:val="24"/>
          <w:lang w:eastAsia="hr-HR"/>
        </w:rPr>
        <w:t xml:space="preserve"> višoj</w:t>
      </w:r>
      <w:r w:rsidRPr="00FB0C2F">
        <w:rPr>
          <w:rFonts w:cs="Times New Roman" w:eastAsia="Times New Roman" w:hAnsi="Times New Roman" w:ascii="Times New Roman"/>
          <w:sz w:val="24"/>
          <w:szCs w:val="24"/>
          <w:lang w:eastAsia="hr-HR"/>
        </w:rPr>
        <w:t xml:space="preserve"> sudskoj  savjetnici Anamariji Kovačić Milković, odlučujući o zahtjevu Financijske agencije, Regionalnog centra Split, Podružnica</w:t>
      </w:r>
      <w:r w:rsidR="00337E87" w:rsidRPr="00FB0C2F">
        <w:rPr>
          <w:rFonts w:cs="Times New Roman" w:eastAsia="Times New Roman" w:hAnsi="Times New Roman" w:ascii="Times New Roman"/>
          <w:sz w:val="24"/>
          <w:szCs w:val="24"/>
          <w:lang w:eastAsia="hr-HR"/>
        </w:rPr>
        <w:t xml:space="preserve"> </w:t>
      </w:r>
      <w:r w:rsidR="002579C6" w:rsidRPr="00FB0C2F">
        <w:rPr>
          <w:rFonts w:cs="Times New Roman" w:eastAsia="Times New Roman" w:hAnsi="Times New Roman" w:ascii="Times New Roman"/>
          <w:sz w:val="24"/>
          <w:szCs w:val="24"/>
          <w:lang w:eastAsia="hr-HR"/>
        </w:rPr>
        <w:t>Šibenik</w:t>
      </w:r>
      <w:r w:rsidR="007B2AE7" w:rsidRPr="00FB0C2F">
        <w:rPr>
          <w:rFonts w:cs="Times New Roman" w:eastAsia="Times New Roman" w:hAnsi="Times New Roman" w:ascii="Times New Roman"/>
          <w:sz w:val="24"/>
          <w:szCs w:val="24"/>
          <w:lang w:eastAsia="hr-HR"/>
        </w:rPr>
        <w:t>,</w:t>
      </w:r>
      <w:r w:rsidRPr="00FB0C2F">
        <w:rPr>
          <w:rFonts w:cs="Times New Roman" w:eastAsia="Times New Roman" w:hAnsi="Times New Roman" w:ascii="Times New Roman"/>
          <w:sz w:val="24"/>
          <w:szCs w:val="24"/>
          <w:lang w:eastAsia="hr-HR"/>
        </w:rPr>
        <w:t xml:space="preserve"> od </w:t>
      </w:r>
      <w:r w:rsidR="001221D6">
        <w:rPr>
          <w:rFonts w:cs="Times New Roman" w:eastAsia="Times New Roman" w:hAnsi="Times New Roman" w:ascii="Times New Roman"/>
          <w:sz w:val="24"/>
          <w:szCs w:val="24"/>
          <w:lang w:eastAsia="hr-HR"/>
        </w:rPr>
        <w:t>4</w:t>
      </w:r>
      <w:r w:rsidRPr="00FB0C2F">
        <w:rPr>
          <w:rFonts w:cs="Times New Roman" w:eastAsia="Times New Roman" w:hAnsi="Times New Roman" w:ascii="Times New Roman"/>
          <w:sz w:val="24"/>
          <w:szCs w:val="24"/>
          <w:lang w:eastAsia="hr-HR"/>
        </w:rPr>
        <w:t xml:space="preserve">. </w:t>
      </w:r>
      <w:r w:rsidR="00C019BA">
        <w:rPr>
          <w:rFonts w:cs="Times New Roman" w:eastAsia="Times New Roman" w:hAnsi="Times New Roman" w:ascii="Times New Roman"/>
          <w:sz w:val="24"/>
          <w:szCs w:val="24"/>
          <w:lang w:eastAsia="hr-HR"/>
        </w:rPr>
        <w:t>travnja</w:t>
      </w:r>
      <w:r w:rsidRPr="00FB0C2F">
        <w:rPr>
          <w:rFonts w:cs="Times New Roman" w:eastAsia="Times New Roman" w:hAnsi="Times New Roman" w:ascii="Times New Roman"/>
          <w:sz w:val="24"/>
          <w:szCs w:val="24"/>
          <w:lang w:eastAsia="hr-HR"/>
        </w:rPr>
        <w:t xml:space="preserve"> </w:t>
      </w:r>
      <w:r w:rsidR="00E92C88" w:rsidRPr="00FB0C2F">
        <w:rPr>
          <w:rFonts w:cs="Times New Roman" w:eastAsia="Times New Roman" w:hAnsi="Times New Roman" w:ascii="Times New Roman"/>
          <w:sz w:val="24"/>
          <w:szCs w:val="24"/>
          <w:lang w:eastAsia="hr-HR"/>
        </w:rPr>
        <w:t>2019</w:t>
      </w:r>
      <w:r w:rsidRPr="00FB0C2F">
        <w:rPr>
          <w:rFonts w:cs="Times New Roman" w:eastAsia="Times New Roman" w:hAnsi="Times New Roman" w:ascii="Times New Roman"/>
          <w:sz w:val="24"/>
          <w:szCs w:val="24"/>
          <w:lang w:eastAsia="hr-HR"/>
        </w:rPr>
        <w:t>. za provedbu skraćenog stečajnoga postupka nad dužnikom</w:t>
      </w:r>
      <w:r w:rsidR="00007BAB" w:rsidRPr="00FB0C2F">
        <w:rPr>
          <w:rFonts w:cs="Times New Roman" w:eastAsia="Times New Roman" w:hAnsi="Times New Roman" w:ascii="Times New Roman"/>
          <w:sz w:val="24"/>
          <w:szCs w:val="24"/>
          <w:lang w:eastAsia="hr-HR"/>
        </w:rPr>
        <w:t xml:space="preserve"> </w:t>
      </w:r>
      <w:r w:rsidR="001221D6" w:rsidRPr="001221D6">
        <w:rPr>
          <w:rFonts w:cs="Times New Roman" w:eastAsia="Times New Roman" w:hAnsi="Times New Roman" w:ascii="Times New Roman"/>
          <w:sz w:val="24"/>
          <w:szCs w:val="24"/>
          <w:lang w:eastAsia="hr-HR"/>
        </w:rPr>
        <w:t>LEVIĆANIN TRGOVINA d.o.o., Šibenik, Ulica bana Josipa Jelačića 20, OIB: 53959627991</w:t>
      </w:r>
      <w:r w:rsidR="00FB62F7" w:rsidRPr="00FB0C2F">
        <w:rPr>
          <w:rFonts w:cs="Times New Roman" w:hAnsi="Times New Roman" w:ascii="Times New Roman"/>
          <w:sz w:val="24"/>
          <w:szCs w:val="24"/>
        </w:rPr>
        <w:t xml:space="preserve">, </w:t>
      </w:r>
      <w:r w:rsidR="00DD75E9">
        <w:rPr>
          <w:rFonts w:cs="Times New Roman" w:eastAsia="Times New Roman" w:hAnsi="Times New Roman" w:ascii="Times New Roman"/>
          <w:sz w:val="24"/>
          <w:szCs w:val="24"/>
          <w:lang w:eastAsia="hr-HR"/>
        </w:rPr>
        <w:t>1</w:t>
      </w:r>
      <w:r w:rsidR="00891C30">
        <w:rPr>
          <w:rFonts w:cs="Times New Roman" w:eastAsia="Times New Roman" w:hAnsi="Times New Roman" w:ascii="Times New Roman"/>
          <w:sz w:val="24"/>
          <w:szCs w:val="24"/>
          <w:lang w:eastAsia="hr-HR"/>
        </w:rPr>
        <w:t>9</w:t>
      </w:r>
      <w:r w:rsidRPr="00FB0C2F">
        <w:rPr>
          <w:rFonts w:cs="Times New Roman" w:eastAsia="Times New Roman" w:hAnsi="Times New Roman" w:ascii="Times New Roman"/>
          <w:sz w:val="24"/>
          <w:szCs w:val="24"/>
          <w:lang w:eastAsia="hr-HR"/>
        </w:rPr>
        <w:t xml:space="preserve">. </w:t>
      </w:r>
      <w:r w:rsidR="00B37AC1">
        <w:rPr>
          <w:rFonts w:cs="Times New Roman" w:eastAsia="Times New Roman" w:hAnsi="Times New Roman" w:ascii="Times New Roman"/>
          <w:sz w:val="24"/>
          <w:szCs w:val="24"/>
          <w:lang w:eastAsia="hr-HR"/>
        </w:rPr>
        <w:t>srpnja</w:t>
      </w:r>
      <w:r w:rsidRPr="00FB0C2F">
        <w:rPr>
          <w:rFonts w:cs="Times New Roman" w:eastAsia="Times New Roman" w:hAnsi="Times New Roman" w:ascii="Times New Roman"/>
          <w:sz w:val="24"/>
          <w:szCs w:val="24"/>
          <w:lang w:eastAsia="hr-HR"/>
        </w:rPr>
        <w:t xml:space="preserve"> </w:t>
      </w:r>
      <w:r w:rsidR="00CC703B" w:rsidRPr="00FB0C2F">
        <w:rPr>
          <w:rFonts w:cs="Times New Roman" w:eastAsia="Times New Roman" w:hAnsi="Times New Roman" w:ascii="Times New Roman"/>
          <w:color w:themeColor="text1" w:val="000000"/>
          <w:sz w:val="24"/>
          <w:szCs w:val="24"/>
          <w:lang w:eastAsia="hr-HR"/>
        </w:rPr>
        <w:t>2019</w:t>
      </w:r>
      <w:r w:rsidRPr="00FB0C2F">
        <w:rPr>
          <w:rFonts w:cs="Times New Roman" w:eastAsia="Times New Roman" w:hAnsi="Times New Roman" w:ascii="Times New Roman"/>
          <w:color w:themeColor="text1" w:val="000000"/>
          <w:sz w:val="24"/>
          <w:szCs w:val="24"/>
          <w:lang w:eastAsia="hr-HR"/>
        </w:rPr>
        <w:t>.,</w:t>
      </w:r>
    </w:p>
    <w:p w:rsidRDefault="00DF61D1" w:rsidP="00DF61D1" w:rsidR="00DF61D1" w:rsidRPr="00FB0C2F">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FB0C2F">
      <w:pPr>
        <w:spacing w:lineRule="auto" w:line="240" w:after="0"/>
        <w:jc w:val="center"/>
        <w:rPr>
          <w:rFonts w:cs="Times New Roman" w:eastAsia="Times New Roman" w:hAnsi="Times New Roman" w:ascii="Times New Roman"/>
          <w:sz w:val="24"/>
          <w:szCs w:val="24"/>
          <w:lang w:eastAsia="hr-HR"/>
        </w:rPr>
      </w:pPr>
      <w:r w:rsidRPr="00FB0C2F">
        <w:rPr>
          <w:rFonts w:cs="Times New Roman" w:eastAsia="Times New Roman" w:hAnsi="Times New Roman" w:ascii="Times New Roman"/>
          <w:sz w:val="24"/>
          <w:szCs w:val="24"/>
          <w:lang w:eastAsia="hr-HR"/>
        </w:rPr>
        <w:t>z a k l j u č i o  j e</w:t>
      </w:r>
    </w:p>
    <w:p w:rsidRDefault="00DF61D1" w:rsidP="00DF61D1" w:rsidR="00DF61D1" w:rsidRPr="00FB0C2F">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FB0C2F">
      <w:pPr>
        <w:spacing w:lineRule="auto" w:line="240" w:after="0"/>
        <w:ind w:firstLine="708"/>
        <w:jc w:val="both"/>
        <w:rPr>
          <w:rFonts w:cs="Times New Roman" w:eastAsia="Times New Roman" w:hAnsi="Times New Roman" w:ascii="Times New Roman"/>
          <w:sz w:val="24"/>
          <w:szCs w:val="24"/>
          <w:lang w:eastAsia="hr-HR"/>
        </w:rPr>
      </w:pPr>
      <w:r w:rsidRPr="00FB0C2F">
        <w:rPr>
          <w:rFonts w:cs="Times New Roman" w:eastAsia="Times New Roman" w:hAnsi="Times New Roman" w:ascii="Times New Roman"/>
          <w:sz w:val="24"/>
          <w:szCs w:val="24"/>
          <w:lang w:eastAsia="hr-HR"/>
        </w:rPr>
        <w:t xml:space="preserve">I. </w:t>
      </w:r>
      <w:r w:rsidR="00891C30">
        <w:rPr>
          <w:rFonts w:cs="Times New Roman" w:eastAsia="Times New Roman" w:hAnsi="Times New Roman" w:ascii="Times New Roman"/>
          <w:sz w:val="24"/>
          <w:szCs w:val="24"/>
          <w:lang w:eastAsia="hr-HR"/>
        </w:rPr>
        <w:t>Ponovo se p</w:t>
      </w:r>
      <w:r w:rsidRPr="00FB0C2F">
        <w:rPr>
          <w:rFonts w:cs="Times New Roman" w:eastAsia="Times New Roman" w:hAnsi="Times New Roman" w:ascii="Times New Roman"/>
          <w:sz w:val="24"/>
          <w:szCs w:val="24"/>
          <w:lang w:eastAsia="hr-HR"/>
        </w:rPr>
        <w:t xml:space="preserve">oziva Financijska agencija u roku od 8 </w:t>
      </w:r>
      <w:r w:rsidR="00DD75E9">
        <w:rPr>
          <w:rFonts w:cs="Times New Roman" w:eastAsia="Times New Roman" w:hAnsi="Times New Roman" w:ascii="Times New Roman"/>
          <w:sz w:val="24"/>
          <w:szCs w:val="24"/>
          <w:lang w:eastAsia="hr-HR"/>
        </w:rPr>
        <w:t xml:space="preserve">(osam) </w:t>
      </w:r>
      <w:r w:rsidRPr="00FB0C2F">
        <w:rPr>
          <w:rFonts w:cs="Times New Roman" w:eastAsia="Times New Roman" w:hAnsi="Times New Roman" w:ascii="Times New Roman"/>
          <w:sz w:val="24"/>
          <w:szCs w:val="24"/>
          <w:lang w:eastAsia="hr-HR"/>
        </w:rPr>
        <w:t>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DF61D1" w:rsidP="00DF61D1" w:rsidR="00DF61D1" w:rsidRPr="00FB0C2F">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rsidRPr="00FB0C2F">
      <w:pPr>
        <w:spacing w:lineRule="auto" w:line="240" w:after="0"/>
        <w:ind w:firstLine="708"/>
        <w:jc w:val="both"/>
        <w:rPr>
          <w:rFonts w:cs="Times New Roman" w:eastAsia="Times New Roman" w:hAnsi="Times New Roman" w:ascii="Times New Roman"/>
          <w:sz w:val="24"/>
          <w:szCs w:val="24"/>
          <w:lang w:eastAsia="hr-HR"/>
        </w:rPr>
      </w:pPr>
      <w:r w:rsidRPr="00FB0C2F">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DF61D1" w:rsidP="00DF61D1" w:rsidR="00DF61D1" w:rsidRPr="00FB0C2F">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FB0C2F">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hAnsi="Times New Roman" w:ascii="Times New Roman"/>
          <w:color w:themeColor="text1" w:val="000000"/>
          <w:sz w:val="24"/>
          <w:szCs w:val="24"/>
        </w:rPr>
      </w:pPr>
      <w:r w:rsidRPr="00FB0C2F">
        <w:rPr>
          <w:rFonts w:cs="Times New Roman" w:eastAsia="Times New Roman" w:hAnsi="Times New Roman" w:ascii="Times New Roman"/>
          <w:sz w:val="24"/>
          <w:szCs w:val="24"/>
          <w:lang w:eastAsia="hr-HR"/>
        </w:rPr>
        <w:t xml:space="preserve">U Zadru </w:t>
      </w:r>
      <w:r w:rsidR="00DD75E9">
        <w:rPr>
          <w:rFonts w:cs="Times New Roman" w:eastAsia="Times New Roman" w:hAnsi="Times New Roman" w:ascii="Times New Roman"/>
          <w:sz w:val="24"/>
          <w:szCs w:val="24"/>
          <w:lang w:eastAsia="hr-HR"/>
        </w:rPr>
        <w:t>1</w:t>
      </w:r>
      <w:r w:rsidR="00891C30">
        <w:rPr>
          <w:rFonts w:cs="Times New Roman" w:eastAsia="Times New Roman" w:hAnsi="Times New Roman" w:ascii="Times New Roman"/>
          <w:sz w:val="24"/>
          <w:szCs w:val="24"/>
          <w:lang w:eastAsia="hr-HR"/>
        </w:rPr>
        <w:t>9</w:t>
      </w:r>
      <w:r w:rsidRPr="00FB0C2F">
        <w:rPr>
          <w:rFonts w:cs="Times New Roman" w:eastAsia="Times New Roman" w:hAnsi="Times New Roman" w:ascii="Times New Roman"/>
          <w:sz w:val="24"/>
          <w:szCs w:val="24"/>
          <w:lang w:eastAsia="hr-HR"/>
        </w:rPr>
        <w:t xml:space="preserve">. </w:t>
      </w:r>
      <w:r w:rsidR="00B37AC1">
        <w:rPr>
          <w:rFonts w:cs="Times New Roman" w:eastAsia="Times New Roman" w:hAnsi="Times New Roman" w:ascii="Times New Roman"/>
          <w:sz w:val="24"/>
          <w:szCs w:val="24"/>
          <w:lang w:eastAsia="hr-HR"/>
        </w:rPr>
        <w:t>srpnja</w:t>
      </w:r>
      <w:r w:rsidR="00CC703B" w:rsidRPr="00FB0C2F">
        <w:rPr>
          <w:rFonts w:cs="Times New Roman" w:hAnsi="Times New Roman" w:ascii="Times New Roman"/>
          <w:color w:themeColor="text1" w:val="000000"/>
          <w:sz w:val="24"/>
          <w:szCs w:val="24"/>
        </w:rPr>
        <w:t xml:space="preserve"> 2019</w:t>
      </w:r>
      <w:r w:rsidRPr="00FB0C2F">
        <w:rPr>
          <w:rFonts w:cs="Times New Roman" w:hAnsi="Times New Roman" w:ascii="Times New Roman"/>
          <w:color w:themeColor="text1" w:val="000000"/>
          <w:sz w:val="24"/>
          <w:szCs w:val="24"/>
        </w:rPr>
        <w:t>.</w:t>
      </w:r>
    </w:p>
    <w:p w:rsidRDefault="00444130" w:rsidP="00DF61D1" w:rsidR="00444130" w:rsidRPr="00FB0C2F">
      <w:pPr>
        <w:spacing w:lineRule="auto" w:line="240" w:after="0"/>
        <w:jc w:val="center"/>
        <w:rPr>
          <w:rFonts w:cs="Times New Roman" w:eastAsia="Times New Roman" w:hAnsi="Times New Roman" w:ascii="Times New Roman"/>
          <w:color w:val="FF0000"/>
          <w:sz w:val="24"/>
          <w:szCs w:val="24"/>
          <w:lang w:eastAsia="hr-HR"/>
        </w:rPr>
      </w:pPr>
    </w:p>
    <w:p w:rsidRDefault="00444130" w:rsidP="00DF61D1" w:rsidR="00444130">
      <w:pPr>
        <w:tabs>
          <w:tab w:pos="6840" w:val="left"/>
        </w:tabs>
        <w:spacing w:lineRule="auto" w:line="240" w:after="0"/>
        <w:rPr>
          <w:rFonts w:cs="Times New Roman" w:eastAsia="Times New Roman" w:hAnsi="Times New Roman" w:ascii="Times New Roman"/>
          <w:sz w:val="24"/>
          <w:szCs w:val="24"/>
          <w:lang w:eastAsia="hr-HR"/>
        </w:rPr>
      </w:pPr>
    </w:p>
    <w:p w:rsidRDefault="00444130" w:rsidP="00DF61D1" w:rsidR="00DF61D1" w:rsidRPr="00FB0C2F">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otpravka</w:t>
      </w:r>
      <w:proofErr w:type="spellEnd"/>
      <w:r>
        <w:rPr>
          <w:rFonts w:cs="Times New Roman" w:eastAsia="Times New Roman" w:hAnsi="Times New Roman" w:ascii="Times New Roman"/>
          <w:sz w:val="24"/>
          <w:szCs w:val="24"/>
          <w:lang w:eastAsia="hr-HR"/>
        </w:rPr>
        <w:t xml:space="preserve"> – ovlaštena službenica</w:t>
      </w:r>
      <w:r w:rsidR="00865E14" w:rsidRPr="00FB0C2F">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00246388" w:rsidRPr="00FB0C2F">
        <w:rPr>
          <w:rFonts w:cs="Times New Roman" w:eastAsia="Times New Roman" w:hAnsi="Times New Roman" w:ascii="Times New Roman"/>
          <w:sz w:val="24"/>
          <w:szCs w:val="24"/>
          <w:lang w:eastAsia="hr-HR"/>
        </w:rPr>
        <w:t>Viša s</w:t>
      </w:r>
      <w:r w:rsidR="00DF61D1" w:rsidRPr="00FB0C2F">
        <w:rPr>
          <w:rFonts w:cs="Times New Roman" w:eastAsia="Times New Roman" w:hAnsi="Times New Roman" w:ascii="Times New Roman"/>
          <w:sz w:val="24"/>
          <w:szCs w:val="24"/>
          <w:lang w:eastAsia="hr-HR"/>
        </w:rPr>
        <w:t>udska savjetnica</w:t>
      </w:r>
    </w:p>
    <w:p w:rsidRDefault="00444130" w:rsidP="00DF61D1" w:rsidR="00DF61D1" w:rsidRPr="00FB0C2F">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Elena Glavan</w:t>
      </w:r>
      <w:r w:rsidR="00DF61D1" w:rsidRPr="00FB0C2F">
        <w:rPr>
          <w:rFonts w:cs="Times New Roman" w:eastAsia="Times New Roman" w:hAnsi="Times New Roman" w:ascii="Times New Roman"/>
          <w:sz w:val="24"/>
          <w:szCs w:val="24"/>
          <w:lang w:eastAsia="hr-HR"/>
        </w:rPr>
        <w:tab/>
      </w:r>
      <w:r w:rsidR="00DF61D1" w:rsidRPr="00FB0C2F">
        <w:rPr>
          <w:rFonts w:cs="Times New Roman" w:eastAsia="Times New Roman" w:hAnsi="Times New Roman" w:ascii="Times New Roman"/>
          <w:sz w:val="24"/>
          <w:szCs w:val="24"/>
          <w:lang w:eastAsia="hr-HR"/>
        </w:rPr>
        <w:tab/>
      </w:r>
      <w:r w:rsidR="00DF61D1" w:rsidRPr="00FB0C2F">
        <w:rPr>
          <w:rFonts w:cs="Times New Roman" w:eastAsia="Times New Roman" w:hAnsi="Times New Roman" w:ascii="Times New Roman"/>
          <w:sz w:val="24"/>
          <w:szCs w:val="24"/>
          <w:lang w:eastAsia="hr-HR"/>
        </w:rPr>
        <w:tab/>
        <w:t xml:space="preserve">   </w:t>
      </w:r>
      <w:r w:rsidR="002C05CA" w:rsidRPr="00FB0C2F">
        <w:rPr>
          <w:rFonts w:cs="Times New Roman" w:eastAsia="Times New Roman" w:hAnsi="Times New Roman" w:ascii="Times New Roman"/>
          <w:sz w:val="24"/>
          <w:szCs w:val="24"/>
          <w:lang w:eastAsia="hr-HR"/>
        </w:rPr>
        <w:t xml:space="preserve">              </w:t>
      </w:r>
      <w:r w:rsidR="00DF61D1" w:rsidRPr="00FB0C2F">
        <w:rPr>
          <w:rFonts w:cs="Times New Roman" w:eastAsia="Times New Roman" w:hAnsi="Times New Roman" w:ascii="Times New Roman"/>
          <w:sz w:val="24"/>
          <w:szCs w:val="24"/>
          <w:lang w:eastAsia="hr-HR"/>
        </w:rPr>
        <w:t xml:space="preserve">                 </w:t>
      </w:r>
      <w:r w:rsidR="002C05CA" w:rsidRPr="00FB0C2F">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00DF61D1" w:rsidRPr="00FB0C2F">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r w:rsidR="00DF61D1" w:rsidRPr="00FB0C2F">
        <w:rPr>
          <w:rFonts w:cs="Times New Roman" w:eastAsia="Times New Roman" w:hAnsi="Times New Roman" w:ascii="Times New Roman"/>
          <w:sz w:val="24"/>
          <w:szCs w:val="24"/>
          <w:lang w:eastAsia="hr-HR"/>
        </w:rPr>
        <w:t xml:space="preserve"> </w:t>
      </w:r>
    </w:p>
    <w:p w:rsidRDefault="00DF61D1" w:rsidP="00DF61D1" w:rsidR="00DF61D1" w:rsidRPr="00FB0C2F">
      <w:pPr>
        <w:spacing w:lineRule="auto" w:line="240" w:after="0"/>
        <w:jc w:val="right"/>
        <w:rPr>
          <w:rFonts w:cs="Times New Roman" w:eastAsia="Times New Roman" w:hAnsi="Times New Roman" w:ascii="Times New Roman"/>
          <w:sz w:val="24"/>
          <w:szCs w:val="24"/>
          <w:lang w:eastAsia="hr-HR"/>
        </w:rPr>
      </w:pPr>
    </w:p>
    <w:p w:rsidRDefault="00190473" w:rsidP="00DF61D1" w:rsidR="00190473">
      <w:pPr>
        <w:spacing w:lineRule="auto" w:line="240" w:after="0"/>
        <w:jc w:val="right"/>
        <w:rPr>
          <w:rFonts w:cs="Times New Roman" w:eastAsia="Times New Roman" w:hAnsi="Times New Roman" w:ascii="Times New Roman"/>
          <w:sz w:val="24"/>
          <w:szCs w:val="24"/>
          <w:lang w:eastAsia="hr-HR"/>
        </w:rPr>
      </w:pPr>
    </w:p>
    <w:p w:rsidRDefault="00DF61D1" w:rsidP="00DF61D1" w:rsidR="00DF61D1" w:rsidRPr="00FB0C2F">
      <w:pPr>
        <w:spacing w:lineRule="auto" w:line="240" w:after="0"/>
        <w:jc w:val="right"/>
        <w:rPr>
          <w:rFonts w:cs="Times New Roman" w:eastAsia="Times New Roman" w:hAnsi="Times New Roman" w:ascii="Times New Roman"/>
          <w:sz w:val="24"/>
          <w:szCs w:val="24"/>
          <w:lang w:eastAsia="hr-HR"/>
        </w:rPr>
      </w:pPr>
      <w:r w:rsidRPr="00FB0C2F">
        <w:rPr>
          <w:rFonts w:cs="Times New Roman" w:eastAsia="Times New Roman" w:hAnsi="Times New Roman" w:ascii="Times New Roman"/>
          <w:sz w:val="24"/>
          <w:szCs w:val="24"/>
          <w:lang w:eastAsia="hr-HR"/>
        </w:rPr>
        <w:t xml:space="preserve"> </w:t>
      </w:r>
    </w:p>
    <w:p w:rsidRDefault="00DF61D1" w:rsidP="00DF61D1" w:rsidR="00DF61D1" w:rsidRPr="00FB0C2F">
      <w:pPr>
        <w:spacing w:lineRule="auto" w:line="240" w:after="0"/>
        <w:jc w:val="both"/>
        <w:rPr>
          <w:rFonts w:cs="Times New Roman" w:eastAsia="Times New Roman" w:hAnsi="Times New Roman" w:ascii="Times New Roman"/>
          <w:sz w:val="24"/>
          <w:szCs w:val="24"/>
          <w:lang w:eastAsia="hr-HR"/>
        </w:rPr>
      </w:pPr>
    </w:p>
    <w:p w:rsidRDefault="00190473" w:rsidP="00337E87" w:rsidR="00DF61D1" w:rsidRPr="00FB0C2F">
      <w:pPr>
        <w:tabs>
          <w:tab w:pos="709"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sidRPr="00FB0C2F">
        <w:rPr>
          <w:rFonts w:cs="Times New Roman" w:eastAsia="Times New Roman" w:hAnsi="Times New Roman" w:ascii="Times New Roman"/>
          <w:sz w:val="24"/>
          <w:szCs w:val="24"/>
          <w:lang w:eastAsia="hr-HR"/>
        </w:rPr>
        <w:t>Uputa o pravnom lijeku:</w:t>
      </w:r>
    </w:p>
    <w:p w:rsidRDefault="00337E87" w:rsidP="00DF61D1" w:rsidR="00DF61D1" w:rsidRPr="00FB0C2F">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FB0C2F">
        <w:rPr>
          <w:rFonts w:cs="Times New Roman" w:eastAsia="Times New Roman" w:hAnsi="Times New Roman" w:ascii="Times New Roman"/>
          <w:sz w:val="24"/>
          <w:szCs w:val="24"/>
          <w:lang w:eastAsia="hr-HR"/>
        </w:rPr>
        <w:t xml:space="preserve">            </w:t>
      </w:r>
      <w:r w:rsidR="00DF61D1" w:rsidRPr="00FB0C2F">
        <w:rPr>
          <w:rFonts w:cs="Times New Roman" w:eastAsia="Times New Roman" w:hAnsi="Times New Roman" w:ascii="Times New Roman"/>
          <w:sz w:val="24"/>
          <w:szCs w:val="24"/>
          <w:lang w:eastAsia="hr-HR"/>
        </w:rPr>
        <w:t>Protiv ovog zaključka nije dopuštena žalba.</w:t>
      </w:r>
    </w:p>
    <w:p w:rsidRDefault="00DF61D1" w:rsidP="00337E87" w:rsidR="00337E87" w:rsidRPr="00FB0C2F">
      <w:pPr>
        <w:spacing w:lineRule="auto" w:line="240" w:after="0"/>
        <w:jc w:val="both"/>
        <w:rPr>
          <w:rFonts w:cs="Times New Roman" w:eastAsia="Times New Roman" w:hAnsi="Times New Roman" w:ascii="Times New Roman"/>
          <w:sz w:val="24"/>
          <w:szCs w:val="24"/>
          <w:lang w:eastAsia="hr-HR"/>
        </w:rPr>
      </w:pPr>
      <w:r w:rsidRPr="00FB0C2F">
        <w:rPr>
          <w:rFonts w:cs="Times New Roman" w:eastAsia="Times New Roman" w:hAnsi="Times New Roman" w:ascii="Times New Roman"/>
          <w:sz w:val="24"/>
          <w:szCs w:val="24"/>
          <w:lang w:eastAsia="hr-HR"/>
        </w:rPr>
        <w:t xml:space="preserve">              </w:t>
      </w:r>
    </w:p>
    <w:p w:rsidRDefault="003839AC" w:rsidP="00337E87" w:rsidR="003839AC" w:rsidRPr="00FB0C2F">
      <w:pPr>
        <w:spacing w:lineRule="auto" w:line="240" w:after="0"/>
        <w:jc w:val="both"/>
        <w:rPr>
          <w:rFonts w:cs="Times New Roman" w:eastAsia="Times New Roman" w:hAnsi="Times New Roman" w:ascii="Times New Roman"/>
          <w:sz w:val="24"/>
          <w:szCs w:val="24"/>
          <w:lang w:eastAsia="hr-HR"/>
        </w:rPr>
      </w:pPr>
    </w:p>
    <w:p w:rsidRDefault="00337E87" w:rsidP="00337E87" w:rsidR="00337E87" w:rsidRPr="00FB0C2F">
      <w:pPr>
        <w:spacing w:lineRule="auto" w:line="240" w:after="0"/>
        <w:jc w:val="both"/>
        <w:rPr>
          <w:rFonts w:cs="Times New Roman" w:eastAsia="Times New Roman" w:hAnsi="Times New Roman" w:ascii="Times New Roman"/>
          <w:sz w:val="24"/>
          <w:szCs w:val="24"/>
          <w:lang w:eastAsia="hr-HR"/>
        </w:rPr>
      </w:pPr>
      <w:r w:rsidRPr="00FB0C2F">
        <w:rPr>
          <w:rFonts w:cs="Times New Roman" w:eastAsia="Times New Roman" w:hAnsi="Times New Roman" w:ascii="Times New Roman"/>
          <w:sz w:val="24"/>
          <w:szCs w:val="24"/>
          <w:lang w:eastAsia="hr-HR"/>
        </w:rPr>
        <w:t xml:space="preserve">            DN-a:</w:t>
      </w:r>
      <w:r w:rsidR="00DF61D1" w:rsidRPr="00FB0C2F">
        <w:rPr>
          <w:rFonts w:cs="Times New Roman" w:eastAsia="Times New Roman" w:hAnsi="Times New Roman" w:ascii="Times New Roman"/>
          <w:sz w:val="24"/>
          <w:szCs w:val="24"/>
          <w:lang w:eastAsia="hr-HR"/>
        </w:rPr>
        <w:t xml:space="preserve">  </w:t>
      </w:r>
    </w:p>
    <w:p w:rsidRDefault="00337E87" w:rsidP="00337E87" w:rsidR="00DF61D1" w:rsidRPr="00FB0C2F">
      <w:pPr>
        <w:spacing w:lineRule="auto" w:line="240" w:after="0"/>
        <w:jc w:val="both"/>
        <w:rPr>
          <w:rFonts w:cs="Times New Roman" w:eastAsia="Times New Roman" w:hAnsi="Times New Roman" w:ascii="Times New Roman"/>
          <w:sz w:val="24"/>
          <w:szCs w:val="24"/>
          <w:lang w:eastAsia="hr-HR"/>
        </w:rPr>
      </w:pPr>
      <w:r w:rsidRPr="00FB0C2F">
        <w:rPr>
          <w:rFonts w:cs="Times New Roman" w:eastAsia="Times New Roman" w:hAnsi="Times New Roman" w:ascii="Times New Roman"/>
          <w:sz w:val="24"/>
          <w:szCs w:val="24"/>
          <w:lang w:eastAsia="hr-HR"/>
        </w:rPr>
        <w:t xml:space="preserve">                      -</w:t>
      </w:r>
      <w:r w:rsidR="00DF61D1" w:rsidRPr="00FB0C2F">
        <w:rPr>
          <w:rFonts w:cs="Times New Roman" w:eastAsia="Times New Roman" w:hAnsi="Times New Roman" w:ascii="Times New Roman"/>
          <w:sz w:val="24"/>
          <w:szCs w:val="24"/>
          <w:lang w:eastAsia="hr-HR"/>
        </w:rPr>
        <w:t xml:space="preserve"> </w:t>
      </w:r>
      <w:r w:rsidR="00007BAB" w:rsidRPr="00FB0C2F">
        <w:rPr>
          <w:rFonts w:cs="Times New Roman" w:eastAsia="Times New Roman" w:hAnsi="Times New Roman" w:ascii="Times New Roman"/>
          <w:sz w:val="24"/>
          <w:szCs w:val="24"/>
          <w:lang w:eastAsia="hr-HR"/>
        </w:rPr>
        <w:t xml:space="preserve">putem </w:t>
      </w:r>
      <w:r w:rsidRPr="00FB0C2F">
        <w:rPr>
          <w:rFonts w:cs="Times New Roman" w:eastAsia="Times New Roman" w:hAnsi="Times New Roman" w:ascii="Times New Roman"/>
          <w:sz w:val="24"/>
          <w:szCs w:val="24"/>
          <w:lang w:eastAsia="hr-HR"/>
        </w:rPr>
        <w:t>e-Oglasne ploče suda</w:t>
      </w:r>
      <w:r w:rsidR="00DF61D1" w:rsidRPr="00FB0C2F">
        <w:rPr>
          <w:rFonts w:cs="Times New Roman" w:eastAsia="Times New Roman" w:hAnsi="Times New Roman" w:ascii="Times New Roman"/>
          <w:sz w:val="24"/>
          <w:szCs w:val="24"/>
          <w:lang w:eastAsia="hr-HR"/>
        </w:rPr>
        <w:t xml:space="preserve">                                                                                                                                                                                   </w:t>
      </w:r>
      <w:r w:rsidRPr="00FB0C2F">
        <w:rPr>
          <w:rFonts w:cs="Times New Roman" w:eastAsia="Times New Roman" w:hAnsi="Times New Roman" w:ascii="Times New Roman"/>
          <w:sz w:val="24"/>
          <w:szCs w:val="24"/>
          <w:lang w:eastAsia="hr-HR"/>
        </w:rPr>
        <w:t xml:space="preserve">                            </w:t>
      </w:r>
    </w:p>
    <w:p w:rsidRDefault="00DF61D1" w:rsidP="00DF61D1" w:rsidR="00DF61D1" w:rsidRPr="00FB0C2F">
      <w:pPr>
        <w:rPr>
          <w:rFonts w:cs="Times New Roman" w:hAnsi="Times New Roman" w:ascii="Times New Roman"/>
          <w:sz w:val="24"/>
          <w:szCs w:val="24"/>
        </w:rPr>
      </w:pPr>
    </w:p>
    <w:p w:rsidRDefault="00DF61D1" w:rsidP="00DF61D1" w:rsidR="00DF61D1" w:rsidRPr="00FB0C2F">
      <w:pPr>
        <w:rPr>
          <w:rFonts w:cs="Times New Roman" w:hAnsi="Times New Roman" w:ascii="Times New Roman"/>
          <w:sz w:val="24"/>
          <w:szCs w:val="24"/>
        </w:rPr>
      </w:pPr>
    </w:p>
    <w:p w:rsidRDefault="00DF61D1" w:rsidP="00DF61D1" w:rsidR="00DF61D1" w:rsidRPr="00FB0C2F">
      <w:pPr>
        <w:rPr>
          <w:rFonts w:cs="Times New Roman" w:hAnsi="Times New Roman" w:ascii="Times New Roman"/>
          <w:sz w:val="24"/>
          <w:szCs w:val="24"/>
        </w:rPr>
      </w:pPr>
    </w:p>
    <w:sectPr w:rsidR="00DF61D1" w:rsidRPr="00FB0C2F">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1976" w:rsidP="00B41976" w:rsidR="00B41976">
      <w:pPr>
        <w:spacing w:lineRule="auto" w:line="240" w:after="0"/>
      </w:pPr>
      <w:r>
        <w:separator/>
      </w:r>
    </w:p>
  </w:endnote>
  <w:endnote w:id="0" w:type="continuationSeparator">
    <w:p w:rsidRDefault="00B41976" w:rsidP="00B41976" w:rsidR="00B4197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Times">
    <w:panose1 w:val="0202060306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1976" w:rsidP="00B41976" w:rsidR="00B41976">
      <w:pPr>
        <w:spacing w:lineRule="auto" w:line="240" w:after="0"/>
      </w:pPr>
      <w:r>
        <w:separator/>
      </w:r>
    </w:p>
  </w:footnote>
  <w:footnote w:id="0" w:type="continuationSeparator">
    <w:p w:rsidRDefault="00B41976" w:rsidP="00B41976" w:rsidR="00B4197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1976" w:rsidR="00B41976" w:rsidRPr="00B41976">
    <w:pPr>
      <w:pStyle w:val="Zaglavlje"/>
      <w:rPr>
        <w:rFonts w:hAnsi="Times" w:ascii="Times"/>
        <w:sz w:val="24"/>
        <w:szCs w:val="24"/>
      </w:rPr>
    </w:pPr>
    <w:r w:rsidRPr="00B41976">
      <w:rPr>
        <w:rFonts w:hAnsi="Times" w:ascii="Times"/>
        <w:sz w:val="24"/>
        <w:szCs w:val="24"/>
      </w:rPr>
      <w:ptab w:leader="none" w:relativeTo="margin" w:alignment="center"/>
    </w:r>
    <w:r w:rsidRPr="00B41976">
      <w:rPr>
        <w:rFonts w:hAnsi="Times" w:ascii="Times"/>
        <w:sz w:val="24"/>
        <w:szCs w:val="24"/>
      </w:rPr>
      <w:ptab w:leader="none" w:relativeTo="margin" w:alignment="right"/>
    </w:r>
    <w:r w:rsidRPr="00B41976">
      <w:rPr>
        <w:rFonts w:hAnsi="Times" w:ascii="Times"/>
        <w:sz w:val="24"/>
        <w:szCs w:val="24"/>
      </w:rPr>
      <w:t>Poslovni broj: 6 St-</w:t>
    </w:r>
    <w:r w:rsidR="001221D6">
      <w:rPr>
        <w:rFonts w:hAnsi="Times" w:ascii="Times"/>
        <w:sz w:val="24"/>
        <w:szCs w:val="24"/>
      </w:rPr>
      <w:t>137</w:t>
    </w:r>
    <w:r w:rsidRPr="00B41976">
      <w:rPr>
        <w:rFonts w:hAnsi="Times" w:ascii="Times"/>
        <w:sz w:val="24"/>
        <w:szCs w:val="24"/>
      </w:rPr>
      <w:t>/</w:t>
    </w:r>
    <w:r w:rsidR="00E92C88">
      <w:rPr>
        <w:rFonts w:hAnsi="Times" w:ascii="Times"/>
        <w:sz w:val="24"/>
        <w:szCs w:val="24"/>
      </w:rPr>
      <w:t>2019</w:t>
    </w:r>
    <w:r w:rsidRPr="00B41976">
      <w:rPr>
        <w:rFonts w:hAnsi="Times" w:ascii="Times"/>
        <w:sz w:val="24"/>
        <w:szCs w:val="24"/>
      </w:rPr>
      <w:t>-</w:t>
    </w:r>
    <w:r w:rsidR="00891C30">
      <w:rPr>
        <w:rFonts w:hAnsi="Times" w:ascii="Times"/>
        <w:sz w:val="24"/>
        <w:szCs w:val="24"/>
      </w:rPr>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1976"/>
    <w:rsid w:val="00007BAB"/>
    <w:rsid w:val="00035B99"/>
    <w:rsid w:val="001064BD"/>
    <w:rsid w:val="001221D6"/>
    <w:rsid w:val="00190473"/>
    <w:rsid w:val="00227F56"/>
    <w:rsid w:val="00246388"/>
    <w:rsid w:val="002579C6"/>
    <w:rsid w:val="002C05CA"/>
    <w:rsid w:val="002C604A"/>
    <w:rsid w:val="002D6525"/>
    <w:rsid w:val="002E2A5E"/>
    <w:rsid w:val="00326D07"/>
    <w:rsid w:val="00337E87"/>
    <w:rsid w:val="003839AC"/>
    <w:rsid w:val="003C1D53"/>
    <w:rsid w:val="003C644F"/>
    <w:rsid w:val="00444130"/>
    <w:rsid w:val="00494FED"/>
    <w:rsid w:val="00537F19"/>
    <w:rsid w:val="00551E68"/>
    <w:rsid w:val="006422EB"/>
    <w:rsid w:val="0064464D"/>
    <w:rsid w:val="00664CF0"/>
    <w:rsid w:val="007135AA"/>
    <w:rsid w:val="007B2AE7"/>
    <w:rsid w:val="00865E14"/>
    <w:rsid w:val="00870A44"/>
    <w:rsid w:val="00891C30"/>
    <w:rsid w:val="008D5AAC"/>
    <w:rsid w:val="00990B4B"/>
    <w:rsid w:val="00A8539A"/>
    <w:rsid w:val="00AE3F8D"/>
    <w:rsid w:val="00B2539A"/>
    <w:rsid w:val="00B253AA"/>
    <w:rsid w:val="00B2685D"/>
    <w:rsid w:val="00B37AC1"/>
    <w:rsid w:val="00B41976"/>
    <w:rsid w:val="00B72A93"/>
    <w:rsid w:val="00BB512C"/>
    <w:rsid w:val="00BD6FA0"/>
    <w:rsid w:val="00C019BA"/>
    <w:rsid w:val="00C06AB6"/>
    <w:rsid w:val="00CC703B"/>
    <w:rsid w:val="00D9280B"/>
    <w:rsid w:val="00DD75E9"/>
    <w:rsid w:val="00DF61D1"/>
    <w:rsid w:val="00E1475E"/>
    <w:rsid w:val="00E92C88"/>
    <w:rsid w:val="00F12504"/>
    <w:rsid w:val="00FB0C2F"/>
    <w:rsid w:val="00FB62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61D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41976"/>
    <w:rPr>
      <w:rFonts w:cs="Tahoma" w:hAnsi="Tahoma" w:ascii="Tahoma"/>
      <w:sz w:val="16"/>
      <w:szCs w:val="16"/>
    </w:rPr>
  </w:style>
  <w:style w:styleId="Zaglavlje" w:type="paragraph">
    <w:name w:val="header"/>
    <w:basedOn w:val="Normal"/>
    <w:link w:val="ZaglavljeChar"/>
    <w:uiPriority w:val="99"/>
    <w:unhideWhenUsed/>
    <w:rsid w:val="00B4197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444130"/>
    <w:rPr>
      <w:color w:val="808080"/>
      <w:bdr w:space="0" w:sz="0" w:color="auto" w:val="none"/>
      <w:shd w:fill="auto" w:color="auto" w:val="clear"/>
    </w:rPr>
  </w:style>
  <w:style w:customStyle="true" w:styleId="eSPISCCParagraphDefaultFont" w:type="character">
    <w:name w:val="eSPIS_CC_Paragraph Default Font"/>
    <w:basedOn w:val="Zadanifontodlomka"/>
    <w:rsid w:val="00444130"/>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44130"/>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44130"/>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44130"/>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61D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41976"/>
    <w:rPr>
      <w:rFonts w:ascii="Tahoma" w:cs="Tahoma" w:hAnsi="Tahoma"/>
      <w:sz w:val="16"/>
      <w:szCs w:val="16"/>
    </w:rPr>
  </w:style>
  <w:style w:styleId="Zaglavlje" w:type="paragraph">
    <w:name w:val="header"/>
    <w:basedOn w:val="Normal"/>
    <w:link w:val="ZaglavljeChar"/>
    <w:uiPriority w:val="99"/>
    <w:unhideWhenUsed/>
    <w:rsid w:val="00B4197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444130"/>
    <w:rPr>
      <w:color w:val="808080"/>
      <w:bdr w:color="auto" w:space="0" w:sz="0" w:val="none"/>
      <w:shd w:color="auto" w:fill="auto" w:val="clear"/>
    </w:rPr>
  </w:style>
  <w:style w:customStyle="1" w:styleId="eSPISCCParagraphDefaultFont" w:type="character">
    <w:name w:val="eSPIS_CC_Paragraph Default Font"/>
    <w:basedOn w:val="Zadanifontodlomka"/>
    <w:rsid w:val="00444130"/>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44130"/>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44130"/>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44130"/>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6925106">
      <w:bodyDiv w:val="true"/>
      <w:marLeft w:val="0"/>
      <w:marRight w:val="0"/>
      <w:marTop w:val="0"/>
      <w:marBottom w:val="0"/>
      <w:divBdr>
        <w:top w:space="0" w:sz="0" w:color="auto" w:val="none"/>
        <w:left w:space="0" w:sz="0" w:color="auto" w:val="none"/>
        <w:bottom w:space="0" w:sz="0" w:color="auto" w:val="none"/>
        <w:right w:space="0" w:sz="0" w:color="auto" w:val="none"/>
      </w:divBdr>
    </w:div>
    <w:div w:id="14938386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srpnja 2019.</izvorni_sadrzaj>
    <derivirana_varijabla naziv="DomainObject.DatumDonosenjaOdluke_1">19.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izvorni_sadrzaj>
    <derivirana_varijabla naziv="DomainObject.Predmet.Broj_1">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2019.</izvorni_sadrzaj>
    <derivirana_varijabla naziv="DomainObject.Predmet.DatumOsnivanja_1">4.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St-137/2019</izvorni_sadrzaj>
    <derivirana_varijabla naziv="DomainObject.Predmet.OznakaBroj_1">St-137/2019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LEVIĆANIN TRGOVINA d.o.o. za usluge i trgovinu</izvorni_sadrzaj>
    <derivirana_varijabla naziv="DomainObject.Predmet.ProtustrankaFormated_1">  LEVIĆANIN TRGOVINA d.o.o. za usluge i trgovinu</derivirana_varijabla>
  </DomainObject.Predmet.ProtustrankaFormated>
  <DomainObject.Predmet.ProtustrankaFormatedOIB>
    <izvorni_sadrzaj>  LEVIĆANIN TRGOVINA d.o.o. za usluge i trgovinu, OIB 53959627991</izvorni_sadrzaj>
    <derivirana_varijabla naziv="DomainObject.Predmet.ProtustrankaFormatedOIB_1">  LEVIĆANIN TRGOVINA d.o.o. za usluge i trgovinu, OIB 53959627991</derivirana_varijabla>
  </DomainObject.Predmet.ProtustrankaFormatedOIB>
  <DomainObject.Predmet.ProtustrankaFormatedWithAdress>
    <izvorni_sadrzaj> LEVIĆANIN TRGOVINA d.o.o. za usluge i trgovinu, Ulica bana Josipa Jelačića 20, 22000 Šibenik</izvorni_sadrzaj>
    <derivirana_varijabla naziv="DomainObject.Predmet.ProtustrankaFormatedWithAdress_1"> LEVIĆANIN TRGOVINA d.o.o. za usluge i trgovinu, Ulica bana Josipa Jelačića 20, 22000 Šibenik</derivirana_varijabla>
  </DomainObject.Predmet.ProtustrankaFormatedWithAdress>
  <DomainObject.Predmet.ProtustrankaFormatedWithAdressOIB>
    <izvorni_sadrzaj> LEVIĆANIN TRGOVINA d.o.o. za usluge i trgovinu, OIB 53959627991, Ulica bana Josipa Jelačića 20, 22000 Šibenik</izvorni_sadrzaj>
    <derivirana_varijabla naziv="DomainObject.Predmet.ProtustrankaFormatedWithAdressOIB_1"> LEVIĆANIN TRGOVINA d.o.o. za usluge i trgovinu, OIB 53959627991, Ulica bana Josipa Jelačića 20, 22000 Šibenik</derivirana_varijabla>
  </DomainObject.Predmet.ProtustrankaFormatedWithAdressOIB>
  <DomainObject.Predmet.ProtustrankaWithAdress>
    <izvorni_sadrzaj>LEVIĆANIN TRGOVINA d.o.o. za usluge i trgovinu Ulica bana Josipa Jelačića 20, 22000 Šibenik</izvorni_sadrzaj>
    <derivirana_varijabla naziv="DomainObject.Predmet.ProtustrankaWithAdress_1">LEVIĆANIN TRGOVINA d.o.o. za usluge i trgovinu Ulica bana Josipa Jelačića 20, 22000 Šibenik</derivirana_varijabla>
  </DomainObject.Predmet.ProtustrankaWithAdress>
  <DomainObject.Predmet.ProtustrankaWithAdressOIB>
    <izvorni_sadrzaj>LEVIĆANIN TRGOVINA d.o.o. za usluge i trgovinu, OIB 53959627991, Ulica bana Josipa Jelačića 20, 22000 Šibenik</izvorni_sadrzaj>
    <derivirana_varijabla naziv="DomainObject.Predmet.ProtustrankaWithAdressOIB_1">LEVIĆANIN TRGOVINA d.o.o. za usluge i trgovinu, OIB 53959627991, Ulica bana Josipa Jelačića 20, 22000 Šibenik</derivirana_varijabla>
  </DomainObject.Predmet.ProtustrankaWithAdressOIB>
  <DomainObject.Predmet.ProtustrankaNazivFormated>
    <izvorni_sadrzaj>LEVIĆANIN TRGOVINA d.o.o. za usluge i trgovinu</izvorni_sadrzaj>
    <derivirana_varijabla naziv="DomainObject.Predmet.ProtustrankaNazivFormated_1">LEVIĆANIN TRGOVINA d.o.o. za usluge i trgovinu</derivirana_varijabla>
  </DomainObject.Predmet.ProtustrankaNazivFormated>
  <DomainObject.Predmet.ProtustrankaNazivFormatedOIB>
    <izvorni_sadrzaj>LEVIĆANIN TRGOVINA d.o.o. za usluge i trgovinu, OIB 53959627991</izvorni_sadrzaj>
    <derivirana_varijabla naziv="DomainObject.Predmet.ProtustrankaNazivFormatedOIB_1">LEVIĆANIN TRGOVINA d.o.o. za usluge i trgovinu, OIB 53959627991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30</izvorni_sadrzaj>
    <derivirana_varijabla naziv="DomainObject.Predmet.Referada.Prostorija.Naziv_1">Sudnica 30</derivirana_varijabla>
  </DomainObject.Predmet.Referada.Prostorija.Naziv>
  <DomainObject.Predmet.Referada.Prostorija.Oznaka>
    <izvorni_sadrzaj>Sudnica 30</izvorni_sadrzaj>
    <derivirana_varijabla naziv="DomainObject.Predmet.Referada.Prostorija.Oznaka_1">Sudnica 30</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Elena Glavan</izvorni_sadrzaj>
    <derivirana_varijabla naziv="DomainObject.Predmet.Zapisnicar_1">Elena Glavan</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LEVIĆANIN TRGOVINA d.o.o. za usluge i trgovinu</item>
    </izvorni_sadrzaj>
    <derivirana_varijabla naziv="DomainObject.Predmet.ProtuStrankaListFormated_1">
      <item>LEVIĆANIN TRGOVINA d.o.o. za usluge i trgovinu</item>
    </derivirana_varijabla>
  </DomainObject.Predmet.ProtuStrankaListFormated>
  <DomainObject.Predmet.ProtuStrankaListFormatedOIB>
    <izvorni_sadrzaj>
      <item>LEVIĆANIN TRGOVINA d.o.o. za usluge i trgovinu, OIB 53959627991</item>
    </izvorni_sadrzaj>
    <derivirana_varijabla naziv="DomainObject.Predmet.ProtuStrankaListFormatedOIB_1">
      <item>LEVIĆANIN TRGOVINA d.o.o. za usluge i trgovinu, OIB 53959627991</item>
    </derivirana_varijabla>
  </DomainObject.Predmet.ProtuStrankaListFormatedOIB>
  <DomainObject.Predmet.ProtuStrankaListFormatedWithAdress>
    <izvorni_sadrzaj>
      <item>LEVIĆANIN TRGOVINA d.o.o. za usluge i trgovinu, Ulica bana Josipa Jelačića 20, 22000 Šibenik</item>
    </izvorni_sadrzaj>
    <derivirana_varijabla naziv="DomainObject.Predmet.ProtuStrankaListFormatedWithAdress_1">
      <item>LEVIĆANIN TRGOVINA d.o.o. za usluge i trgovinu, Ulica bana Josipa Jelačića 20, 22000 Šibenik</item>
    </derivirana_varijabla>
  </DomainObject.Predmet.ProtuStrankaListFormatedWithAdress>
  <DomainObject.Predmet.ProtuStrankaListFormatedWithAdressOIB>
    <izvorni_sadrzaj>
      <item>LEVIĆANIN TRGOVINA d.o.o. za usluge i trgovinu, OIB 53959627991, Ulica bana Josipa Jelačića 20, 22000 Šibenik</item>
    </izvorni_sadrzaj>
    <derivirana_varijabla naziv="DomainObject.Predmet.ProtuStrankaListFormatedWithAdressOIB_1">
      <item>LEVIĆANIN TRGOVINA d.o.o. za usluge i trgovinu, OIB 53959627991, Ulica bana Josipa Jelačića 20, 22000 Šibenik</item>
    </derivirana_varijabla>
  </DomainObject.Predmet.ProtuStrankaListFormatedWithAdressOIB>
  <DomainObject.Predmet.ProtuStrankaListNazivFormated>
    <izvorni_sadrzaj>
      <item>LEVIĆANIN TRGOVINA d.o.o. za usluge i trgovinu</item>
    </izvorni_sadrzaj>
    <derivirana_varijabla naziv="DomainObject.Predmet.ProtuStrankaListNazivFormated_1">
      <item>LEVIĆANIN TRGOVINA d.o.o. za usluge i trgovinu</item>
    </derivirana_varijabla>
  </DomainObject.Predmet.ProtuStrankaListNazivFormated>
  <DomainObject.Predmet.ProtuStrankaListNazivFormatedOIB>
    <izvorni_sadrzaj>
      <item>LEVIĆANIN TRGOVINA d.o.o. za usluge i trgovinu, OIB 53959627991</item>
    </izvorni_sadrzaj>
    <derivirana_varijabla naziv="DomainObject.Predmet.ProtuStrankaListNazivFormatedOIB_1">
      <item>LEVIĆANIN TRGOVINA d.o.o. za usluge i trgovinu, OIB 53959627991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2019.</izvorni_sadrzaj>
    <derivirana_varijabla naziv="DomainObject.Datum_1">19. srpnja 2019.</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LEVIĆANIN TRGOVINA d.o.o. za usluge i trgovinu</izvorni_sadrzaj>
    <derivirana_varijabla naziv="DomainObject.Predmet.ProtustrankaIDrugi_1">LEVIĆANIN TRGOVINA d.o.o. za usluge i trgovinu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LEVIĆANIN TRGOVINA d.o.o. za usluge i trgovinu, OIB 53959627991, Ulica bana Josipa Jelačića 20, 22000 Šibenik</izvorni_sadrzaj>
    <derivirana_varijabla naziv="DomainObject.Predmet.ProtustrankaIDrugiAdressOIB_1">LEVIĆANIN TRGOVINA d.o.o. za usluge i trgovinu, OIB 53959627991, Ulica bana Josipa Jelačića 20,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LEVIĆANIN TRGOVINA d.o.o. za usluge i trgovinu</item>
    </izvorni_sadrzaj>
    <derivirana_varijabla naziv="DomainObject.Predmet.SudioniciListNaziv_1">
      <item>FINA - Podružnica Šibenik</item>
      <item>LEVIĆANIN TRGOVINA d.o.o. za usluge i trgovinu</item>
    </derivirana_varijabla>
  </DomainObject.Predmet.SudioniciListNaziv>
  <DomainObject.Predmet.SudioniciListAdressOIB>
    <izvorni_sadrzaj>
      <item>FINA - Podružnica Šibenik, OIB 85821130368, Perivoj L. Marune 1,22000 Šibenik</item>
      <item>LEVIĆANIN TRGOVINA d.o.o. za usluge i trgovinu, OIB 53959627991, Ulica bana Josipa Jelačića 20,22000 Šibenik</item>
    </izvorni_sadrzaj>
    <derivirana_varijabla naziv="DomainObject.Predmet.SudioniciListAdressOIB_1">
      <item>FINA - Podružnica Šibenik, OIB 85821130368, Perivoj L. Marune 1,22000 Šibenik</item>
      <item>LEVIĆANIN TRGOVINA d.o.o. za usluge i trgovinu, OIB 53959627991, Ulica bana Josipa Jelačića 20,22000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53959627991</item>
    </izvorni_sadrzaj>
    <derivirana_varijabla naziv="DomainObject.Predmet.SudioniciListNazivOIB_1">
      <item>, OIB 85821130368</item>
      <item>, OIB 53959627991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8. srpnja 2019.</izvorni_sadrzaj>
    <derivirana_varijabla naziv="DomainObject.PredzadnjaOdlukaIzPredmeta.DatumDonosenjaOdluke_1">8. srpnja 2019.</derivirana_varijabla>
  </DomainObject.PredzadnjaOdlukaIzPredmeta.DatumDonosenjaOdluke>
  <DomainObject.PredzadnjaOdlukaIzPredmeta.Oznaka>
    <izvorni_sadrzaj>St-137/2019-6</izvorni_sadrzaj>
    <derivirana_varijabla naziv="DomainObject.PredzadnjaOdlukaIzPredmeta.Oznaka_1">St-137/2019-6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210</properties:Words>
  <properties:Characters>1058</properties:Characters>
  <properties:Lines>45</properties:Lines>
  <properties:Paragraphs>16</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2019-07-19T05:56:00Z</dcterms:created>
  <dc:creator>Anamarija Kovačić Milković</dc:creator>
  <cp:lastModifiedBy>Vedrana Raspović</cp:lastModifiedBy>
  <cp:lastPrinted>2019-07-11T09:20:00Z</cp:lastPrinted>
  <dcterms:modified xmlns:xsi="http://www.w3.org/2001/XMLSchema-instance" xsi:type="dcterms:W3CDTF">2019-07-19T06:58:00Z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(St-137-19 Šibenik II ponovo.docx)</vt:lpwstr>
  </prop:property>
  <prop:property name="CC_coloring" pid="4" fmtid="{D5CDD505-2E9C-101B-9397-08002B2CF9AE}">
    <vt:bool>false</vt:bool>
  </prop:property>
  <prop:property name="BrojStranica" pid="5" fmtid="{D5CDD505-2E9C-101B-9397-08002B2CF9AE}">
    <vt:i4>2</vt:i4>
  </prop:property>
</prop:Properties>
</file>