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d64d" w14:paraId="481d64d" w:rsidRDefault="00B212DC" w:rsidP="00B212DC" w:rsidR="00B212DC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699770" cx="549910"/>
            <wp:effectExtent b="5080" r="254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77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2DC" w:rsidP="00B212DC" w:rsidR="00B212DC">
      <w:pPr>
        <w:ind w:firstLine="708" w:left="708"/>
        <w:rPr>
          <w:color w:val="000000"/>
          <w:sz w:val="22"/>
          <w:szCs w:val="22"/>
        </w:rPr>
      </w:pPr>
    </w:p>
    <w:p w:rsidRDefault="00B212DC" w:rsidP="00B212DC" w:rsidR="00B212DC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B212DC" w:rsidP="00B212DC" w:rsidR="00B212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B212DC" w:rsidP="00B212DC" w:rsidR="00B212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</w:p>
    <w:p w:rsidRDefault="00B212DC" w:rsidP="00B212DC" w:rsidR="00B212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</w:p>
    <w:p w:rsidRDefault="00B212DC" w:rsidP="00B212DC" w:rsidR="00B212DC">
      <w:pPr>
        <w:pStyle w:val="Naslov1"/>
        <w:rPr>
          <w:b w:val="false"/>
          <w:sz w:val="22"/>
          <w:szCs w:val="22"/>
        </w:rPr>
      </w:pPr>
      <w:r>
        <w:rPr>
          <w:sz w:val="22"/>
          <w:szCs w:val="22"/>
        </w:rPr>
        <w:t>Posl.br. 6-St.444/2013-333</w:t>
      </w:r>
    </w:p>
    <w:p w:rsidRDefault="00B212DC" w:rsidP="00B212DC" w:rsidR="00B212DC">
      <w:pPr>
        <w:rPr>
          <w:sz w:val="22"/>
          <w:szCs w:val="22"/>
        </w:rPr>
      </w:pPr>
    </w:p>
    <w:p w:rsidRDefault="00B212DC" w:rsidP="00B212DC" w:rsidR="00B212DC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212DC" w:rsidP="00B212DC" w:rsidR="00B212DC">
      <w:pPr>
        <w:rPr>
          <w:szCs w:val="20"/>
        </w:rPr>
      </w:pPr>
    </w:p>
    <w:p w:rsidRDefault="00B212DC" w:rsidP="00B212DC" w:rsidR="00B212DC">
      <w:pPr>
        <w:pStyle w:val="Naslov2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212DC" w:rsidP="00B212DC" w:rsidR="00B212DC">
      <w:pPr>
        <w:jc w:val="center"/>
        <w:rPr>
          <w:b/>
          <w:sz w:val="22"/>
          <w:szCs w:val="22"/>
        </w:rPr>
      </w:pPr>
    </w:p>
    <w:p w:rsidRDefault="00B212DC" w:rsidP="00B212DC" w:rsidR="00B212D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Stalna služba u Dubrovniku,  po stečajnom sucu tog suda Srđanu Gavraniću, kao sucu pojedincu, u stečajnom postupku nad dužnikom CVIJETA društvo s ograničenom odgovornošću za poslovanje nekretninama „u stečaju“, Dubrovnik, Riječka bb, MBS: 090009550, OIB: 38062688538, zastupano po stečajnom upravitelju Ivanki Sušić iz Dubrovnika, izvan ročišta, dana 5. svibnja 2017. godine</w:t>
      </w: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   j e</w:t>
      </w:r>
    </w:p>
    <w:p w:rsidRDefault="00B212DC" w:rsidP="00B212DC" w:rsidR="00B212DC">
      <w:pPr>
        <w:jc w:val="center"/>
        <w:rPr>
          <w:b/>
          <w:sz w:val="22"/>
          <w:szCs w:val="22"/>
        </w:rPr>
      </w:pPr>
    </w:p>
    <w:p w:rsidRDefault="00B212DC" w:rsidP="00B212DC" w:rsidR="00B212DC" w:rsidRPr="00B212DC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212DC">
        <w:rPr>
          <w:sz w:val="22"/>
          <w:szCs w:val="22"/>
        </w:rPr>
        <w:t>Ročište za diobu kupovnine ostvarene prodajom imovine vlasništvo stečajnog dužnika u ovršnom postupku i to:</w:t>
      </w:r>
    </w:p>
    <w:p w:rsidRDefault="00B212DC" w:rsidP="00B212DC" w:rsidR="00B212DC" w:rsidRPr="00B212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B212DC">
        <w:rPr>
          <w:rFonts w:hAnsi="Times New Roman" w:ascii="Times New Roman"/>
        </w:rPr>
        <w:t>čest. zgr. 495 i čest. zem. 419/3 z.ul. 3028 K.O. Gruž,</w:t>
      </w:r>
    </w:p>
    <w:p w:rsidRDefault="00B212DC" w:rsidP="00B212DC" w:rsidR="00B212DC" w:rsidRPr="00B212DC">
      <w:pPr>
        <w:pStyle w:val="Tijeloteksta"/>
        <w:rPr>
          <w:sz w:val="22"/>
          <w:szCs w:val="22"/>
        </w:rPr>
      </w:pPr>
      <w:r w:rsidRPr="00B212DC">
        <w:rPr>
          <w:sz w:val="22"/>
          <w:szCs w:val="22"/>
        </w:rPr>
        <w:t xml:space="preserve">održat će se pred stečajnim sucem dana </w:t>
      </w:r>
    </w:p>
    <w:p w:rsidRDefault="00B212DC" w:rsidP="00B212DC" w:rsidR="00B212DC" w:rsidRPr="00B212DC">
      <w:pPr>
        <w:pStyle w:val="Tijeloteksta"/>
        <w:rPr>
          <w:sz w:val="16"/>
          <w:szCs w:val="16"/>
        </w:rPr>
      </w:pPr>
    </w:p>
    <w:p w:rsidRDefault="00B212DC" w:rsidP="00B212DC" w:rsidR="00B212DC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18. svibnja 2017. godine u 9,45 sati </w:t>
      </w:r>
    </w:p>
    <w:p w:rsidRDefault="00B212DC" w:rsidP="00B212DC" w:rsidR="00B212DC">
      <w:pPr>
        <w:pStyle w:val="Tijeloteksta"/>
        <w:jc w:val="center"/>
        <w:rPr>
          <w:sz w:val="16"/>
          <w:szCs w:val="16"/>
        </w:rPr>
      </w:pPr>
    </w:p>
    <w:p w:rsidRDefault="00B212DC" w:rsidP="00B212DC" w:rsidR="00B212D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u sudnici 2 ovoga suda, Dubrovnik, Dr. A. Starčevića 23.</w:t>
      </w: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Stranka odnosno sudionik može imenovati punomoćnika (čl. 89. Zakona o parničnom postupku).</w:t>
      </w: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UPOZORENJE</w:t>
      </w:r>
      <w:r>
        <w:rPr>
          <w:sz w:val="22"/>
          <w:szCs w:val="22"/>
        </w:rPr>
        <w:t>:</w:t>
      </w: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jc w:val="both"/>
        <w:rPr>
          <w:sz w:val="22"/>
          <w:szCs w:val="22"/>
        </w:rPr>
      </w:pPr>
      <w:r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B212DC" w:rsidP="00B212DC" w:rsidR="00B212D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>
          <w:rPr>
            <w:sz w:val="22"/>
            <w:szCs w:val="22"/>
          </w:rPr>
          <w:t>117. st</w:t>
        </w:r>
      </w:smartTag>
      <w:r>
        <w:rPr>
          <w:sz w:val="22"/>
          <w:szCs w:val="22"/>
        </w:rPr>
        <w:t>.3. Ovršnog zakona).</w:t>
      </w:r>
    </w:p>
    <w:p w:rsidRDefault="00B212DC" w:rsidP="00B212DC" w:rsidR="00B212DC">
      <w:pPr>
        <w:jc w:val="both"/>
        <w:rPr>
          <w:sz w:val="22"/>
          <w:szCs w:val="22"/>
        </w:rPr>
      </w:pPr>
      <w:r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212DC" w:rsidP="00B212DC" w:rsidR="00B212DC">
      <w:pPr>
        <w:jc w:val="both"/>
        <w:rPr>
          <w:sz w:val="16"/>
          <w:szCs w:val="16"/>
        </w:rPr>
      </w:pPr>
    </w:p>
    <w:p w:rsidRDefault="00B212DC" w:rsidP="00B212DC" w:rsidR="00B212DC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5. svibnja 2017. godine</w:t>
      </w:r>
    </w:p>
    <w:p w:rsidRDefault="00B212DC" w:rsidP="00B212DC" w:rsidR="00B212DC">
      <w:pPr>
        <w:jc w:val="both"/>
        <w:rPr>
          <w:b/>
          <w:sz w:val="16"/>
          <w:szCs w:val="16"/>
        </w:rPr>
      </w:pPr>
    </w:p>
    <w:p w:rsidRDefault="00B212DC" w:rsidP="00B212DC" w:rsidR="00B212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B212DC" w:rsidP="00B212DC" w:rsidR="00B212DC">
      <w:pPr>
        <w:jc w:val="both"/>
        <w:rPr>
          <w:b/>
          <w:sz w:val="16"/>
          <w:szCs w:val="16"/>
        </w:rPr>
      </w:pPr>
    </w:p>
    <w:p w:rsidRDefault="00B212DC" w:rsidP="00B212DC" w:rsidR="00B212DC">
      <w:pPr>
        <w:jc w:val="both"/>
        <w:rPr>
          <w:b/>
          <w:sz w:val="16"/>
          <w:szCs w:val="16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B212DC" w:rsidP="00B212DC" w:rsidR="00B212DC">
      <w:pPr>
        <w:jc w:val="both"/>
        <w:rPr>
          <w:b/>
          <w:sz w:val="22"/>
          <w:szCs w:val="22"/>
        </w:rPr>
      </w:pPr>
    </w:p>
    <w:p w:rsidRDefault="00B212DC" w:rsidP="00B212DC" w:rsidR="00B212DC">
      <w:pPr>
        <w:jc w:val="both"/>
        <w:rPr>
          <w:b/>
          <w:sz w:val="22"/>
          <w:szCs w:val="22"/>
        </w:rPr>
      </w:pPr>
    </w:p>
    <w:p w:rsidRDefault="00B212DC" w:rsidP="00B212DC" w:rsidR="00B212DC">
      <w:pPr>
        <w:jc w:val="both"/>
        <w:rPr>
          <w:b/>
          <w:sz w:val="22"/>
          <w:szCs w:val="22"/>
        </w:rPr>
      </w:pPr>
    </w:p>
    <w:p w:rsidRDefault="00B212DC" w:rsidP="00B212DC" w:rsidR="00B212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212DC" w:rsidP="00B212DC" w:rsidR="00B212DC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zaključka žalba nije dopuštena.</w:t>
      </w:r>
    </w:p>
    <w:p w:rsidRDefault="00B212DC" w:rsidP="00B212DC" w:rsidR="00B212DC">
      <w:pPr>
        <w:jc w:val="both"/>
        <w:rPr>
          <w:b/>
          <w:sz w:val="16"/>
          <w:szCs w:val="16"/>
        </w:rPr>
      </w:pPr>
    </w:p>
    <w:p w:rsidRDefault="00B212DC" w:rsidP="00B212DC" w:rsidR="00B212DC">
      <w:pPr>
        <w:jc w:val="both"/>
        <w:rPr>
          <w:b/>
          <w:sz w:val="22"/>
          <w:szCs w:val="22"/>
        </w:rPr>
      </w:pPr>
    </w:p>
    <w:p w:rsidRDefault="00B212DC" w:rsidP="00B212DC" w:rsidR="00B212D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(05.05.2017.g.)</w:t>
      </w:r>
      <w:r>
        <w:rPr>
          <w:b/>
          <w:sz w:val="22"/>
          <w:szCs w:val="22"/>
        </w:rPr>
        <w:t>:</w:t>
      </w:r>
    </w:p>
    <w:p w:rsidRDefault="00B212DC" w:rsidP="00B212DC" w:rsidR="00B212DC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upravitelj, </w:t>
      </w:r>
    </w:p>
    <w:p w:rsidRDefault="00B212DC" w:rsidP="00B212DC" w:rsidR="00B212DC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RAIFFEISENBANK AUSTRIA d.d., Zagreb, po punomoćniku Aniti Krizmanić odvjetnici u Odvjetničkom društvu Maćešić i partneri iz Rijeke, Pod kaštelom 4, </w:t>
      </w:r>
    </w:p>
    <w:p w:rsidRDefault="00B212DC" w:rsidP="00B212DC" w:rsidR="00B212DC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 po ŽDO Dubrovnik, </w:t>
      </w:r>
    </w:p>
    <w:p w:rsidRDefault="00B212DC" w:rsidP="00B212DC" w:rsidR="00B212DC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oglasna ploča.  </w:t>
      </w:r>
    </w:p>
    <w:p w:rsidRDefault="00B212DC" w:rsidP="00B212DC" w:rsidR="00B212DC">
      <w:pPr>
        <w:jc w:val="both"/>
        <w:rPr>
          <w:sz w:val="22"/>
          <w:szCs w:val="22"/>
        </w:rPr>
      </w:pPr>
    </w:p>
    <w:p w:rsidRDefault="00B212DC" w:rsidP="00B212DC" w:rsidR="00B212DC" w:rsidRPr="00B212DC"/>
    <w:sectPr w:rsidSect="007D5402" w:rsidR="00B212DC" w:rsidRPr="00B212DC">
      <w:headerReference w:type="even" r:id="rId11"/>
      <w:headerReference w:type="default" r:id="rId12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 w:rsidR="00B212DC">
      <w:rPr>
        <w:b/>
        <w:sz w:val="22"/>
        <w:szCs w:val="22"/>
      </w:rPr>
      <w:t>444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B212DC">
      <w:rPr>
        <w:b/>
        <w:sz w:val="22"/>
        <w:szCs w:val="22"/>
      </w:rPr>
      <w:t>3</w:t>
    </w:r>
    <w:r w:rsidRPr="00FD5F90">
      <w:rPr>
        <w:b/>
        <w:sz w:val="22"/>
        <w:szCs w:val="22"/>
      </w:rPr>
      <w:t>-</w:t>
    </w:r>
    <w:r w:rsidR="00B212DC">
      <w:rPr>
        <w:b/>
        <w:sz w:val="22"/>
        <w:szCs w:val="22"/>
      </w:rPr>
      <w:t>333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D5402"/>
    <w:rsid w:val="007E29D7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212DC"/>
    <w:rsid w:val="00B215AB"/>
    <w:rsid w:val="00B301F9"/>
    <w:rsid w:val="00B3737E"/>
    <w:rsid w:val="00B41CA3"/>
    <w:rsid w:val="00B50A1E"/>
    <w:rsid w:val="00B51ED9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212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link w:val="TijelotekstaChar"/>
    <w:uiPriority w:val="99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ED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ED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E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E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B212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212D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212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link w:val="TijelotekstaChar"/>
    <w:uiPriority w:val="99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ED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ED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E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E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B212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212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138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St-444/2013-333</izvorni_sadrzaj>
    <derivirana_varijabla naziv="DomainObject.Oznaka_1">St-444/2013-333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St-444/2013-333</izvorni_sadrzaj>
    <derivirana_varijabla naziv="DomainObject.PoslovniBrojDokumenta_1">St-444/2013-333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298</properties:Words>
  <properties:Characters>1538</properties:Characters>
  <properties:Lines>64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2017-04-25T06:22:00Z</dcterms:created>
  <dc:creator>Srđan Gavranić</dc:creator>
  <cp:lastModifiedBy>Mirjana Mihović</cp:lastModifiedBy>
  <cp:lastPrinted>2017-02-21T12:52:00Z</cp:lastPrinted>
  <dcterms:modified xmlns:xsi="http://www.w3.org/2001/XMLSchema-instance" xsi:type="dcterms:W3CDTF">2017-05-05T12:32:00Z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