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6dd5" w14:paraId="6bb6dd5" w:rsidRDefault="00BB2341" w:rsidP="00BB2341" w:rsidR="00BB2341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341" w:rsidP="004A5CA1" w:rsidR="007C3BED">
      <w:r>
        <w:rPr>
          <w:b/>
          <w:bCs/>
        </w:rPr>
        <w:t xml:space="preserve">                                   </w:t>
      </w:r>
    </w:p>
    <w:p w:rsidRDefault="004A5CA1" w:rsidP="004A5CA1" w:rsidR="004A5CA1">
      <w:r>
        <w:t>REPUBLIKA HRVATSKA</w:t>
      </w:r>
    </w:p>
    <w:p w:rsidRDefault="004A5CA1" w:rsidP="004A5CA1" w:rsidR="004A5CA1">
      <w:r>
        <w:t xml:space="preserve">TRGOVAČKI SUD U OSIJEKU </w:t>
      </w:r>
    </w:p>
    <w:p w:rsidRDefault="004A5CA1" w:rsidP="004A5CA1" w:rsidR="004A5CA1">
      <w:r>
        <w:t xml:space="preserve">STALNA SLUŽBA U SLAVONSKOM BRODU </w:t>
      </w:r>
      <w:r>
        <w:tab/>
      </w:r>
      <w:r>
        <w:tab/>
      </w:r>
      <w:r>
        <w:tab/>
      </w:r>
      <w:r>
        <w:tab/>
        <w:t>3 St-</w:t>
      </w:r>
      <w:r w:rsidR="00496715">
        <w:t>489/2011-</w:t>
      </w:r>
      <w:r w:rsidR="007C3BED">
        <w:t>108</w:t>
      </w:r>
    </w:p>
    <w:p w:rsidRDefault="004A5CA1" w:rsidP="004A5CA1" w:rsidR="004A5CA1">
      <w:r>
        <w:t>Trg pobjede 13</w:t>
      </w:r>
    </w:p>
    <w:p w:rsidRDefault="004A5CA1" w:rsidP="004A5CA1" w:rsidR="004A5CA1">
      <w:r>
        <w:t>35000 SLAVONSKI BROD</w:t>
      </w:r>
    </w:p>
    <w:p w:rsidRDefault="004A5CA1" w:rsidP="004A5CA1" w:rsidR="004A5CA1"/>
    <w:p w:rsidRDefault="00496715" w:rsidP="00496715" w:rsidR="00496715" w:rsidRPr="00496715">
      <w:pPr>
        <w:jc w:val="center"/>
        <w:rPr>
          <w:b/>
          <w:color w:val="222222"/>
        </w:rPr>
      </w:pPr>
      <w:r w:rsidRPr="00496715">
        <w:rPr>
          <w:b/>
          <w:color w:val="222222"/>
        </w:rPr>
        <w:t>R E P U B L I K A   H R V A T S  KA</w:t>
      </w:r>
    </w:p>
    <w:p w:rsidRDefault="00496715" w:rsidP="00496715" w:rsidR="00496715" w:rsidRPr="00496715">
      <w:pPr>
        <w:jc w:val="center"/>
        <w:rPr>
          <w:b/>
          <w:color w:val="222222"/>
        </w:rPr>
      </w:pPr>
      <w:r w:rsidRPr="00496715">
        <w:rPr>
          <w:b/>
          <w:color w:val="222222"/>
        </w:rPr>
        <w:t>R J E Š E NJ E</w:t>
      </w:r>
    </w:p>
    <w:p w:rsidRDefault="00496715" w:rsidP="00496715" w:rsidR="00496715">
      <w:pPr>
        <w:rPr>
          <w:color w:val="222222"/>
        </w:rPr>
      </w:pPr>
    </w:p>
    <w:p w:rsidRDefault="00496715" w:rsidP="007C3BED" w:rsidR="00496715">
      <w:pPr>
        <w:jc w:val="both"/>
        <w:rPr>
          <w:color w:val="222222"/>
        </w:rPr>
      </w:pPr>
      <w:r>
        <w:rPr>
          <w:color w:val="222222"/>
        </w:rPr>
        <w:t>            TRGOVAČKI SUD U OSIJEKU, STALNA SLUŽBA U SLAVONSKOM BRODU, po sucu Danijeli Martini Maoduš,  u stečajnom postupku nad dužnikom  POLJOOPSKRBA d.o.o. u stečaju, zastupana po stečajnom upravi</w:t>
      </w:r>
      <w:r w:rsidR="007C3BED">
        <w:rPr>
          <w:color w:val="222222"/>
        </w:rPr>
        <w:t>telju Dušku Zec iz Osijeka,</w:t>
      </w:r>
      <w:r>
        <w:rPr>
          <w:color w:val="222222"/>
        </w:rPr>
        <w:t xml:space="preserve">  22. kolovoza 2016. </w:t>
      </w:r>
    </w:p>
    <w:p w:rsidRDefault="00496715" w:rsidP="00496715" w:rsidR="0049671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496715" w:rsidP="00496715" w:rsidR="00496715">
      <w:pPr>
        <w:rPr>
          <w:color w:val="222222"/>
        </w:rPr>
      </w:pPr>
    </w:p>
    <w:p w:rsidRDefault="00496715" w:rsidP="007C3BED" w:rsidR="00496715">
      <w:pPr>
        <w:pStyle w:val="Odlomakpopisa"/>
        <w:numPr>
          <w:ilvl w:val="0"/>
          <w:numId w:val="1"/>
        </w:numPr>
        <w:jc w:val="both"/>
        <w:rPr>
          <w:b/>
          <w:bCs/>
          <w:color w:val="222222"/>
        </w:rPr>
      </w:pPr>
      <w:r w:rsidRPr="007C3BED">
        <w:rPr>
          <w:color w:val="222222"/>
        </w:rPr>
        <w:t xml:space="preserve">Određuje se prodaja u stečajnom postupku nekretnina stečajnog dužnika </w:t>
      </w:r>
      <w:r w:rsidRPr="007C3BED">
        <w:rPr>
          <w:b/>
          <w:bCs/>
          <w:color w:val="222222"/>
        </w:rPr>
        <w:t> koje su upisane u zemljišnoknjižnom ulošku broj 3852 k.o. Brodski V</w:t>
      </w:r>
      <w:r w:rsidR="007C3BED">
        <w:rPr>
          <w:b/>
          <w:bCs/>
          <w:color w:val="222222"/>
        </w:rPr>
        <w:t>aroš, k.č.br. 2071/21 DV</w:t>
      </w:r>
      <w:r w:rsidR="008E27E2">
        <w:rPr>
          <w:b/>
          <w:bCs/>
          <w:color w:val="222222"/>
        </w:rPr>
        <w:t>O</w:t>
      </w:r>
      <w:r w:rsidR="007C3BED">
        <w:rPr>
          <w:b/>
          <w:bCs/>
          <w:color w:val="222222"/>
        </w:rPr>
        <w:t>RIŠTE I</w:t>
      </w:r>
      <w:r w:rsidRPr="007C3BED">
        <w:rPr>
          <w:b/>
          <w:bCs/>
          <w:color w:val="222222"/>
        </w:rPr>
        <w:t xml:space="preserve"> 4 </w:t>
      </w:r>
      <w:r w:rsidR="007C3BED">
        <w:rPr>
          <w:b/>
          <w:bCs/>
          <w:color w:val="222222"/>
        </w:rPr>
        <w:t>ZGRADE BROD. ČAIRE</w:t>
      </w:r>
      <w:r w:rsidRPr="007C3BED">
        <w:rPr>
          <w:b/>
          <w:bCs/>
          <w:color w:val="222222"/>
        </w:rPr>
        <w:t xml:space="preserve"> u površini od </w:t>
      </w:r>
      <w:r w:rsidR="007C3BED" w:rsidRPr="007C3BED">
        <w:rPr>
          <w:b/>
          <w:bCs/>
          <w:color w:val="222222"/>
        </w:rPr>
        <w:t>2j 280 čhv</w:t>
      </w:r>
      <w:r w:rsidR="007C3BED">
        <w:rPr>
          <w:b/>
          <w:bCs/>
          <w:color w:val="222222"/>
        </w:rPr>
        <w:t>,</w:t>
      </w:r>
      <w:r w:rsidR="007C3BED" w:rsidRPr="007C3BED">
        <w:rPr>
          <w:b/>
          <w:bCs/>
          <w:color w:val="222222"/>
        </w:rPr>
        <w:t xml:space="preserve"> </w:t>
      </w:r>
      <w:r w:rsidRPr="007C3BED">
        <w:rPr>
          <w:b/>
          <w:bCs/>
          <w:color w:val="222222"/>
        </w:rPr>
        <w:t>12515 m2  . </w:t>
      </w:r>
    </w:p>
    <w:p w:rsidRDefault="007C3BED" w:rsidP="007C3BED" w:rsidR="007C3BED">
      <w:pPr>
        <w:pStyle w:val="Odlomakpopisa"/>
        <w:ind w:left="1428"/>
        <w:jc w:val="both"/>
        <w:rPr>
          <w:b/>
          <w:bCs/>
          <w:color w:val="222222"/>
        </w:rPr>
      </w:pPr>
    </w:p>
    <w:p w:rsidRDefault="007C3BED" w:rsidP="007C3BED" w:rsidR="007C3BED">
      <w:pPr>
        <w:pStyle w:val="Odlomakpopisa"/>
        <w:numPr>
          <w:ilvl w:val="0"/>
          <w:numId w:val="1"/>
        </w:numPr>
        <w:jc w:val="both"/>
        <w:rPr>
          <w:bCs/>
          <w:color w:val="222222"/>
        </w:rPr>
      </w:pPr>
      <w:r w:rsidRPr="007C3BED">
        <w:rPr>
          <w:bCs/>
          <w:color w:val="222222"/>
        </w:rPr>
        <w:t>Nalaže se zk odjelu Općinskog suda u Slavonskom Brodu da izvrši zabilježbu prodaje u stečajnom postupku na nekretninama iz toč. I. ovog rješenja.</w:t>
      </w:r>
    </w:p>
    <w:p w:rsidRDefault="007C3BED" w:rsidP="007C3BED" w:rsidR="007C3BED" w:rsidRPr="007C3BED">
      <w:pPr>
        <w:pStyle w:val="Odlomakpopisa"/>
        <w:rPr>
          <w:bCs/>
          <w:color w:val="222222"/>
        </w:rPr>
      </w:pPr>
    </w:p>
    <w:p w:rsidRDefault="00496715" w:rsidP="00496715" w:rsidR="00496715">
      <w:pPr>
        <w:rPr>
          <w:b/>
          <w:bCs/>
          <w:color w:val="222222"/>
        </w:rPr>
      </w:pPr>
    </w:p>
    <w:p w:rsidRDefault="00496715" w:rsidP="00496715" w:rsidR="00496715">
      <w:pPr>
        <w:ind w:firstLine="708" w:left="2832"/>
        <w:jc w:val="both"/>
      </w:pPr>
      <w:r>
        <w:t xml:space="preserve">      Obrazloženje </w:t>
      </w:r>
    </w:p>
    <w:p w:rsidRDefault="007C3BED" w:rsidP="00496715" w:rsidR="007C3BED">
      <w:pPr>
        <w:ind w:firstLine="708" w:left="2832"/>
        <w:jc w:val="both"/>
      </w:pPr>
    </w:p>
    <w:p w:rsidRDefault="00496715" w:rsidP="00496715" w:rsidR="00496715">
      <w:pPr>
        <w:ind w:firstLine="708" w:left="2832"/>
        <w:jc w:val="both"/>
      </w:pPr>
    </w:p>
    <w:p w:rsidRDefault="00496715" w:rsidP="00496715" w:rsidR="00496715">
      <w:pPr>
        <w:jc w:val="both"/>
      </w:pPr>
      <w:r>
        <w:t>            Stečajni upravitelj je stavio prijedlog za prodaju u stečajnom postupku nekretnina označenih u dispozitivu  ovog rješenja, nakon obustave prodaje istih nekretnina u ovršnom postupku.</w:t>
      </w:r>
    </w:p>
    <w:p w:rsidRDefault="007C3BED" w:rsidP="00496715" w:rsidR="007C3BED">
      <w:pPr>
        <w:jc w:val="both"/>
      </w:pPr>
    </w:p>
    <w:p w:rsidRDefault="00496715" w:rsidP="00496715" w:rsidR="007C3BED">
      <w:pPr>
        <w:jc w:val="both"/>
      </w:pPr>
      <w:r>
        <w:t xml:space="preserve">             Odlučeno je da se iste nekretnine prodaju u stečajnom </w:t>
      </w:r>
      <w:r w:rsidR="007C3BED">
        <w:t>postupku u izreci ovog rješenja</w:t>
      </w:r>
      <w:r>
        <w:t>, a  vrijednost istih  će se utvrditi posebnim zaključkom, nakon pravomoćnosti ovog rješenja, obzirom da je prvi razlučni vjerovnik dostavio sudu suglasnost da se   vrijednost nekretnina  </w:t>
      </w:r>
      <w:r>
        <w:rPr>
          <w:color w:val="222222"/>
        </w:rPr>
        <w:t>utvrdi prema   najnižoj cijeni prema kojoj se nekretnina nije mogla prodavati na posljednjoj dražbi u ovršnom postupku: 5.877.993,69 kn,  koji iznos bi bio ujedno i iznos ispod kojeg se ne bi nekretnine mogle prodavati na prvoj dražbi u stečajnom postupku.</w:t>
      </w:r>
      <w:r>
        <w:t xml:space="preserve"> </w:t>
      </w:r>
    </w:p>
    <w:p w:rsidRDefault="00496715" w:rsidP="00496715" w:rsidR="00496715">
      <w:pPr>
        <w:jc w:val="both"/>
      </w:pPr>
      <w:r>
        <w:t> </w:t>
      </w:r>
    </w:p>
    <w:p w:rsidRDefault="00496715" w:rsidP="00496715" w:rsidR="00496715">
      <w:pPr>
        <w:ind w:firstLine="708"/>
        <w:jc w:val="both"/>
      </w:pPr>
      <w:r>
        <w:t>Sukladno navedenom odlučeno je u izreci rješenja po čl. 247. st. 5. Stečajnog zakona (NN 71/15) koji se u ovom slučaju primjenjuje po čl. 441. st. 1. Stečajnog zakona (NN 44/96).</w:t>
      </w:r>
    </w:p>
    <w:p w:rsidRDefault="007C3BED" w:rsidP="00496715" w:rsidR="007C3BED">
      <w:pPr>
        <w:ind w:firstLine="708"/>
        <w:jc w:val="both"/>
      </w:pPr>
    </w:p>
    <w:p w:rsidRDefault="00496715" w:rsidP="00496715" w:rsidR="007C3BED">
      <w:pPr>
        <w:ind w:firstLine="708"/>
        <w:jc w:val="both"/>
      </w:pPr>
      <w:r>
        <w:t xml:space="preserve">Posebnim zaključkom će se sukladno  čl. 21. Pravilnika o načinu i postupku prodaje pokretnina i nekretnina u ovršnom postupku (NN 156/14), te čl. 247. Stečajnog zakona (NN </w:t>
      </w:r>
    </w:p>
    <w:p w:rsidRDefault="007C3BED" w:rsidP="00496715" w:rsidR="007C3BED">
      <w:pPr>
        <w:ind w:firstLine="708"/>
        <w:jc w:val="both"/>
      </w:pPr>
    </w:p>
    <w:p w:rsidRDefault="007C3BED" w:rsidP="00496715" w:rsidR="007C3BED">
      <w:pPr>
        <w:ind w:firstLine="708"/>
        <w:jc w:val="both"/>
      </w:pPr>
    </w:p>
    <w:p w:rsidRDefault="007C3BED" w:rsidP="007C3BED" w:rsidR="007C3BED">
      <w:pPr>
        <w:ind w:firstLine="708" w:left="6372"/>
      </w:pPr>
      <w:r>
        <w:lastRenderedPageBreak/>
        <w:t>3 St-489/2011-108</w:t>
      </w:r>
    </w:p>
    <w:p w:rsidRDefault="007C3BED" w:rsidP="007C3BED" w:rsidR="007C3BED">
      <w:pPr>
        <w:ind w:firstLine="708" w:left="6372"/>
      </w:pPr>
    </w:p>
    <w:p w:rsidRDefault="007C3BED" w:rsidP="00496715" w:rsidR="007C3BED">
      <w:pPr>
        <w:ind w:firstLine="708"/>
        <w:jc w:val="both"/>
      </w:pPr>
    </w:p>
    <w:p w:rsidRDefault="00496715" w:rsidP="00496715" w:rsidR="00496715">
      <w:pPr>
        <w:ind w:firstLine="708"/>
        <w:jc w:val="both"/>
      </w:pPr>
      <w:r>
        <w:t xml:space="preserve">71/15), uz odgovarajuću primjenu odredbi čl. 92. do 100. Ovršnog zakona (NN 112/12, 25/13 i 93/14), odlučiti o načinu prodaje nekretnina u stečajnom postupku. </w:t>
      </w:r>
    </w:p>
    <w:p w:rsidRDefault="00496715" w:rsidP="00496715" w:rsidR="00496715">
      <w:pPr>
        <w:rPr>
          <w:b/>
          <w:bCs/>
          <w:color w:val="222222"/>
        </w:rPr>
      </w:pPr>
    </w:p>
    <w:p w:rsidRDefault="00496715" w:rsidP="004A5CA1" w:rsidR="004A5CA1">
      <w:r>
        <w:tab/>
        <w:t>U Slavonskom Brodu 22. kolovoza 2016.</w:t>
      </w:r>
    </w:p>
    <w:p w:rsidRDefault="00496715" w:rsidP="004A5CA1" w:rsidR="00496715"/>
    <w:p w:rsidRDefault="00496715" w:rsidP="004A5CA1" w:rsidR="004967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496715" w:rsidP="004A5CA1" w:rsidR="004967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4A5CA1" w:rsidP="004A5CA1" w:rsidR="004A5CA1"/>
    <w:p w:rsidRDefault="007C3BED" w:rsidP="007C3BED" w:rsidR="007C3BE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</w:t>
      </w:r>
      <w:r w:rsidRPr="006B6EB3">
        <w:rPr>
          <w:b/>
          <w:sz w:val="20"/>
          <w:szCs w:val="20"/>
        </w:rPr>
        <w:t>UTAK O PRAVNOM LIJEKU:</w:t>
      </w:r>
      <w:r w:rsidRPr="006B6EB3">
        <w:rPr>
          <w:sz w:val="20"/>
          <w:szCs w:val="20"/>
        </w:rPr>
        <w:t xml:space="preserve"> Protiv ove odluke dopuštena je žalba Visokom trgovačkom sudu u Zagrebu u roku od 8 dana po primitku prijepisa ove odluke putem ovog suda u tri primjerka.</w:t>
      </w:r>
    </w:p>
    <w:p w:rsidRDefault="007C3BED" w:rsidP="007C3BED" w:rsidR="007C3BED">
      <w:pPr>
        <w:jc w:val="both"/>
        <w:rPr>
          <w:sz w:val="20"/>
          <w:szCs w:val="20"/>
        </w:rPr>
      </w:pPr>
    </w:p>
    <w:p w:rsidRDefault="007C3BED" w:rsidP="007C3BED" w:rsidR="007C3BED">
      <w:pPr>
        <w:jc w:val="both"/>
        <w:rPr>
          <w:sz w:val="20"/>
          <w:szCs w:val="20"/>
        </w:rPr>
      </w:pPr>
    </w:p>
    <w:p w:rsidRDefault="007C3BED" w:rsidP="007C3BED" w:rsidR="007C3BED">
      <w:pPr>
        <w:jc w:val="both"/>
        <w:rPr>
          <w:sz w:val="20"/>
          <w:szCs w:val="20"/>
        </w:rPr>
      </w:pPr>
      <w:r>
        <w:rPr>
          <w:sz w:val="20"/>
          <w:szCs w:val="20"/>
        </w:rPr>
        <w:t>Objaviti na eOglasnoj ploči suda</w:t>
      </w:r>
    </w:p>
    <w:p w:rsidRDefault="007C3BED" w:rsidP="007C3BED" w:rsidR="007C3BED">
      <w:pPr>
        <w:jc w:val="both"/>
        <w:rPr>
          <w:sz w:val="20"/>
          <w:szCs w:val="20"/>
        </w:rPr>
      </w:pPr>
      <w:r>
        <w:rPr>
          <w:sz w:val="20"/>
          <w:szCs w:val="20"/>
        </w:rPr>
        <w:t>-Dostaviti uz dopis zk odjelu OS SB, po pravomoćnosti</w:t>
      </w:r>
    </w:p>
    <w:sectPr w:rsidR="007C3B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341"/>
    <w:rsid w:val="00496715"/>
    <w:rsid w:val="004A5CA1"/>
    <w:rsid w:val="007C3BED"/>
    <w:rsid w:val="008E27E2"/>
    <w:rsid w:val="00BB2341"/>
    <w:rsid w:val="00D0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34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34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69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6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391</properties:Words>
  <properties:Characters>2010</properties:Characters>
  <properties:Lines>64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2016-08-22T06:00:00Z</dcterms:created>
  <dc:creator>wsadmin</dc:creator>
  <cp:lastModifiedBy>wsadmin</cp:lastModifiedBy>
  <cp:lastPrinted>2016-08-22T05:54:00Z</cp:lastPrinted>
  <dcterms:modified xmlns:xsi="http://www.w3.org/2001/XMLSchema-instance" xsi:type="dcterms:W3CDTF">2016-08-22T06:45:00Z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