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af1c" w14:paraId="c59af1c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46828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 w:rsidR="006B3643">
        <w:t>4743</w:t>
      </w:r>
      <w:r w:rsidR="00615013">
        <w:t>/</w:t>
      </w:r>
      <w:r w:rsidR="000E6965">
        <w:t>20</w:t>
      </w:r>
      <w:r w:rsidR="00615013">
        <w:t>1</w:t>
      </w:r>
      <w:r w:rsidR="006B3643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221DF2" w:rsidR="00615013">
      <w:pPr>
        <w:jc w:val="both"/>
      </w:pPr>
      <w:r>
        <w:tab/>
      </w:r>
      <w:r w:rsidR="006B3643" w:rsidRPr="006B3643">
        <w:t xml:space="preserve">Trgovački sud u Zagrebu po sucu pojedincu Maji Jurovicki u stečajnom postupku pokrenutim nad </w:t>
      </w:r>
      <w:r w:rsidR="00221DF2">
        <w:t>Stečajna masa iza stečajnog dužnika</w:t>
      </w:r>
      <w:r w:rsidR="006B3643" w:rsidRPr="006B3643">
        <w:t xml:space="preserve"> OBALA MARJAN d.o.o.</w:t>
      </w:r>
      <w:r w:rsidR="00221DF2">
        <w:t>,</w:t>
      </w:r>
      <w:r w:rsidR="006B3643">
        <w:t xml:space="preserve"> </w:t>
      </w:r>
      <w:r w:rsidR="006B3643" w:rsidRPr="006B3643">
        <w:t>OIB: 55539896989, MBS: 080609770 iz Zagreba, Koturaška 51</w:t>
      </w:r>
      <w:r w:rsidR="00221DF2">
        <w:t>,</w:t>
      </w:r>
      <w:r w:rsidR="006B3643" w:rsidRPr="006B3643">
        <w:t xml:space="preserve"> </w:t>
      </w:r>
      <w:r w:rsidR="006B3643">
        <w:t xml:space="preserve"> dana </w:t>
      </w:r>
      <w:r w:rsidR="00D87250">
        <w:t>15. studenog</w:t>
      </w:r>
      <w:r>
        <w:t xml:space="preserve"> 201</w:t>
      </w:r>
      <w:r w:rsidR="000E6965">
        <w:t>7</w:t>
      </w:r>
      <w:r>
        <w:t xml:space="preserve">.   </w:t>
      </w:r>
    </w:p>
    <w:p w:rsidRDefault="006B3643" w:rsidP="00615013" w:rsidR="006B3643">
      <w:pPr>
        <w:overflowPunct w:val="false"/>
        <w:autoSpaceDE w:val="false"/>
        <w:autoSpaceDN w:val="false"/>
        <w:jc w:val="center"/>
        <w:rPr>
          <w:bCs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</w:rPr>
      </w:pPr>
      <w:r w:rsidRPr="006B3643">
        <w:rPr>
          <w:bCs/>
        </w:rPr>
        <w:t>r i j e š i o     j e</w:t>
      </w:r>
    </w:p>
    <w:p w:rsidRDefault="000E50F0" w:rsidP="00615013" w:rsidR="000E50F0" w:rsidRPr="006B3643">
      <w:pPr>
        <w:overflowPunct w:val="false"/>
        <w:autoSpaceDE w:val="false"/>
        <w:autoSpaceDN w:val="false"/>
        <w:jc w:val="center"/>
      </w:pPr>
    </w:p>
    <w:p w:rsidRDefault="000E50F0" w:rsidP="000E50F0" w:rsidR="000E50F0">
      <w:pPr>
        <w:overflowPunct w:val="false"/>
        <w:autoSpaceDE w:val="false"/>
        <w:autoSpaceDN w:val="false"/>
        <w:jc w:val="both"/>
      </w:pPr>
      <w:r>
        <w:t xml:space="preserve">I      U stečajnom postupku nad Stečajna masa iza stečajnog dužnika OBALA MARJAN d.o.o., </w:t>
      </w:r>
      <w:r w:rsidRPr="002D60EE">
        <w:t xml:space="preserve">OIB: 55539896989, MBS: 080609770 iz Zagreba, Koturaška 51  </w:t>
      </w:r>
      <w:r>
        <w:t xml:space="preserve">nastavlja se stečajni postupak  radi naknadne diobe. </w:t>
      </w:r>
    </w:p>
    <w:p w:rsidRDefault="000E50F0" w:rsidP="000E50F0" w:rsidR="000E50F0">
      <w:pPr>
        <w:overflowPunct w:val="false"/>
        <w:autoSpaceDE w:val="false"/>
        <w:autoSpaceDN w:val="false"/>
        <w:ind w:left="360"/>
        <w:jc w:val="both"/>
      </w:pPr>
    </w:p>
    <w:p w:rsidRDefault="000E50F0" w:rsidP="000E50F0" w:rsidR="000E50F0">
      <w:pPr>
        <w:overflowPunct w:val="false"/>
        <w:autoSpaceDE w:val="false"/>
        <w:autoSpaceDN w:val="false"/>
        <w:jc w:val="both"/>
      </w:pPr>
      <w:r>
        <w:t xml:space="preserve">II.    Stečajni postupak nad dužnikom otvoren je rješenjem od 19. siječnja 2016. Oglas o otvaranju stečajnog postupka objavljen je i stavljen na oglasnu ploču </w:t>
      </w:r>
      <w:r w:rsidRPr="00E461EE">
        <w:t xml:space="preserve">suda </w:t>
      </w:r>
      <w:r>
        <w:t xml:space="preserve">dana  </w:t>
      </w:r>
      <w:r w:rsidRPr="00FB20C8">
        <w:t>19. siječnja 2016</w:t>
      </w:r>
      <w:r>
        <w:t xml:space="preserve">. u 14,00 sati. </w:t>
      </w:r>
    </w:p>
    <w:p w:rsidRDefault="000E50F0" w:rsidP="000E50F0" w:rsidR="000E50F0">
      <w:pPr>
        <w:overflowPunct w:val="false"/>
        <w:autoSpaceDE w:val="false"/>
        <w:autoSpaceDN w:val="false"/>
        <w:jc w:val="both"/>
      </w:pPr>
    </w:p>
    <w:p w:rsidRDefault="000E50F0" w:rsidP="000E50F0" w:rsidR="000E50F0">
      <w:pPr>
        <w:jc w:val="both"/>
        <w:rPr>
          <w:noProof/>
        </w:rPr>
      </w:pPr>
      <w:r w:rsidRPr="000E50F0">
        <w:rPr>
          <w:noProof/>
        </w:rPr>
        <w:t xml:space="preserve">III. </w:t>
      </w:r>
      <w:r w:rsidR="008645F2">
        <w:rPr>
          <w:noProof/>
        </w:rPr>
        <w:t xml:space="preserve"> </w:t>
      </w:r>
      <w:r>
        <w:t>Tibor Toth OIB: 65132060598 iz Zagreba, Hribarov prilaz 10</w:t>
      </w:r>
      <w:r w:rsidRPr="000E50F0">
        <w:rPr>
          <w:noProof/>
        </w:rPr>
        <w:t>, nastavlja zastupati stečajnu masu.</w:t>
      </w:r>
    </w:p>
    <w:p w:rsidRDefault="000E50F0" w:rsidP="000E50F0" w:rsidR="000E50F0" w:rsidRPr="000E50F0">
      <w:pPr>
        <w:jc w:val="both"/>
        <w:rPr>
          <w:noProof/>
        </w:rPr>
      </w:pPr>
    </w:p>
    <w:p w:rsidRDefault="000E50F0" w:rsidP="000E50F0" w:rsidR="000E50F0">
      <w:pPr>
        <w:jc w:val="both"/>
      </w:pPr>
      <w:r w:rsidRPr="000E50F0">
        <w:rPr>
          <w:noProof/>
        </w:rPr>
        <w:t xml:space="preserve">IV. </w:t>
      </w:r>
      <w:r w:rsidR="008645F2">
        <w:rPr>
          <w:noProof/>
        </w:rPr>
        <w:t xml:space="preserve"> </w:t>
      </w:r>
      <w:r w:rsidRPr="000E50F0">
        <w:rPr>
          <w:noProof/>
        </w:rPr>
        <w:t xml:space="preserve">Pozivaju se vjerovnici u roku od 30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>
        <w:t>Tibor Toth OIB: 65132060598 iz Zagreba, Hribarov prilaz 10</w:t>
      </w:r>
    </w:p>
    <w:p w:rsidRDefault="000E50F0" w:rsidP="000E50F0" w:rsidR="000E50F0">
      <w:pPr>
        <w:jc w:val="both"/>
      </w:pPr>
    </w:p>
    <w:p w:rsidRDefault="000E50F0" w:rsidP="000E50F0" w:rsidR="000E50F0">
      <w:pPr>
        <w:jc w:val="both"/>
        <w:rPr>
          <w:noProof/>
        </w:rPr>
      </w:pPr>
      <w:r w:rsidRPr="000E50F0">
        <w:rPr>
          <w:noProof/>
        </w:rPr>
        <w:t xml:space="preserve">V. </w:t>
      </w:r>
      <w:r w:rsidR="008645F2">
        <w:rPr>
          <w:noProof/>
        </w:rPr>
        <w:t xml:space="preserve">  </w:t>
      </w:r>
      <w:r w:rsidRPr="000E50F0">
        <w:rPr>
          <w:noProof/>
        </w:rPr>
        <w:t xml:space="preserve">Pozivaju se razlučni i izlučni vjerovnici roku iz prethodne točke podneskom obavijestiti stečajnog upravitelja  o postojanju svog razlučnog ili izlučnog prava. </w:t>
      </w:r>
    </w:p>
    <w:p w:rsidRDefault="000E50F0" w:rsidP="000E50F0" w:rsidR="000E50F0" w:rsidRPr="000E50F0">
      <w:pPr>
        <w:jc w:val="both"/>
        <w:rPr>
          <w:noProof/>
        </w:rPr>
      </w:pPr>
    </w:p>
    <w:p w:rsidRDefault="000E50F0" w:rsidP="000E50F0" w:rsidR="000E50F0">
      <w:pPr>
        <w:jc w:val="both"/>
        <w:rPr>
          <w:noProof/>
        </w:rPr>
      </w:pPr>
      <w:r w:rsidRPr="000E50F0">
        <w:rPr>
          <w:noProof/>
        </w:rPr>
        <w:t>VI. Pozivaju se dužnikovi dužnici da svoje obveze bez odgode ispunjavaju stečajnom upravitelju za stečajnog dužnika.</w:t>
      </w:r>
    </w:p>
    <w:p w:rsidRDefault="000E50F0" w:rsidP="000E50F0" w:rsidR="000E50F0" w:rsidRPr="000E50F0">
      <w:pPr>
        <w:jc w:val="both"/>
        <w:rPr>
          <w:noProof/>
        </w:rPr>
      </w:pPr>
    </w:p>
    <w:p w:rsidRDefault="000E50F0" w:rsidP="000E50F0" w:rsidR="000E50F0">
      <w:pPr>
        <w:jc w:val="both"/>
        <w:rPr>
          <w:noProof/>
        </w:rPr>
      </w:pPr>
      <w:r w:rsidRPr="000E50F0">
        <w:rPr>
          <w:noProof/>
        </w:rPr>
        <w:t xml:space="preserve">VII.  Zakazuje se ročište vjerovnika na kojem će se ispitati prijavljene tražbine (ispitno ročište) za </w:t>
      </w:r>
      <w:r w:rsidRPr="000E50F0">
        <w:rPr>
          <w:b/>
          <w:noProof/>
        </w:rPr>
        <w:t xml:space="preserve">dan: </w:t>
      </w:r>
      <w:r>
        <w:rPr>
          <w:b/>
          <w:noProof/>
        </w:rPr>
        <w:t>17. siječnja 2018</w:t>
      </w:r>
      <w:r w:rsidRPr="000E50F0">
        <w:rPr>
          <w:b/>
          <w:noProof/>
        </w:rPr>
        <w:t xml:space="preserve">. u </w:t>
      </w:r>
      <w:r w:rsidR="00AC7A8D">
        <w:rPr>
          <w:b/>
          <w:noProof/>
        </w:rPr>
        <w:t>11</w:t>
      </w:r>
      <w:r w:rsidRPr="000E50F0">
        <w:rPr>
          <w:b/>
          <w:noProof/>
        </w:rPr>
        <w:t xml:space="preserve">,00 </w:t>
      </w:r>
      <w:r w:rsidRPr="000E50F0">
        <w:rPr>
          <w:noProof/>
        </w:rPr>
        <w:t xml:space="preserve">sati koje će se održati u zgradi ovog suda, Zagreb, Petrinjska 8, soba broj </w:t>
      </w:r>
      <w:r>
        <w:rPr>
          <w:noProof/>
        </w:rPr>
        <w:t>30/I</w:t>
      </w:r>
      <w:r w:rsidRPr="000E50F0">
        <w:rPr>
          <w:noProof/>
        </w:rPr>
        <w:t xml:space="preserve"> (dvorišna zgrada). </w:t>
      </w:r>
    </w:p>
    <w:p w:rsidRDefault="000E50F0" w:rsidP="000E50F0" w:rsidR="000E50F0" w:rsidRPr="000E50F0">
      <w:pPr>
        <w:jc w:val="both"/>
        <w:rPr>
          <w:b/>
          <w:noProof/>
        </w:rPr>
      </w:pPr>
    </w:p>
    <w:p w:rsidRDefault="000E50F0" w:rsidP="000E50F0" w:rsidR="000E50F0">
      <w:pPr>
        <w:jc w:val="both"/>
        <w:rPr>
          <w:noProof/>
        </w:rPr>
      </w:pPr>
      <w:r w:rsidRPr="000E50F0">
        <w:rPr>
          <w:noProof/>
        </w:rPr>
        <w:lastRenderedPageBreak/>
        <w:t xml:space="preserve">VIII. Ročište vjerovnika na kojem će se na temelju izvješća stečajnog upravitelja odlučivati o daljnjem tijeku  stečajnog postupka (izvještajno ročište) zakazuje se za isti dan i na istom mjestu u </w:t>
      </w:r>
      <w:r w:rsidR="00AC7A8D">
        <w:rPr>
          <w:b/>
          <w:noProof/>
        </w:rPr>
        <w:t>11</w:t>
      </w:r>
      <w:r w:rsidRPr="000E50F0">
        <w:rPr>
          <w:b/>
          <w:noProof/>
        </w:rPr>
        <w:t>,20 sati.</w:t>
      </w:r>
      <w:r w:rsidRPr="000E50F0">
        <w:rPr>
          <w:noProof/>
        </w:rPr>
        <w:t xml:space="preserve"> </w:t>
      </w:r>
    </w:p>
    <w:p w:rsidRDefault="00AC7A8D" w:rsidP="000E50F0" w:rsidR="00AC7A8D" w:rsidRPr="000E50F0">
      <w:pPr>
        <w:jc w:val="both"/>
        <w:rPr>
          <w:noProof/>
        </w:rPr>
      </w:pPr>
    </w:p>
    <w:p w:rsidRDefault="000E50F0" w:rsidP="00AC7A8D" w:rsidR="000E50F0" w:rsidRPr="000E50F0">
      <w:pPr>
        <w:jc w:val="both"/>
        <w:rPr>
          <w:noProof/>
        </w:rPr>
      </w:pPr>
      <w:r w:rsidRPr="000E50F0">
        <w:rPr>
          <w:noProof/>
        </w:rPr>
        <w:t xml:space="preserve">IX. Nalaže se zemljišnoknjižnom odjelu Općinskog  suda u </w:t>
      </w:r>
      <w:r w:rsidR="003311D9">
        <w:rPr>
          <w:noProof/>
        </w:rPr>
        <w:t>Splitu</w:t>
      </w:r>
      <w:r w:rsidRPr="000E50F0">
        <w:rPr>
          <w:noProof/>
        </w:rPr>
        <w:t xml:space="preserve">,  </w:t>
      </w:r>
      <w:r w:rsidR="005432DC" w:rsidRPr="00ED644D">
        <w:t xml:space="preserve">Zemljišnoknjižni odjel </w:t>
      </w:r>
      <w:r w:rsidR="005432DC">
        <w:t>Split</w:t>
      </w:r>
      <w:r w:rsidR="005432DC" w:rsidRPr="000E50F0">
        <w:rPr>
          <w:noProof/>
        </w:rPr>
        <w:t xml:space="preserve"> </w:t>
      </w:r>
      <w:r w:rsidR="005432DC">
        <w:rPr>
          <w:noProof/>
        </w:rPr>
        <w:t xml:space="preserve"> </w:t>
      </w:r>
      <w:r w:rsidRPr="000E50F0">
        <w:rPr>
          <w:noProof/>
        </w:rPr>
        <w:t xml:space="preserve">zabilježba ovog rješenja u zemljišnim knjigama </w:t>
      </w:r>
      <w:r w:rsidR="005432DC">
        <w:rPr>
          <w:noProof/>
        </w:rPr>
        <w:t xml:space="preserve"> </w:t>
      </w:r>
      <w:r w:rsidR="005432DC">
        <w:t>zk.ul. 17496</w:t>
      </w:r>
      <w:r w:rsidR="005432DC" w:rsidRPr="00ED644D">
        <w:t xml:space="preserve">, k.o. </w:t>
      </w:r>
      <w:r w:rsidR="005432DC">
        <w:t>329835 Split, zk.ul. 17495</w:t>
      </w:r>
      <w:r w:rsidR="005432DC" w:rsidRPr="00ED644D">
        <w:t xml:space="preserve">, k.o. </w:t>
      </w:r>
      <w:r w:rsidR="005432DC">
        <w:t>329835 Split, zk.ul. 17342</w:t>
      </w:r>
      <w:r w:rsidR="005432DC" w:rsidRPr="00ED644D">
        <w:t xml:space="preserve">, k.o. </w:t>
      </w:r>
      <w:r w:rsidR="005432DC">
        <w:t>329835 Split,  zk.ul. 16348</w:t>
      </w:r>
      <w:r w:rsidR="005432DC" w:rsidRPr="00ED644D">
        <w:t xml:space="preserve">, k.o. </w:t>
      </w:r>
      <w:r w:rsidR="005432DC">
        <w:t>329835 Split, zk.ul. 17410</w:t>
      </w:r>
      <w:r w:rsidR="005432DC" w:rsidRPr="00ED644D">
        <w:t xml:space="preserve">, k.o. </w:t>
      </w:r>
      <w:r w:rsidR="005432DC">
        <w:t>329835 Split, zk.ul. 15204</w:t>
      </w:r>
      <w:r w:rsidR="005432DC" w:rsidRPr="00ED644D">
        <w:t xml:space="preserve">, k.o. </w:t>
      </w:r>
      <w:r w:rsidR="005432DC">
        <w:t>329835 Split, zk.ul. 17617</w:t>
      </w:r>
      <w:r w:rsidR="005432DC" w:rsidRPr="00ED644D">
        <w:t xml:space="preserve">, k.o. </w:t>
      </w:r>
      <w:r w:rsidR="005432DC">
        <w:t xml:space="preserve">329835 Split. </w:t>
      </w:r>
    </w:p>
    <w:p w:rsidRDefault="000E50F0" w:rsidP="000E50F0" w:rsidR="000E50F0" w:rsidRPr="000E50F0">
      <w:pPr>
        <w:overflowPunct w:val="false"/>
        <w:autoSpaceDE w:val="false"/>
        <w:autoSpaceDN w:val="false"/>
        <w:jc w:val="center"/>
      </w:pPr>
    </w:p>
    <w:p w:rsidRDefault="000E50F0" w:rsidP="000E50F0" w:rsidR="000E50F0" w:rsidRPr="000E50F0">
      <w:pPr>
        <w:overflowPunct w:val="false"/>
        <w:autoSpaceDE w:val="false"/>
        <w:autoSpaceDN w:val="false"/>
        <w:jc w:val="center"/>
      </w:pPr>
      <w:r w:rsidRPr="000E50F0">
        <w:t>Obrazloženje</w:t>
      </w:r>
    </w:p>
    <w:p w:rsidRDefault="000E50F0" w:rsidP="000E50F0" w:rsidR="000E50F0" w:rsidRPr="000E50F0">
      <w:pPr>
        <w:overflowPunct w:val="false"/>
        <w:autoSpaceDE w:val="false"/>
        <w:autoSpaceDN w:val="false"/>
        <w:jc w:val="center"/>
      </w:pPr>
      <w:r w:rsidRPr="000E50F0">
        <w:t> </w:t>
      </w:r>
    </w:p>
    <w:p w:rsidRDefault="000E50F0" w:rsidP="000E50F0" w:rsidR="000E50F0" w:rsidRPr="000E50F0">
      <w:pPr>
        <w:jc w:val="both"/>
        <w:rPr>
          <w:noProof/>
        </w:rPr>
      </w:pPr>
      <w:r w:rsidRPr="000E50F0">
        <w:rPr>
          <w:noProof/>
        </w:rPr>
        <w:tab/>
        <w:t>Uvidom u spis utvrđeno je kako slijedi:</w:t>
      </w:r>
    </w:p>
    <w:p w:rsidRDefault="000E50F0" w:rsidP="000E50F0" w:rsidR="000E50F0" w:rsidRPr="000E50F0">
      <w:pPr>
        <w:ind w:firstLine="708"/>
        <w:jc w:val="both"/>
        <w:rPr>
          <w:noProof/>
        </w:rPr>
      </w:pPr>
      <w:r w:rsidRPr="000E50F0">
        <w:rPr>
          <w:noProof/>
        </w:rPr>
        <w:t xml:space="preserve">-rješenjem ovog suda </w:t>
      </w:r>
      <w:r w:rsidR="005432DC">
        <w:rPr>
          <w:noProof/>
        </w:rPr>
        <w:t>19. siječnja 2016</w:t>
      </w:r>
      <w:r w:rsidRPr="000E50F0">
        <w:rPr>
          <w:noProof/>
        </w:rPr>
        <w:t>.  poslovni broj St-</w:t>
      </w:r>
      <w:r w:rsidR="005432DC">
        <w:rPr>
          <w:noProof/>
        </w:rPr>
        <w:t>4743/2015</w:t>
      </w:r>
      <w:r w:rsidRPr="000E50F0">
        <w:rPr>
          <w:noProof/>
        </w:rPr>
        <w:t xml:space="preserve"> otvoren je stečajni postupak nad dužnikom (točka I. rješenja), za stečajnog upravitelja imenovan je </w:t>
      </w:r>
      <w:r w:rsidR="005432DC">
        <w:t>Tibor Toth OIB: 65132060598 iz Zagreba, Hribarov prilaz 10</w:t>
      </w:r>
      <w:r w:rsidRPr="000E50F0">
        <w:rPr>
          <w:noProof/>
        </w:rPr>
        <w:t>, (točka II. rješenja), te istodobno dan dužnikom i zaključen stečajni postupak  (toč. III rješenja)</w:t>
      </w:r>
    </w:p>
    <w:p w:rsidRDefault="000E50F0" w:rsidP="000E50F0" w:rsidR="000E50F0" w:rsidRPr="000E50F0">
      <w:pPr>
        <w:ind w:firstLine="708"/>
        <w:jc w:val="both"/>
        <w:rPr>
          <w:noProof/>
        </w:rPr>
      </w:pPr>
      <w:r w:rsidRPr="000E50F0">
        <w:rPr>
          <w:noProof/>
        </w:rPr>
        <w:t xml:space="preserve">- rješenje ovog suda </w:t>
      </w:r>
      <w:r w:rsidR="005432DC">
        <w:rPr>
          <w:noProof/>
        </w:rPr>
        <w:t xml:space="preserve">19. siječnja </w:t>
      </w:r>
      <w:r w:rsidRPr="000E50F0">
        <w:rPr>
          <w:noProof/>
        </w:rPr>
        <w:t xml:space="preserve"> 201</w:t>
      </w:r>
      <w:r w:rsidR="005432DC">
        <w:rPr>
          <w:noProof/>
        </w:rPr>
        <w:t>6</w:t>
      </w:r>
      <w:r w:rsidRPr="000E50F0">
        <w:rPr>
          <w:noProof/>
        </w:rPr>
        <w:t>.  poslovni broj St-</w:t>
      </w:r>
      <w:r w:rsidR="005432DC">
        <w:rPr>
          <w:noProof/>
        </w:rPr>
        <w:t>4743/2015</w:t>
      </w:r>
      <w:r w:rsidRPr="000E50F0">
        <w:rPr>
          <w:noProof/>
        </w:rPr>
        <w:t xml:space="preserve"> pravomoćno je s danom </w:t>
      </w:r>
      <w:r w:rsidR="005432DC">
        <w:rPr>
          <w:noProof/>
        </w:rPr>
        <w:t>12. veljače 2016</w:t>
      </w:r>
      <w:r w:rsidRPr="000E50F0">
        <w:rPr>
          <w:noProof/>
        </w:rPr>
        <w:t>. godine</w:t>
      </w:r>
    </w:p>
    <w:p w:rsidRDefault="000E50F0" w:rsidP="008645F2" w:rsidR="006C67B2">
      <w:pPr>
        <w:jc w:val="both"/>
        <w:rPr>
          <w:noProof/>
        </w:rPr>
      </w:pPr>
      <w:r w:rsidRPr="000E50F0">
        <w:rPr>
          <w:noProof/>
        </w:rPr>
        <w:t xml:space="preserve"> </w:t>
      </w:r>
    </w:p>
    <w:p w:rsidRDefault="000E50F0" w:rsidP="006C67B2" w:rsidR="006C67B2">
      <w:pPr>
        <w:ind w:firstLine="708"/>
        <w:jc w:val="both"/>
        <w:rPr>
          <w:noProof/>
        </w:rPr>
      </w:pPr>
      <w:r w:rsidRPr="000E50F0">
        <w:rPr>
          <w:noProof/>
        </w:rPr>
        <w:t xml:space="preserve">Podneskom od </w:t>
      </w:r>
      <w:r w:rsidR="006C67B2">
        <w:rPr>
          <w:noProof/>
        </w:rPr>
        <w:t>20. siječnja 2016.  vjerovnik Alpe Adria Poslovodstvo d.o.o</w:t>
      </w:r>
      <w:r w:rsidRPr="000E50F0">
        <w:rPr>
          <w:noProof/>
        </w:rPr>
        <w:t xml:space="preserve">. </w:t>
      </w:r>
      <w:r w:rsidR="006C67B2">
        <w:rPr>
          <w:noProof/>
        </w:rPr>
        <w:t xml:space="preserve"> obavijestio je kako je stečajni dužnik vlasnik nekretnina upisanih  kod Zemljišno knjižnog odjela Općinskog suda u Splitu:</w:t>
      </w:r>
    </w:p>
    <w:p w:rsidRDefault="006C67B2" w:rsidP="006C67B2" w:rsidR="006C67B2">
      <w:pPr>
        <w:jc w:val="both"/>
      </w:pPr>
      <w:r>
        <w:rPr>
          <w:noProof/>
        </w:rPr>
        <w:t>-</w:t>
      </w:r>
      <w:r>
        <w:t xml:space="preserve"> zk.ul. 17496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5421/4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prizemlju objekta SM-2, ulaz G i H, ukupne površine 687,00 m2, nalazeći se u kućama sagrađenim na č. zgr. 5420/3, 5420/4, 5420/5, 5421/1, 5421/2, 5421/3 i 5421/4 (Z.U. 17410, 17495, 17617, 16348, 17342, 15204 i 17496 i čini jedinstvenu cjelinu, 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 zk.ul. 17495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5420/4</w:t>
      </w:r>
      <w:r w:rsidRPr="00ED644D">
        <w:t xml:space="preserve">, </w:t>
      </w:r>
      <w:r>
        <w:t>KUĆA, površine 120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cjelinu,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-zk.ul. 17342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5421/1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prizemlju objekta SM-2, ulaz G i H, ukupne površine 687,00 m2, nalazeći se u kućama sagrađenim na č. zgr. 5420/3, 5420/4, 5420/5, 5421/1, 5421/2, 5421/3 i 5421/4 (Z.U. 17410, 17495, 17617, 16348, 17342, 15204 i 17496 i čini jedinstvenu cjelinu. 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 zk.ul. 16348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5420/5</w:t>
      </w:r>
      <w:r w:rsidRPr="00ED644D">
        <w:t xml:space="preserve">, </w:t>
      </w:r>
      <w:r>
        <w:t>KUĆA, površine 120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-zk.ul. 17410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5420/3</w:t>
      </w:r>
      <w:r w:rsidRPr="00ED644D">
        <w:t xml:space="preserve">, </w:t>
      </w:r>
      <w:r>
        <w:t>KUĆA, površine 120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</w:t>
      </w:r>
      <w:r>
        <w:lastRenderedPageBreak/>
        <w:t>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C67B2" w:rsidP="006C67B2" w:rsidR="006C67B2" w:rsidRPr="006E5C9E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 zk.ul. 15204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5421/3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0E50F0" w:rsidRPr="000E50F0">
      <w:pPr>
        <w:pStyle w:val="Odlomakpopisa"/>
        <w:spacing w:lineRule="auto" w:line="259" w:after="160"/>
        <w:ind w:left="0"/>
        <w:jc w:val="both"/>
        <w:rPr>
          <w:noProof/>
        </w:rPr>
      </w:pPr>
      <w:r>
        <w:t>-zk.ul. 17617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5421/2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prizemlju objekta SM-2, ulaz G i H, ukupne površine 687,00 m2, nalazeći se u kućama sagrađenim na č. zgr. 5420/3, 5420/4, 5420/5, 5421/1, 5421/2, 5421/3 i 5421/4 (Z.U. 17410, 17495, 17617, 16348, 17342, 15204 i 17496 i čini jedinstvenu cjelinu i </w:t>
      </w:r>
      <w:r w:rsidR="000E50F0" w:rsidRPr="000E50F0">
        <w:rPr>
          <w:noProof/>
        </w:rPr>
        <w:t xml:space="preserve"> </w:t>
      </w:r>
      <w:r>
        <w:rPr>
          <w:noProof/>
        </w:rPr>
        <w:t xml:space="preserve">predložio je nastavak postupka radi naknadne diobe. </w:t>
      </w:r>
      <w:r w:rsidR="000E50F0" w:rsidRPr="000E50F0">
        <w:rPr>
          <w:noProof/>
        </w:rPr>
        <w:t>Uz podnesak je dostavljena dokumentacija iz koje proizlazi kako je stečajni dužnik vlasnik nekretnina.</w:t>
      </w:r>
    </w:p>
    <w:p w:rsidRDefault="000E50F0" w:rsidP="006C67B2" w:rsidR="006C67B2">
      <w:pPr>
        <w:ind w:firstLine="708"/>
        <w:jc w:val="both"/>
        <w:rPr>
          <w:noProof/>
        </w:rPr>
      </w:pPr>
      <w:r w:rsidRPr="000E50F0">
        <w:rPr>
          <w:noProof/>
        </w:rPr>
        <w:t xml:space="preserve">Uvidom </w:t>
      </w:r>
      <w:r w:rsidR="006C67B2">
        <w:rPr>
          <w:noProof/>
        </w:rPr>
        <w:t xml:space="preserve">u </w:t>
      </w:r>
      <w:r w:rsidRPr="000E50F0">
        <w:rPr>
          <w:noProof/>
        </w:rPr>
        <w:t xml:space="preserve">e-izvadak ovaj sud prvog stupnja je utvrdio kako je dužnik vlasnik nekretnina </w:t>
      </w:r>
      <w:r w:rsidR="006C67B2">
        <w:rPr>
          <w:noProof/>
        </w:rPr>
        <w:t xml:space="preserve"> upisanih  kod Zemljišno knjižnog odjela Općinskog suda u Splitu:</w:t>
      </w:r>
    </w:p>
    <w:p w:rsidRDefault="006C67B2" w:rsidP="006C67B2" w:rsidR="006C67B2">
      <w:pPr>
        <w:jc w:val="both"/>
      </w:pPr>
      <w:r>
        <w:rPr>
          <w:noProof/>
        </w:rPr>
        <w:t>-</w:t>
      </w:r>
      <w:r>
        <w:t xml:space="preserve"> zk.ul. 17496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5421/4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prizemlju objekta SM-2, ulaz G i H, ukupne površine 687,00 m2, nalazeći se u kućama sagrađenim na č. zgr. 5420/3, 5420/4, 5420/5, 5421/1, 5421/2, 5421/3 i 5421/4 (Z.U. 17410, 17495, 17617, 16348, 17342, 15204 i 17496 i čini jedinstvenu cjelinu, 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 zk.ul. 17495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5420/4</w:t>
      </w:r>
      <w:r w:rsidRPr="00ED644D">
        <w:t xml:space="preserve">, </w:t>
      </w:r>
      <w:r>
        <w:t>KUĆA, površine 120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cjelinu,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-zk.ul. 17342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5421/1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  <w:r w:rsidR="00DB2CD4">
        <w:t>,</w:t>
      </w:r>
      <w:r>
        <w:t xml:space="preserve"> 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 zk.ul. 16348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5420/5</w:t>
      </w:r>
      <w:r w:rsidRPr="00ED644D">
        <w:t xml:space="preserve">, </w:t>
      </w:r>
      <w:r>
        <w:t>KUĆA, površine 120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  <w:r w:rsidR="00DB2CD4">
        <w:t>,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-zk.ul. 17410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5420/3</w:t>
      </w:r>
      <w:r w:rsidRPr="00ED644D">
        <w:t xml:space="preserve">, </w:t>
      </w:r>
      <w:r>
        <w:t>KUĆA, površine 120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prizemlju objekta SM-2, ulaz G i H, ukupne površine 687,00 m2, nalazeći se u kućama </w:t>
      </w:r>
      <w:r>
        <w:lastRenderedPageBreak/>
        <w:t>sagrađenim na č. zgr. 5420/3, 5420/4, 5420/5, 5421/1, 5421/2, 5421/3 i 5421/4 (Z.U. 17410, 17495, 17617, 16348, 17342, 15204 i 17496 i čini jedinstvenu cjelinu</w:t>
      </w:r>
      <w:r w:rsidR="00DB2CD4">
        <w:t>,</w:t>
      </w:r>
    </w:p>
    <w:p w:rsidRDefault="006C67B2" w:rsidP="006C67B2" w:rsidR="006C67B2" w:rsidRPr="006E5C9E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 zk.ul. 15204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5421/3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>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  <w:r w:rsidR="00DB2CD4">
        <w:t>,</w:t>
      </w:r>
    </w:p>
    <w:p w:rsidRDefault="006C67B2" w:rsidP="006C67B2" w:rsidR="006C67B2">
      <w:pPr>
        <w:pStyle w:val="Odlomakpopisa"/>
        <w:ind w:left="0"/>
        <w:jc w:val="both"/>
      </w:pPr>
    </w:p>
    <w:p w:rsidRDefault="006C67B2" w:rsidP="006C67B2" w:rsidR="006C67B2">
      <w:pPr>
        <w:pStyle w:val="Odlomakpopisa"/>
        <w:spacing w:lineRule="auto" w:line="259" w:after="160"/>
        <w:ind w:left="0"/>
        <w:jc w:val="both"/>
      </w:pPr>
      <w:r>
        <w:t>-zk.ul. 17617</w:t>
      </w:r>
      <w:r w:rsidRPr="00ED644D">
        <w:t xml:space="preserve">, k.o. </w:t>
      </w:r>
      <w:r>
        <w:t>329835 Split</w:t>
      </w:r>
      <w:r w:rsidRPr="00ED644D">
        <w:t xml:space="preserve">, kč. br. </w:t>
      </w:r>
      <w:r>
        <w:t>ZGR 5421/2</w:t>
      </w:r>
      <w:r w:rsidRPr="00ED644D">
        <w:t xml:space="preserve">, </w:t>
      </w:r>
      <w:r>
        <w:t>KUĆA, površine 145 m2</w:t>
      </w:r>
      <w:r w:rsidRPr="00ED644D">
        <w:t xml:space="preserve">, </w:t>
      </w:r>
      <w:r>
        <w:t>2</w:t>
      </w:r>
      <w:r w:rsidRPr="00ED644D">
        <w:t>. suvlasnički dio</w:t>
      </w:r>
      <w:r>
        <w:t xml:space="preserve"> s neodređenim omjerom ETAŽNO VLASNIŠTVO (E-2</w:t>
      </w:r>
      <w:r w:rsidRPr="00ED644D">
        <w:t xml:space="preserve">), </w:t>
      </w:r>
      <w:r>
        <w:t xml:space="preserve">poslovni prostor smješten u prizemlju objekta SM-2, ulaz G i H, ukupne površine 687,00 m2, nalazeći se u kućama sagrađenim na č. zgr. 5420/3, 5420/4, 5420/5, 5421/1, 5421/2, 5421/3 i 5421/4 (Z.U. 17410, 17495, 17617, 16348, 17342, 15204 i 17496 i čini jedinstvenu cjelinu. </w:t>
      </w:r>
    </w:p>
    <w:p w:rsidRDefault="000E50F0" w:rsidP="000E50F0" w:rsidR="000E50F0" w:rsidRPr="000E50F0">
      <w:pPr>
        <w:overflowPunct w:val="false"/>
        <w:autoSpaceDE w:val="false"/>
        <w:autoSpaceDN w:val="false"/>
        <w:jc w:val="both"/>
      </w:pPr>
      <w:r w:rsidRPr="000E50F0">
        <w:tab/>
        <w:t xml:space="preserve">Prema odredbi čl. 289. st. 1.toč. 1. Stečajnog zakona </w:t>
      </w:r>
      <w:r w:rsidRPr="000E50F0">
        <w:rPr>
          <w:noProof/>
        </w:rPr>
        <w:t>Stečajnog zakona (NN br. 71/15, dalje: SZ) sud</w:t>
      </w:r>
      <w:r w:rsidRPr="000E50F0">
        <w:t xml:space="preserve"> će na prijedlog stečajnog upravitelja, kojeg od stečajnih vjerovnika ili po službenoj dužnosti odrediti nastavak postupka radi naknadne diobe ako se pronađe imovina koja ulazi u stečajnu masu. </w:t>
      </w:r>
    </w:p>
    <w:p w:rsidRDefault="000E50F0" w:rsidP="000E50F0" w:rsidR="000E50F0" w:rsidRPr="000E50F0">
      <w:pPr>
        <w:overflowPunct w:val="false"/>
        <w:autoSpaceDE w:val="false"/>
        <w:autoSpaceDN w:val="false"/>
        <w:jc w:val="both"/>
      </w:pPr>
    </w:p>
    <w:p w:rsidRDefault="000E50F0" w:rsidP="000E50F0" w:rsidR="000E50F0" w:rsidRPr="000E50F0">
      <w:pPr>
        <w:ind w:firstLine="708"/>
        <w:jc w:val="both"/>
        <w:rPr>
          <w:noProof/>
        </w:rPr>
      </w:pPr>
      <w:r w:rsidRPr="000E50F0">
        <w:t xml:space="preserve">U konkretnom slučaju, uvidom </w:t>
      </w:r>
      <w:r w:rsidR="006C67B2">
        <w:t xml:space="preserve">u </w:t>
      </w:r>
      <w:r w:rsidRPr="000E50F0">
        <w:t>izvadak iz zemljišnih knjiga sud je utvrdio da je stečajni dužnik vlasnik naprijed navedenih nekretnina</w:t>
      </w:r>
      <w:r w:rsidRPr="000E50F0">
        <w:rPr>
          <w:noProof/>
        </w:rPr>
        <w:t xml:space="preserve">. Ocjena je ovog suda utemeljena na životnom iskustvu suda kako je naprijed navedena imovima dostatna za namirenje troškova postupka. </w:t>
      </w:r>
    </w:p>
    <w:p w:rsidRDefault="000E50F0" w:rsidP="000E50F0" w:rsidR="000E50F0" w:rsidRPr="000E50F0">
      <w:pPr>
        <w:overflowPunct w:val="false"/>
        <w:autoSpaceDE w:val="false"/>
        <w:autoSpaceDN w:val="false"/>
        <w:jc w:val="both"/>
      </w:pPr>
    </w:p>
    <w:p w:rsidRDefault="00F66F13" w:rsidP="00F66F13" w:rsidR="00F66F13" w:rsidRPr="00F66F13">
      <w:pPr>
        <w:ind w:firstLine="720"/>
        <w:jc w:val="both"/>
        <w:rPr>
          <w:noProof/>
        </w:rPr>
      </w:pPr>
      <w:r w:rsidRPr="00F66F13">
        <w:rPr>
          <w:noProof/>
        </w:rPr>
        <w:t>Odredbom članka 133. stavak 1. SZ 15  propisano je kako i 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  <w:r>
        <w:rPr>
          <w:noProof/>
        </w:rPr>
        <w:t>.</w:t>
      </w:r>
    </w:p>
    <w:p w:rsidRDefault="00F66F13" w:rsidP="00F66F13" w:rsidR="00F66F13" w:rsidRPr="00F66F13">
      <w:pPr>
        <w:ind w:firstLine="720"/>
        <w:jc w:val="both"/>
        <w:rPr>
          <w:noProof/>
        </w:rPr>
      </w:pPr>
      <w:r w:rsidRPr="00F66F13">
        <w:rPr>
          <w:noProof/>
        </w:rPr>
        <w:t>Prema odredbi članka 89. stavak 1. toč. 13</w:t>
      </w:r>
      <w:r>
        <w:rPr>
          <w:noProof/>
        </w:rPr>
        <w:t xml:space="preserve">. SZ 15 </w:t>
      </w:r>
      <w:r w:rsidRPr="00F66F13">
        <w:rPr>
          <w:noProof/>
        </w:rPr>
        <w:t>stečajni će upravitelj i nakon zaključenja stečajnog postupka zastupati stečajnu masu.</w:t>
      </w:r>
    </w:p>
    <w:p w:rsidRDefault="000E50F0" w:rsidP="000E50F0" w:rsidR="000E50F0" w:rsidRPr="000E50F0">
      <w:pPr>
        <w:overflowPunct w:val="false"/>
        <w:autoSpaceDE w:val="false"/>
        <w:autoSpaceDN w:val="false"/>
        <w:jc w:val="both"/>
        <w:rPr>
          <w:b/>
        </w:rPr>
      </w:pPr>
    </w:p>
    <w:p w:rsidRDefault="000E50F0" w:rsidP="000E50F0" w:rsidR="000E50F0" w:rsidRPr="000E50F0">
      <w:pPr>
        <w:overflowPunct w:val="false"/>
        <w:autoSpaceDE w:val="false"/>
        <w:autoSpaceDN w:val="false"/>
        <w:jc w:val="both"/>
      </w:pPr>
      <w:r w:rsidRPr="000E50F0">
        <w:tab/>
        <w:t>Slijedom svega naprijed navedenog, a temeljem citiranog članka 289. stavak 1.SZ-a, te članka  133. stavak 5. i 6. SZ-a riješeno je kao pod toč. I.</w:t>
      </w: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  <w:r w:rsidRPr="000E50F0">
        <w:rPr>
          <w:noProof/>
        </w:rPr>
        <w:tab/>
        <w:t>Odredbom članka 432. propisano je kako se izbor stečajnog upravitelja u skraćenom stečajnom popstupku obavlja metodom slučajnog odabira s liste A stečajnih upravitelja i s liste B stečajnih upravitelja za područje nadležnog suda, a odredbom članka 84. stavak 1. SZ-a propisano je kako se izbor stečajnih upravitelja u stečajnom postupku obavlja metodom slučajnog odabira s liste A stečajnih upravitelja za područje nadležnog suda.</w:t>
      </w: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  <w:r w:rsidRPr="000E50F0">
        <w:rPr>
          <w:noProof/>
        </w:rPr>
        <w:tab/>
        <w:t>Prema tome, odredba članka 432. SZ-a propisuje postupak imenovanja stečajnih upravitelja u posebnom postupku – skraćenom stečajnom postupku i prema toj odredbi konkureti za imenovanje su stečajni upravitelji s liste A i B stečajnih upravitelja. S druge strane, odredba članka 84. SZ-a kao konkurente za imenovanje za stečajnog upravitelja u redovnom stečajnom postupku predviđa isključivo steačajne upravitelje sa A liste za područje određenog suda.</w:t>
      </w: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</w:p>
    <w:p w:rsidRDefault="000E50F0" w:rsidP="000E50F0" w:rsidR="000E50F0">
      <w:pPr>
        <w:tabs>
          <w:tab w:pos="0" w:val="left"/>
        </w:tabs>
        <w:jc w:val="both"/>
        <w:rPr>
          <w:noProof/>
        </w:rPr>
      </w:pPr>
      <w:r w:rsidRPr="000E50F0">
        <w:rPr>
          <w:noProof/>
        </w:rPr>
        <w:lastRenderedPageBreak/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</w:p>
    <w:p w:rsidRDefault="000E50F0" w:rsidP="000E50F0" w:rsidR="000E50F0">
      <w:pPr>
        <w:tabs>
          <w:tab w:pos="0" w:val="left"/>
        </w:tabs>
        <w:jc w:val="both"/>
        <w:rPr>
          <w:noProof/>
        </w:rPr>
      </w:pPr>
      <w:r w:rsidRPr="000E50F0">
        <w:rPr>
          <w:noProof/>
        </w:rPr>
        <w:tab/>
        <w:t xml:space="preserve">Uvidom u listu stečajnih upravitelja objavljenu na e-oglasnoj ploči za područje Trgovačkog suda u Zagrebu utvrđeno je da je na dan donošenja ovog rješenja stečajni upravitelj </w:t>
      </w:r>
      <w:r w:rsidR="00D05FD0">
        <w:t xml:space="preserve">Tibor Toth OIB: 65132060598 iz Zagreba, Hribarov prilaz 10 </w:t>
      </w:r>
      <w:r w:rsidRPr="000E50F0">
        <w:rPr>
          <w:noProof/>
        </w:rPr>
        <w:t xml:space="preserve">upisan na listu A stečajnih upravitelja. </w:t>
      </w: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  <w:r w:rsidRPr="000E50F0">
        <w:rPr>
          <w:noProof/>
        </w:rPr>
        <w:tab/>
        <w:t>Slijedom naprijed navedenog odlučeno je kao pod toč.III. rješenja.</w:t>
      </w:r>
    </w:p>
    <w:p w:rsidRDefault="000E50F0" w:rsidP="000E50F0" w:rsidR="000E50F0" w:rsidRPr="000E50F0">
      <w:pPr>
        <w:tabs>
          <w:tab w:pos="0" w:val="left"/>
        </w:tabs>
        <w:jc w:val="both"/>
        <w:rPr>
          <w:noProof/>
        </w:rPr>
      </w:pPr>
    </w:p>
    <w:p w:rsidRDefault="000E50F0" w:rsidP="000E50F0" w:rsidR="000E50F0" w:rsidRPr="000E50F0">
      <w:pPr>
        <w:jc w:val="both"/>
        <w:rPr>
          <w:noProof/>
        </w:rPr>
      </w:pPr>
      <w:r w:rsidRPr="000E50F0">
        <w:rPr>
          <w:noProof/>
        </w:rPr>
        <w:tab/>
        <w:t>Točka IV. rješenja utemeljena je na članku 129. stavak 1. podstavak 4. u vezi 133.st.5. SZ-a.</w:t>
      </w:r>
    </w:p>
    <w:p w:rsidRDefault="000E50F0" w:rsidP="000E50F0" w:rsidR="000E50F0" w:rsidRPr="000E50F0">
      <w:pPr>
        <w:jc w:val="both"/>
        <w:rPr>
          <w:noProof/>
        </w:rPr>
      </w:pPr>
      <w:r w:rsidRPr="000E50F0">
        <w:rPr>
          <w:noProof/>
        </w:rPr>
        <w:tab/>
        <w:t>Točka V. rješenja utemeljena je na članku 129. stavak 1. podstvak  5. SZ-a.</w:t>
      </w:r>
    </w:p>
    <w:p w:rsidRDefault="000E50F0" w:rsidP="000E50F0" w:rsidR="000E50F0" w:rsidRPr="000E50F0">
      <w:pPr>
        <w:jc w:val="both"/>
        <w:rPr>
          <w:noProof/>
        </w:rPr>
      </w:pPr>
      <w:r w:rsidRPr="000E50F0">
        <w:rPr>
          <w:noProof/>
        </w:rPr>
        <w:tab/>
        <w:t>Točka VI. rješenja utemeljena je na odredbi članka 129.stavak 1., podstavak 6. SZ-a</w:t>
      </w:r>
    </w:p>
    <w:p w:rsidRDefault="000E50F0" w:rsidP="000E50F0" w:rsidR="000E50F0" w:rsidRPr="000E50F0">
      <w:pPr>
        <w:jc w:val="both"/>
      </w:pPr>
      <w:r w:rsidRPr="000E50F0">
        <w:rPr>
          <w:noProof/>
        </w:rPr>
        <w:tab/>
        <w:t>Točka VII. i VIII. utemeljene su na odredbi članka 130.stavak 1.toč. 1. i 2. SZ-a.</w:t>
      </w:r>
    </w:p>
    <w:p w:rsidRDefault="000E50F0" w:rsidP="000E50F0" w:rsidR="000E50F0" w:rsidRPr="000E50F0">
      <w:pPr>
        <w:ind w:firstLine="720"/>
        <w:jc w:val="both"/>
        <w:rPr>
          <w:noProof/>
        </w:rPr>
      </w:pPr>
      <w:r w:rsidRPr="000E50F0">
        <w:rPr>
          <w:noProof/>
        </w:rPr>
        <w:t>Točka IX. rješenja utemeljena je na odredbama članka 129. stavak 2. SZ-a i članka 131. stavak 2. SZ-a</w:t>
      </w:r>
    </w:p>
    <w:p w:rsidRDefault="000E50F0" w:rsidP="000E50F0" w:rsidR="000E50F0" w:rsidRPr="000E50F0">
      <w:pPr>
        <w:ind w:firstLine="720"/>
        <w:jc w:val="both"/>
        <w:rPr>
          <w:noProof/>
        </w:rPr>
      </w:pPr>
      <w:r w:rsidRPr="000E50F0">
        <w:rPr>
          <w:noProof/>
        </w:rPr>
        <w:t xml:space="preserve"> </w:t>
      </w:r>
    </w:p>
    <w:p w:rsidRDefault="00615013" w:rsidP="00F66F13" w:rsidR="00615013" w:rsidRPr="00351FD7">
      <w:pPr>
        <w:overflowPunct w:val="false"/>
        <w:autoSpaceDE w:val="false"/>
        <w:autoSpaceDN w:val="false"/>
        <w:jc w:val="center"/>
        <w:rPr>
          <w:bCs/>
        </w:rPr>
      </w:pPr>
      <w:r w:rsidRPr="00351FD7">
        <w:rPr>
          <w:bCs/>
        </w:rPr>
        <w:t xml:space="preserve">Zagreb,  </w:t>
      </w:r>
      <w:r w:rsidR="00F66F13">
        <w:rPr>
          <w:bCs/>
        </w:rPr>
        <w:t xml:space="preserve">15. studenog </w:t>
      </w:r>
      <w:r w:rsidRPr="00351FD7">
        <w:rPr>
          <w:bCs/>
        </w:rPr>
        <w:t xml:space="preserve"> 201</w:t>
      </w:r>
      <w:r w:rsidR="00B87C90">
        <w:rPr>
          <w:bCs/>
        </w:rPr>
        <w:t>7</w:t>
      </w:r>
      <w:r w:rsidRPr="00351FD7">
        <w:rPr>
          <w:bCs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F979E1" w:rsidR="00615013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F36973" w:rsidP="00F979E1" w:rsidR="00F36973" w:rsidRPr="00351FD7">
      <w:pPr>
        <w:overflowPunct w:val="false"/>
        <w:autoSpaceDE w:val="false"/>
        <w:autoSpaceDN w:val="false"/>
        <w:ind w:firstLine="720" w:left="5040"/>
        <w:jc w:val="right"/>
      </w:pP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E34922">
        <w:t xml:space="preserve">, v.r. </w:t>
      </w: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615013" w:rsidP="00615013" w:rsidR="00615013">
      <w:pPr>
        <w:overflowPunct w:val="false"/>
        <w:autoSpaceDE w:val="false"/>
        <w:autoSpaceDN w:val="false"/>
        <w:jc w:val="both"/>
      </w:pPr>
    </w:p>
    <w:p w:rsidRDefault="00E34922" w:rsidP="00615013" w:rsidR="00E34922">
      <w:pPr>
        <w:overflowPunct w:val="false"/>
        <w:autoSpaceDE w:val="false"/>
        <w:autoSpaceDN w:val="false"/>
        <w:jc w:val="both"/>
      </w:pPr>
    </w:p>
    <w:p w:rsidRDefault="00E34922" w:rsidP="00615013" w:rsidR="00E34922" w:rsidRPr="00351FD7">
      <w:pPr>
        <w:overflowPunct w:val="false"/>
        <w:autoSpaceDE w:val="false"/>
        <w:autoSpaceDN w:val="false"/>
        <w:jc w:val="both"/>
      </w:pPr>
    </w:p>
    <w:p w:rsidRDefault="00E34922" w:rsidP="004F5146" w:rsidR="00E34922">
      <w:pPr>
        <w:jc w:val="right"/>
      </w:pPr>
      <w:r>
        <w:t>za točnost otpravka-ovlašteni službenik</w:t>
      </w:r>
    </w:p>
    <w:p w:rsidRDefault="00E34922" w:rsidP="004F5146" w:rsidR="00E34922">
      <w:pPr>
        <w:jc w:val="right"/>
      </w:pPr>
      <w:r>
        <w:t xml:space="preserve">Mirjana Gašparić </w:t>
      </w:r>
    </w:p>
    <w:p w:rsidRDefault="00F66F13" w:rsidP="00F66F13" w:rsidR="00F66F13" w:rsidRPr="00F66F13">
      <w:pPr>
        <w:overflowPunct w:val="false"/>
        <w:autoSpaceDE w:val="false"/>
        <w:autoSpaceDN w:val="false"/>
        <w:ind w:left="720"/>
        <w:jc w:val="both"/>
      </w:pPr>
    </w:p>
    <w:p w:rsidRDefault="00F66F13" w:rsidP="008734F5" w:rsidR="00F66F13" w:rsidRPr="00351FD7">
      <w:pPr>
        <w:overflowPunct w:val="false"/>
        <w:autoSpaceDE w:val="false"/>
        <w:autoSpaceDN w:val="false"/>
        <w:jc w:val="both"/>
      </w:pPr>
    </w:p>
    <w:sectPr w:rsidSect="00AC637E" w:rsidR="00F66F13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92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0.St-</w:t>
    </w:r>
    <w:r w:rsidR="00D87250">
      <w:rPr>
        <w:bCs/>
      </w:rPr>
      <w:t>4743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D87250">
      <w:rPr>
        <w:bCs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8532D"/>
    <w:multiLevelType w:val="hybridMultilevel"/>
    <w:tmpl w:val="62BAFC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0F0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DF2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7A3"/>
    <w:rsid w:val="002E3D57"/>
    <w:rsid w:val="002E49EE"/>
    <w:rsid w:val="002E4D0A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1D9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5DBC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2DC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67B2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37A16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1D9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4D1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5F2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1D57"/>
    <w:rsid w:val="008E2186"/>
    <w:rsid w:val="008E2248"/>
    <w:rsid w:val="008E2745"/>
    <w:rsid w:val="008E378A"/>
    <w:rsid w:val="008E42C5"/>
    <w:rsid w:val="008E6420"/>
    <w:rsid w:val="008E6EF1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40A3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C7A8D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5FD0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50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2CD4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4922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6973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6F13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499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St-4743/2015</izvorni_sadrzaj>
    <derivirana_varijabla naziv="DomainObject.Predmet.OznakaBroj_1">St-4743/2015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OBALA MARJAN d.o.o. zastupanog po punomoćniku KREŠIMIR ČORAK; DARIO MARIJAN</izvorni_sadrzaj>
    <derivirana_varijabla naziv="DomainObject.Predmet.ProtustrankaFormated_1">  OBALA MARJAN d.o.o. zastupanog po punomoćniku KREŠIMIR ČORAK; DARIO MARIJAN</derivirana_varijabla>
  </DomainObject.Predmet.ProtustrankaFormated>
  <DomainObject.Predmet.ProtustrankaFormatedOIB>
    <izvorni_sadrzaj>  OBALA MARJAN d.o.o., OIB 55539896989 zastupanog po punomoćniku KREŠIMIR ČORAK; DARIO MARIJAN</izvorni_sadrzaj>
    <derivirana_varijabla naziv="DomainObject.Predmet.ProtustrankaFormatedOIB_1">  OBALA MARJAN d.o.o., OIB 55539896989 zastupanog po punomoćniku KREŠIMIR ČORAK; DARIO MARIJAN</derivirana_varijabla>
  </DomainObject.Predmet.ProtustrankaFormatedOIB>
  <DomainObject.Predmet.ProtustrankaFormatedWithAdress>
    <izvorni_sadrzaj> OBALA MARJAN d.o.o., Koturaška 51, 10000 Zagreb zastupanog po punomoćniku KREŠIMIR ČORAK; DARIO MARIJAN</izvorni_sadrzaj>
    <derivirana_varijabla naziv="DomainObject.Predmet.ProtustrankaFormatedWithAdress_1"> OBALA MARJAN d.o.o., Koturaška 51, 10000 Zagreb zastupanog po punomoćniku KREŠIMIR ČORAK; DARIO MARIJAN</derivirana_varijabla>
  </DomainObject.Predmet.ProtustrankaFormatedWithAdress>
  <DomainObject.Predmet.ProtustrankaFormatedWithAdressOIB>
    <izvorni_sadrzaj> OBALA MARJAN d.o.o., OIB 55539896989, Koturaška 51, 10000 Zagreb zastupanog po punomoćniku KREŠIMIR ČORAK; DARIO MARIJAN</izvorni_sadrzaj>
    <derivirana_varijabla naziv="DomainObject.Predmet.ProtustrankaFormatedWithAdressOIB_1"> OBALA MARJAN d.o.o., OIB 55539896989, Koturaška 51, 10000 Zagreb zastupanog po punomoćniku KREŠIMIR ČORAK; DARIO MARIJAN</derivirana_varijabla>
  </DomainObject.Predmet.ProtustrankaFormatedWithAdressOIB>
  <DomainObject.Predmet.ProtustrankaWithAdress>
    <izvorni_sadrzaj>OBALA MARJAN d.o.o. Koturaška 51, 10000 Zagreb</izvorni_sadrzaj>
    <derivirana_varijabla naziv="DomainObject.Predmet.ProtustrankaWithAdress_1">OBALA MARJAN d.o.o. Koturaška 51, 10000 Zagreb</derivirana_varijabla>
  </DomainObject.Predmet.ProtustrankaWithAdress>
  <DomainObject.Predmet.ProtustrankaWithAdressOIB>
    <izvorni_sadrzaj>OBALA MARJAN d.o.o., OIB 55539896989, Koturaška 51, 10000 Zagreb</izvorni_sadrzaj>
    <derivirana_varijabla naziv="DomainObject.Predmet.ProtustrankaWithAdressOIB_1">OBALA MARJAN d.o.o., OIB 55539896989, Koturaška 51, 10000 Zagreb</derivirana_varijabla>
  </DomainObject.Predmet.ProtustrankaWithAdressOIB>
  <DomainObject.Predmet.ProtustrankaNazivFormated>
    <izvorni_sadrzaj>OBALA MARJAN d.o.o.</izvorni_sadrzaj>
    <derivirana_varijabla naziv="DomainObject.Predmet.ProtustrankaNazivFormated_1">OBALA MARJAN d.o.o.</derivirana_varijabla>
  </DomainObject.Predmet.ProtustrankaNazivFormated>
  <DomainObject.Predmet.ProtustrankaNazivFormatedOIB>
    <izvorni_sadrzaj>OBALA MARJAN d.o.o., OIB 55539896989</izvorni_sadrzaj>
    <derivirana_varijabla naziv="DomainObject.Predmet.ProtustrankaNazivFormatedOIB_1">OBALA MARJAN d.o.o., OIB 55539896989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OBALA MARJAN d.o.o. zastupanog po punomoćniku KREŠIMIR ČORAK; DARIO MARIJAN</item>
    </izvorni_sadrzaj>
    <derivirana_varijabla naziv="DomainObject.Predmet.ProtuStrankaListFormated_1">
      <item>OBALA MARJAN d.o.o. zastupanog po punomoćniku KREŠIMIR ČORAK; DARIO MARIJAN</item>
    </derivirana_varijabla>
  </DomainObject.Predmet.ProtuStrankaListFormated>
  <DomainObject.Predmet.ProtuStrankaListFormatedOIB>
    <izvorni_sadrzaj>
      <item>OBALA MARJAN d.o.o., OIB 55539896989 zastupanog po punomoćniku KREŠIMIR ČORAK; DARIO MARIJAN</item>
    </izvorni_sadrzaj>
    <derivirana_varijabla naziv="DomainObject.Predmet.ProtuStrankaListFormatedOIB_1">
      <item>OBALA MARJAN d.o.o., OIB 55539896989 zastupanog po punomoćniku KREŠIMIR ČORAK; DARIO MARIJAN</item>
    </derivirana_varijabla>
  </DomainObject.Predmet.ProtuStrankaListFormatedOIB>
  <DomainObject.Predmet.ProtuStrankaListFormatedWithAdress>
    <izvorni_sadrzaj>
      <item>OBALA MARJAN d.o.o., Koturaška 51, 10000 Zagreb zastupanog po punomoćniku KREŠIMIR ČORAK; DARIO MARIJAN</item>
    </izvorni_sadrzaj>
    <derivirana_varijabla naziv="DomainObject.Predmet.ProtuStrankaListFormatedWithAdress_1">
      <item>OBALA MARJAN d.o.o., Koturaška 51, 10000 Zagreb zastupanog po punomoćniku KREŠIMIR ČORAK; DARIO MARIJAN</item>
    </derivirana_varijabla>
  </DomainObject.Predmet.ProtuStrankaListFormatedWithAdress>
  <DomainObject.Predmet.ProtuStrankaListFormatedWithAdressOIB>
    <izvorni_sadrzaj>
      <item>OBALA MARJAN d.o.o., OIB 55539896989, Koturaška 51, 10000 Zagreb zastupanog po punomoćniku KREŠIMIR ČORAK; DARIO MARIJAN</item>
    </izvorni_sadrzaj>
    <derivirana_varijabla naziv="DomainObject.Predmet.ProtuStrankaListFormatedWithAdressOIB_1">
      <item>OBALA MARJAN d.o.o., OIB 55539896989, Koturaška 51, 10000 Zagreb zastupanog po punomoćniku KREŠIMIR ČORAK; DARIO MARIJAN</item>
    </derivirana_varijabla>
  </DomainObject.Predmet.ProtuStrankaListFormatedWithAdressOIB>
  <DomainObject.Predmet.ProtuStrankaListNazivFormated>
    <izvorni_sadrzaj>
      <item>OBALA MARJAN d.o.o.</item>
    </izvorni_sadrzaj>
    <derivirana_varijabla naziv="DomainObject.Predmet.ProtuStrankaListNazivFormated_1">
      <item>OBALA MARJAN d.o.o.</item>
    </derivirana_varijabla>
  </DomainObject.Predmet.ProtuStrankaListNazivFormated>
  <DomainObject.Predmet.ProtuStrankaListNazivFormatedOIB>
    <izvorni_sadrzaj>
      <item>OBALA MARJAN d.o.o., OIB 55539896989</item>
    </izvorni_sadrzaj>
    <derivirana_varijabla naziv="DomainObject.Predmet.ProtuStrankaListNazivFormatedOIB_1">
      <item>OBALA MARJAN d.o.o., OIB 55539896989</item>
    </derivirana_varijabla>
  </DomainObject.Predmet.ProtuStrankaListNazivFormatedOIB>
  <DomainObject.Predmet.OstaliListFormated>
    <izvorni_sadrzaj>
      <item>KREŠIMIR ČORAK punomoćnik sudionika u postupku OBALA MARJAN d.o.o.</item>
      <item>DARIO MARIJAN punomoćnik sudionika u postupku OBALA MARJAN d.o.o.</item>
    </izvorni_sadrzaj>
    <derivirana_varijabla naziv="DomainObject.Predmet.OstaliListFormated_1">
      <item>KREŠIMIR ČORAK punomoćnik sudionika u postupku OBALA MARJAN d.o.o.</item>
      <item>DARIO MARIJAN punomoćnik sudionika u postupku OBALA MARJAN d.o.o.</item>
    </derivirana_varijabla>
  </DomainObject.Predmet.OstaliListFormated>
  <DomainObject.Predmet.OstaliListFormatedOIB>
    <izvorni_sadrzaj>
      <item>KREŠIMIR ČORAK, OIB 08725350167 punomoćnik sudionika u postupku OBALA MARJAN d.o.o.</item>
      <item>DARIO MARIJAN, OIB 17394184196 punomoćnik sudionika u postupku OBALA MARJAN d.o.o.</item>
    </izvorni_sadrzaj>
    <derivirana_varijabla naziv="DomainObject.Predmet.OstaliListFormatedOIB_1">
      <item>KREŠIMIR ČORAK, OIB 08725350167 punomoćnik sudionika u postupku OBALA MARJAN d.o.o.</item>
      <item>DARIO MARIJAN, OIB 17394184196 punomoćnik sudionika u postupku OBALA MARJAN d.o.o.</item>
    </derivirana_varijabla>
  </DomainObject.Predmet.OstaliListFormatedOIB>
  <DomainObject.Predmet.OstaliListFormatedWithAdress>
    <izvorni_sadrzaj>
      <item>KREŠIMIR ČORAK, VINOGRADI 76, 10000 Zagreb punomoćnik sudionika u postupku OBALA MARJAN d.o.o.</item>
      <item>DARIO MARIJAN, POD KOSOM 47, 21000 Split punomoćnik sudionika u postupku OBALA MARJAN d.o.o.</item>
    </izvorni_sadrzaj>
    <derivirana_varijabla naziv="DomainObject.Predmet.OstaliListFormatedWithAdress_1">
      <item>KREŠIMIR ČORAK, VINOGRADI 76, 10000 Zagreb punomoćnik sudionika u postupku OBALA MARJAN d.o.o.</item>
      <item>DARIO MARIJAN, POD KOSOM 47, 21000 Split punomoćnik sudionika u postupku OBALA MARJAN d.o.o.</item>
    </derivirana_varijabla>
  </DomainObject.Predmet.OstaliListFormatedWithAdress>
  <DomainObject.Predmet.OstaliListFormatedWithAdressOIB>
    <izvorni_sadrzaj>
      <item>KREŠIMIR ČORAK, OIB 08725350167, VINOGRADI 76, 10000 Zagreb punomoćnik sudionika u postupku OBALA MARJAN d.o.o.</item>
      <item>DARIO MARIJAN, OIB 17394184196, POD KOSOM 47, 21000 Split punomoćnik sudionika u postupku OBALA MARJAN d.o.o.</item>
    </izvorni_sadrzaj>
    <derivirana_varijabla naziv="DomainObject.Predmet.OstaliListFormatedWithAdressOIB_1">
      <item>KREŠIMIR ČORAK, OIB 08725350167, VINOGRADI 76, 10000 Zagreb punomoćnik sudionika u postupku OBALA MARJAN d.o.o.</item>
      <item>DARIO MARIJAN, OIB 17394184196, POD KOSOM 47, 21000 Split punomoćnik sudionika u postupku OBALA MARJAN d.o.o.</item>
    </derivirana_varijabla>
  </DomainObject.Predmet.OstaliListFormatedWithAdressOIB>
  <DomainObject.Predmet.OstaliListNazivFormated>
    <izvorni_sadrzaj>
      <item>KREŠIMIR ČORAK</item>
      <item>DARIO MARIJAN</item>
    </izvorni_sadrzaj>
    <derivirana_varijabla naziv="DomainObject.Predmet.OstaliListNazivFormated_1">
      <item>KREŠIMIR ČORAK</item>
      <item>DARIO MARIJAN</item>
    </derivirana_varijabla>
  </DomainObject.Predmet.OstaliListNazivFormated>
  <DomainObject.Predmet.OstaliListNazivFormatedOIB>
    <izvorni_sadrzaj>
      <item>KREŠIMIR ČORAK, OIB 08725350167</item>
      <item>DARIO MARIJAN, OIB 17394184196</item>
    </izvorni_sadrzaj>
    <derivirana_varijabla naziv="DomainObject.Predmet.OstaliListNazivFormatedOIB_1">
      <item>KREŠIMIR ČORAK, OIB 08725350167</item>
      <item>DARIO MARIJAN, OIB 17394184196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OBALA MARJAN d.o.o.</izvorni_sadrzaj>
    <derivirana_varijabla naziv="DomainObject.Predmet.ProtustrankaIDrugi_1">OBALA MARJAN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OBALA MARJAN d.o.o., OIB 55539896989, Koturaška 51, 10000 Zagreb</izvorni_sadrzaj>
    <derivirana_varijabla naziv="DomainObject.Predmet.ProtustrankaIDrugiAdressOIB_1">OBALA MARJAN d.o.o., OIB 55539896989,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St-4743/2015-8</izvorni_sadrzaj>
    <derivirana_varijabla naziv="DomainObject.Predmet.OdlukaRjesenje.Oznaka_1">St-4743/2015-8</derivirana_varijabla>
  </DomainObject.Predmet.OdlukaRjesenje.Oznaka>
  <DomainObject.Predmet.SudioniciListNaziv>
    <izvorni_sadrzaj>
      <item>FINA Regionalni centar Zagreb</item>
      <item>OBALA MARJAN d.o.o.</item>
      <item>KREŠIMIR ČORAK</item>
      <item>DARIO MARIJAN</item>
    </izvorni_sadrzaj>
    <derivirana_varijabla naziv="DomainObject.Predmet.SudioniciListNaziv_1">
      <item>FINA Regionalni centar Zagreb</item>
      <item>OBALA MARJAN d.o.o.</item>
      <item>KREŠIMIR ČORAK</item>
      <item>DARIO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izvorni_sadrzaj>
    <derivirana_varijabla naziv="DomainObject.Predmet.SudioniciListAdressOIB_1">
      <item>FINA Regionalni centar Zagreb, OIB 85821130368, Trg svibanjskih žrtava 1995. 1,10000 Zagreb</item>
      <item>OBALA MARJAN d.o.o., OIB 55539896989, Koturaška 51,10000 Zagreb</item>
      <item>KREŠIMIR ČORAK, OIB 08725350167, VINOGRADI 76,10000 Zagreb</item>
      <item>DARIO MARIJAN, OIB 17394184196, POD KOSOM 47,21000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55539896989</item>
      <item>, OIB 08725350167</item>
      <item>, OIB 17394184196</item>
    </izvorni_sadrzaj>
    <derivirana_varijabla naziv="DomainObject.Predmet.SudioniciListNazivOIB_1">
      <item>, OIB 85821130368</item>
      <item>, OIB 55539896989</item>
      <item>, OIB 08725350167</item>
      <item>, OIB 17394184196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D98A6-285E-45FA-9365-4DA8A139A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2042</properties:Words>
  <properties:Characters>11086</properties:Characters>
  <properties:Lines>227</properties:Lines>
  <properties:Paragraphs>59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2017-04-12T08:18:00Z</dcterms:created>
  <dc:creator>galica</dc:creator>
  <cp:lastModifiedBy>Mirjana Gašparić</cp:lastModifiedBy>
  <cp:lastPrinted>2017-11-15T12:32:00Z</cp:lastPrinted>
  <dcterms:modified xmlns:xsi="http://www.w3.org/2001/XMLSchema-instance" xsi:type="dcterms:W3CDTF">2017-11-15T12:32:00Z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