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05cb" w14:paraId="94605cb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66555C" w:rsidRPr="0066555C">
        <w:rPr>
          <w:bCs/>
          <w:lang w:val="hr-HR"/>
        </w:rPr>
        <w:t>1104</w:t>
      </w:r>
      <w:r w:rsidR="00E475FC" w:rsidRPr="0066555C">
        <w:rPr>
          <w:bCs/>
          <w:lang w:val="hr-HR"/>
        </w:rPr>
        <w:t>/</w:t>
      </w:r>
      <w:r w:rsidR="0066555C" w:rsidRPr="0066555C">
        <w:rPr>
          <w:bCs/>
          <w:lang w:val="hr-HR"/>
        </w:rPr>
        <w:t>13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66555C" w:rsidRPr="0066555C">
        <w:rPr>
          <w:lang w:val="hr-HR"/>
        </w:rPr>
        <w:t>SWIFT unutarnja i vanjska trgovina, d.o.o. - u stečaju, Zagreb (Grad Zagreb), Ulica grada Vukovara 21, MBS: 080138337, OIB: 24178420688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66555C" w:rsidRPr="0066555C">
        <w:rPr>
          <w:lang w:val="hr-HR"/>
        </w:rPr>
        <w:t>11</w:t>
      </w:r>
      <w:r w:rsidR="00B3226D" w:rsidRPr="0066555C">
        <w:rPr>
          <w:lang w:val="hr-HR"/>
        </w:rPr>
        <w:t xml:space="preserve">. </w:t>
      </w:r>
      <w:r w:rsidR="0066555C" w:rsidRPr="0066555C">
        <w:rPr>
          <w:lang w:val="hr-HR"/>
        </w:rPr>
        <w:t>prosinca</w:t>
      </w:r>
      <w:r w:rsidR="00DB620B" w:rsidRPr="0066555C">
        <w:rPr>
          <w:lang w:val="hr-HR"/>
        </w:rPr>
        <w:t xml:space="preserve"> 2015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66555C" w:rsidR="0066555C" w:rsidRPr="0066555C">
      <w:pPr>
        <w:ind w:hanging="709" w:left="709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7E157E" w:rsidRPr="0066555C">
        <w:rPr>
          <w:lang w:val="hr-HR"/>
        </w:rPr>
        <w:t>Ponuditelju</w:t>
      </w:r>
      <w:r w:rsidR="003B56D9" w:rsidRPr="0066555C">
        <w:rPr>
          <w:lang w:val="hr-HR"/>
        </w:rPr>
        <w:t xml:space="preserve"> </w:t>
      </w:r>
      <w:r w:rsidR="00FD7016" w:rsidRPr="0066555C">
        <w:rPr>
          <w:lang w:val="hr-HR"/>
        </w:rPr>
        <w:t xml:space="preserve"> </w:t>
      </w:r>
      <w:r w:rsidRPr="0066555C">
        <w:rPr>
          <w:caps/>
          <w:lang w:val="hr-HR"/>
        </w:rPr>
        <w:t>Mitas</w:t>
      </w:r>
      <w:r w:rsidRPr="0066555C">
        <w:rPr>
          <w:lang w:val="hr-HR"/>
        </w:rPr>
        <w:t xml:space="preserve"> </w:t>
      </w:r>
      <w:r w:rsidRPr="0066555C">
        <w:rPr>
          <w:caps/>
          <w:lang w:val="hr-HR"/>
        </w:rPr>
        <w:t>Mobilis</w:t>
      </w:r>
      <w:r w:rsidRPr="0066555C">
        <w:rPr>
          <w:lang w:val="hr-HR"/>
        </w:rPr>
        <w:t xml:space="preserve"> d.o.o. Zagreb, Kreše Golika 5B, OIB: 50700413671</w:t>
      </w:r>
      <w:r w:rsidR="00481C49" w:rsidRPr="0066555C">
        <w:rPr>
          <w:lang w:val="hr-HR"/>
        </w:rPr>
        <w:t xml:space="preserve">, </w:t>
      </w:r>
      <w:r w:rsidR="007E157E" w:rsidRPr="0066555C">
        <w:rPr>
          <w:lang w:val="hr-HR"/>
        </w:rPr>
        <w:t xml:space="preserve"> dosuđuje se </w:t>
      </w:r>
      <w:r w:rsidRPr="0066555C">
        <w:rPr>
          <w:bCs/>
          <w:lang w:val="hr-HR"/>
        </w:rPr>
        <w:t>nekretnina upisana u Općinski sud u Novom Zagrebu, zem</w:t>
      </w:r>
      <w:r w:rsidR="00BE315F">
        <w:rPr>
          <w:bCs/>
          <w:lang w:val="hr-HR"/>
        </w:rPr>
        <w:t>ljišno knjižni odjel</w:t>
      </w:r>
      <w:r w:rsidRPr="0066555C">
        <w:rPr>
          <w:bCs/>
          <w:lang w:val="hr-HR"/>
        </w:rPr>
        <w:t>, zk.ul.br. 56271, k.o. Jakuševec, kat. čes. br. 472/5 – Stambeno-poslovna zgrada br. 12. i dvorište u Zagrebu, Draganići, ukupne površine 616 m</w:t>
      </w:r>
      <w:r w:rsidRPr="0066555C">
        <w:rPr>
          <w:bCs/>
          <w:vertAlign w:val="superscript"/>
          <w:lang w:val="hr-HR"/>
        </w:rPr>
        <w:t>2</w:t>
      </w:r>
      <w:r w:rsidRPr="0066555C">
        <w:rPr>
          <w:bCs/>
          <w:lang w:val="hr-HR"/>
        </w:rPr>
        <w:t>, i to:</w:t>
      </w:r>
    </w:p>
    <w:p w:rsidRDefault="0066555C" w:rsidP="0066555C" w:rsidR="0066555C" w:rsidRPr="0066555C">
      <w:pPr>
        <w:ind w:hanging="709" w:left="709"/>
        <w:jc w:val="both"/>
        <w:rPr>
          <w:bCs/>
          <w:lang w:val="hr-HR"/>
        </w:rPr>
      </w:pP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  <w:r w:rsidRPr="0066555C">
        <w:rPr>
          <w:bCs/>
          <w:lang w:val="hr-HR"/>
        </w:rPr>
        <w:tab/>
        <w:t xml:space="preserve"> -1.ETAŽA 135/1000 – 1. poslovni prostor E9 u prizemlju, površine 70,44 m</w:t>
      </w:r>
      <w:r w:rsidRPr="0066555C">
        <w:rPr>
          <w:bCs/>
          <w:vertAlign w:val="superscript"/>
          <w:lang w:val="hr-HR"/>
        </w:rPr>
        <w:t>2</w:t>
      </w:r>
      <w:r w:rsidRPr="0066555C">
        <w:rPr>
          <w:bCs/>
          <w:lang w:val="hr-HR"/>
        </w:rPr>
        <w:t>, koji se sastoji od: ulaza, hodnika, kuhinje, predprostora, wc-a, 3 ureda i vrta i parkirališnim mjestom pm E9 u dvorištu obračunske površine 2,88 m</w:t>
      </w:r>
      <w:r w:rsidRPr="0066555C">
        <w:rPr>
          <w:bCs/>
          <w:vertAlign w:val="superscript"/>
          <w:lang w:val="hr-HR"/>
        </w:rPr>
        <w:t>2</w:t>
      </w:r>
      <w:r w:rsidRPr="0066555C">
        <w:rPr>
          <w:bCs/>
          <w:lang w:val="hr-HR"/>
        </w:rPr>
        <w:t xml:space="preserve"> (stvarna površina 11,50 m</w:t>
      </w:r>
      <w:r w:rsidRPr="0066555C">
        <w:rPr>
          <w:bCs/>
          <w:vertAlign w:val="superscript"/>
          <w:lang w:val="hr-HR"/>
        </w:rPr>
        <w:t>2</w:t>
      </w:r>
      <w:r w:rsidRPr="0066555C">
        <w:rPr>
          <w:bCs/>
          <w:lang w:val="hr-HR"/>
        </w:rPr>
        <w:t>) u planu posebnih dijelova zgrade označeno u tlocrtu prizemlja crvenom bojom</w:t>
      </w:r>
      <w:r w:rsidRPr="0066555C">
        <w:rPr>
          <w:lang w:val="hr-HR"/>
        </w:rPr>
        <w:t>.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66555C" w:rsidP="00630150" w:rsidR="0066555C" w:rsidRPr="0066555C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Pr="0066555C">
        <w:rPr>
          <w:caps/>
          <w:lang w:val="hr-HR"/>
        </w:rPr>
        <w:t>Mitas</w:t>
      </w:r>
      <w:r w:rsidRPr="0066555C">
        <w:rPr>
          <w:lang w:val="hr-HR"/>
        </w:rPr>
        <w:t xml:space="preserve"> </w:t>
      </w:r>
      <w:r w:rsidRPr="0066555C">
        <w:rPr>
          <w:caps/>
          <w:lang w:val="hr-HR"/>
        </w:rPr>
        <w:t>Mobilis</w:t>
      </w:r>
      <w:r w:rsidRPr="0066555C">
        <w:rPr>
          <w:lang w:val="hr-HR"/>
        </w:rPr>
        <w:t xml:space="preserve"> d.o.o. Zagreb, Kreše Golika 5B, OIB: 50700413671, je dužan u roku od 30 (trideset) dana od dana zaključenja javne dražbe, odnosno najkasnije do 25. prosinca 2015. uplatiti kupovninu u iznosu od </w:t>
      </w:r>
      <w:r w:rsidR="00C563FA">
        <w:rPr>
          <w:lang w:val="hr-HR"/>
        </w:rPr>
        <w:t>435.034,18</w:t>
      </w:r>
      <w:r w:rsidR="00C563FA" w:rsidRPr="006C5C06">
        <w:rPr>
          <w:lang w:val="hr-HR"/>
        </w:rPr>
        <w:t xml:space="preserve"> </w:t>
      </w:r>
      <w:r w:rsidRPr="0066555C">
        <w:rPr>
          <w:lang w:val="hr-HR"/>
        </w:rPr>
        <w:t xml:space="preserve">kn </w:t>
      </w:r>
      <w:r w:rsidR="00C563FA">
        <w:rPr>
          <w:lang w:val="hr-HR"/>
        </w:rPr>
        <w:t>(neto cijena)</w:t>
      </w:r>
      <w:r w:rsidR="00630150">
        <w:rPr>
          <w:lang w:val="hr-HR"/>
        </w:rPr>
        <w:t>, uz prijenos obveze PDV-a na</w:t>
      </w:r>
      <w:r w:rsidR="00A15D88">
        <w:rPr>
          <w:lang w:val="hr-HR"/>
        </w:rPr>
        <w:t xml:space="preserve"> temelju čl. 75. st.3. točka</w:t>
      </w:r>
      <w:r w:rsidR="00630150">
        <w:rPr>
          <w:lang w:val="hr-HR"/>
        </w:rPr>
        <w:t xml:space="preserve"> d Zakona o porezu na dodanu vrijednost, </w:t>
      </w:r>
      <w:r w:rsidR="00C563FA">
        <w:rPr>
          <w:lang w:val="hr-HR"/>
        </w:rPr>
        <w:t xml:space="preserve"> </w:t>
      </w:r>
      <w:r w:rsidRPr="0066555C">
        <w:rPr>
          <w:lang w:val="hr-HR"/>
        </w:rPr>
        <w:t xml:space="preserve">umanjenu za plaćenu jamčevinu (jamčevina plaćena u iznosu od </w:t>
      </w:r>
      <w:r w:rsidR="00C563FA" w:rsidRPr="00C563FA">
        <w:rPr>
          <w:lang w:val="hr-HR"/>
        </w:rPr>
        <w:t>42.500,00</w:t>
      </w:r>
      <w:r w:rsidRPr="0066555C">
        <w:rPr>
          <w:lang w:val="hr-HR"/>
        </w:rPr>
        <w:t>kn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C563FA">
        <w:rPr>
          <w:lang w:val="hr-HR"/>
        </w:rPr>
        <w:t>25.12</w:t>
      </w:r>
      <w:r w:rsidRPr="0066555C">
        <w:rPr>
          <w:lang w:val="hr-HR"/>
        </w:rPr>
        <w:t xml:space="preserve">.2015., uplatiti preostalu kupovninu u iznosu od </w:t>
      </w:r>
      <w:r w:rsidR="00C563FA">
        <w:rPr>
          <w:lang w:val="hr-HR"/>
        </w:rPr>
        <w:t>392.534,18</w:t>
      </w:r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66555C" w:rsidP="0066555C" w:rsidR="0066555C" w:rsidRPr="0066555C">
      <w:pPr>
        <w:ind w:left="720"/>
        <w:jc w:val="both"/>
        <w:rPr>
          <w:lang w:val="hr-HR"/>
        </w:rPr>
      </w:pPr>
      <w:r w:rsidRPr="0066555C">
        <w:rPr>
          <w:lang w:val="hr-HR"/>
        </w:rPr>
        <w:t>Nalaže se kupcu da kupovnine iz točke II.1. ovog rješenja u naznačenom roku uplati na depozitni račun Trgovačkog suda u Zagrebu br. HR9223900011300000460, pozivom na broj spisa St-</w:t>
      </w:r>
      <w:r w:rsidR="00C563FA">
        <w:rPr>
          <w:lang w:val="hr-HR"/>
        </w:rPr>
        <w:t>1104</w:t>
      </w:r>
      <w:r w:rsidRPr="0066555C">
        <w:rPr>
          <w:lang w:val="hr-HR"/>
        </w:rPr>
        <w:t>/</w:t>
      </w:r>
      <w:r w:rsidR="00C563FA">
        <w:rPr>
          <w:lang w:val="hr-HR"/>
        </w:rPr>
        <w:t>13</w:t>
      </w:r>
      <w:r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EB24B6" w:rsidR="00EB24B6" w:rsidRPr="0066555C">
      <w:pPr>
        <w:ind w:hanging="720" w:left="720"/>
        <w:jc w:val="both"/>
        <w:rPr>
          <w:lang w:val="hr-HR"/>
        </w:rPr>
      </w:pPr>
      <w:r w:rsidRPr="0066555C">
        <w:rPr>
          <w:lang w:val="hr-HR"/>
        </w:rPr>
        <w:t>II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C563FA" w:rsidRPr="0066555C">
        <w:rPr>
          <w:bCs/>
          <w:lang w:val="hr-HR"/>
        </w:rPr>
        <w:t>Općinski sud</w:t>
      </w:r>
      <w:r w:rsidR="00BE315F">
        <w:rPr>
          <w:bCs/>
          <w:lang w:val="hr-HR"/>
        </w:rPr>
        <w:t>om sudu</w:t>
      </w:r>
      <w:r w:rsidR="00C563FA" w:rsidRPr="0066555C">
        <w:rPr>
          <w:bCs/>
          <w:lang w:val="hr-HR"/>
        </w:rPr>
        <w:t xml:space="preserve"> u Novom Zagrebu, zemljišno knjižni odjel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 xml:space="preserve">upisane zabilježbe i terete upisane </w:t>
      </w:r>
      <w:r w:rsidR="00481C49" w:rsidRPr="0066555C">
        <w:rPr>
          <w:lang w:val="hr-HR"/>
        </w:rPr>
        <w:t>u</w:t>
      </w:r>
      <w:r w:rsidR="00C563FA" w:rsidRPr="0066555C">
        <w:rPr>
          <w:bCs/>
          <w:lang w:val="hr-HR"/>
        </w:rPr>
        <w:t>, zk.ul.br. 56271, k.o. Jakuševec, kat. čes. br. 472/5 – Stambeno-poslovna zgrada br. 12. i dvorište u Zagrebu, Draganići, ukupne površine 616 m</w:t>
      </w:r>
      <w:r w:rsidR="00C563FA" w:rsidRPr="0066555C">
        <w:rPr>
          <w:bCs/>
          <w:vertAlign w:val="superscript"/>
          <w:lang w:val="hr-HR"/>
        </w:rPr>
        <w:t>2</w:t>
      </w:r>
      <w:r w:rsidR="00C563FA" w:rsidRPr="0066555C">
        <w:rPr>
          <w:bCs/>
          <w:lang w:val="hr-HR"/>
        </w:rPr>
        <w:t>,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  <w:r w:rsidRPr="0066555C">
        <w:rPr>
          <w:bCs/>
          <w:lang w:val="hr-HR"/>
        </w:rPr>
        <w:tab/>
        <w:t xml:space="preserve"> -1.ETAŽA 135/1000 – 1. poslovni prostor E9 u prizemlju, površine 70,44 m</w:t>
      </w:r>
      <w:r w:rsidRPr="0066555C">
        <w:rPr>
          <w:bCs/>
          <w:vertAlign w:val="superscript"/>
          <w:lang w:val="hr-HR"/>
        </w:rPr>
        <w:t>2</w:t>
      </w:r>
      <w:r w:rsidRPr="0066555C">
        <w:rPr>
          <w:bCs/>
          <w:lang w:val="hr-HR"/>
        </w:rPr>
        <w:t xml:space="preserve">, koji se sastoji od: ulaza, hodnika, kuhinje, predprostora, wc-a, 3 ureda i vrta i parkirališnim </w:t>
      </w:r>
      <w:r w:rsidRPr="0066555C">
        <w:rPr>
          <w:bCs/>
          <w:lang w:val="hr-HR"/>
        </w:rPr>
        <w:lastRenderedPageBreak/>
        <w:t>mjestom pm E9 u dvorištu obračunske površine 2,88 m</w:t>
      </w:r>
      <w:r w:rsidRPr="0066555C">
        <w:rPr>
          <w:bCs/>
          <w:vertAlign w:val="superscript"/>
          <w:lang w:val="hr-HR"/>
        </w:rPr>
        <w:t>2</w:t>
      </w:r>
      <w:r w:rsidRPr="0066555C">
        <w:rPr>
          <w:bCs/>
          <w:lang w:val="hr-HR"/>
        </w:rPr>
        <w:t xml:space="preserve"> (stvarna površina 11,50 m</w:t>
      </w:r>
      <w:r w:rsidRPr="0066555C">
        <w:rPr>
          <w:bCs/>
          <w:vertAlign w:val="superscript"/>
          <w:lang w:val="hr-HR"/>
        </w:rPr>
        <w:t>2</w:t>
      </w:r>
      <w:r w:rsidRPr="0066555C">
        <w:rPr>
          <w:bCs/>
          <w:lang w:val="hr-HR"/>
        </w:rPr>
        <w:t>) u planu posebnih dijelova zgrade označeno u tlocrtu prizemlja crvenom bojom</w:t>
      </w:r>
      <w:r w:rsidR="00BE315F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A97645" w:rsidP="00647A32" w:rsidR="00A97645" w:rsidRPr="0066555C">
      <w:pPr>
        <w:ind w:left="720"/>
        <w:jc w:val="both"/>
        <w:rPr>
          <w:lang w:val="hr-HR"/>
        </w:rPr>
      </w:pPr>
    </w:p>
    <w:p w:rsidRDefault="00EB22F6" w:rsidP="00BE315F" w:rsidR="00181204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BE315F">
        <w:rPr>
          <w:lang w:val="hr-HR"/>
        </w:rPr>
        <w:t>8628/10 od 19.2.2010., Rbr 2.1</w:t>
      </w:r>
    </w:p>
    <w:p w:rsidRDefault="00BE315F" w:rsidP="00BE315F" w:rsidR="00BE315F" w:rsidRPr="0066555C">
      <w:pPr>
        <w:ind w:left="720"/>
        <w:jc w:val="both"/>
        <w:rPr>
          <w:color w:val="FF0000"/>
          <w:lang w:val="hr-HR"/>
        </w:rPr>
      </w:pPr>
      <w:r>
        <w:rPr>
          <w:lang w:val="hr-HR"/>
        </w:rPr>
        <w:t>Z-8630/10 od 19.2.2010., Rbr 3.1</w:t>
      </w:r>
    </w:p>
    <w:p w:rsidRDefault="00E203EC" w:rsidP="00E203EC" w:rsidR="00E203EC" w:rsidRPr="0066555C">
      <w:pPr>
        <w:ind w:left="720"/>
        <w:rPr>
          <w:lang w:val="hr-HR"/>
        </w:rPr>
      </w:pPr>
    </w:p>
    <w:p w:rsidRDefault="00F84FE0" w:rsidP="00F84FE0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F84FE0" w:rsidP="00F84FE0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>V.</w:t>
      </w:r>
      <w:r w:rsidRPr="0066555C"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851B9A" w:rsidRPr="0066555C">
      <w:pPr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F84FE0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>IX.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sud</w:t>
      </w:r>
      <w:r w:rsidR="00BE315F">
        <w:rPr>
          <w:bCs/>
          <w:lang w:val="hr-HR"/>
        </w:rPr>
        <w:t>u</w:t>
      </w:r>
      <w:r w:rsidR="00BE315F" w:rsidRPr="0066555C">
        <w:rPr>
          <w:bCs/>
          <w:lang w:val="hr-HR"/>
        </w:rPr>
        <w:t xml:space="preserve"> u Novom Zagrebu, zemljišno knjižni odjel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BE315F">
        <w:rPr>
          <w:lang w:val="hr-HR"/>
        </w:rPr>
        <w:t>četvtoj</w:t>
      </w:r>
      <w:r w:rsidRPr="0066555C">
        <w:rPr>
          <w:lang w:val="hr-HR"/>
        </w:rPr>
        <w:t xml:space="preserve"> javnoj dražbi održanoj dana </w:t>
      </w:r>
      <w:r w:rsidR="00BE315F">
        <w:rPr>
          <w:lang w:val="hr-HR"/>
        </w:rPr>
        <w:t>25</w:t>
      </w:r>
      <w:r w:rsidR="00CF453E" w:rsidRPr="0066555C">
        <w:rPr>
          <w:lang w:val="hr-HR"/>
        </w:rPr>
        <w:t xml:space="preserve">. </w:t>
      </w:r>
      <w:r w:rsidR="00BE315F">
        <w:rPr>
          <w:lang w:val="hr-HR"/>
        </w:rPr>
        <w:t>studenog</w:t>
      </w:r>
      <w:r w:rsidR="00851B9A" w:rsidRPr="0066555C">
        <w:rPr>
          <w:lang w:val="hr-HR"/>
        </w:rPr>
        <w:t xml:space="preserve"> 2015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BE315F">
        <w:rPr>
          <w:lang w:val="hr-HR"/>
        </w:rPr>
        <w:t>četvrtoj</w:t>
      </w:r>
      <w:r w:rsidR="00A068D7" w:rsidRPr="0066555C">
        <w:rPr>
          <w:lang w:val="hr-HR"/>
        </w:rPr>
        <w:t xml:space="preserve"> javnoj dražbi, gore navedeni kupac dao je najpovoljniju ponudu, odnosno </w:t>
      </w:r>
      <w:r w:rsidR="00851B9A" w:rsidRPr="0066555C">
        <w:rPr>
          <w:lang w:val="hr-HR"/>
        </w:rPr>
        <w:t xml:space="preserve">bio je jedini ponuditelj na dražbi, te je za predmetnu nekretninu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BE315F">
        <w:rPr>
          <w:lang w:val="hr-HR"/>
        </w:rPr>
        <w:t>543.792,72</w:t>
      </w:r>
      <w:r w:rsidR="00851B9A" w:rsidRPr="0066555C">
        <w:rPr>
          <w:lang w:val="hr-HR"/>
        </w:rPr>
        <w:t xml:space="preserve"> </w:t>
      </w:r>
      <w:r w:rsidR="00BE315F">
        <w:rPr>
          <w:lang w:val="hr-HR"/>
        </w:rPr>
        <w:t>kn a u koji iznos je uključen PDV, odnosno neto cijena za predmetnu nekretninu iznosi 4</w:t>
      </w:r>
      <w:r w:rsidR="00A15D88">
        <w:rPr>
          <w:lang w:val="hr-HR"/>
        </w:rPr>
        <w:t>35.034,18 kn, a uz prijenos obveze PDV-a u iznosu od 108.758,55 kn.</w:t>
      </w:r>
    </w:p>
    <w:p w:rsidRDefault="00A15D88" w:rsidP="00A068D7" w:rsidR="00A15D88" w:rsidRPr="0066555C">
      <w:pPr>
        <w:ind w:firstLine="708"/>
        <w:jc w:val="both"/>
        <w:rPr>
          <w:lang w:val="hr-HR"/>
        </w:rPr>
      </w:pPr>
      <w:r>
        <w:rPr>
          <w:lang w:val="hr-HR"/>
        </w:rPr>
        <w:t>U odnosu na prethodno navedeno, na temelju čl. 75. st.3. točka d Zakona o porezu na dodanu vrijednost (N/N 73/13, 99/13, 148/13, 153/13 i 143/14), ako obveznik u stečaju prodaje nekretnine po pravilima ovrhe a kupac je nekretnine obveznik upisan u Registar obveznika PDV-a, primjenjuje se prijenos porezne obveze, a što znači kako obveznik u stečaju neće na prodanu nekretninu obračunati PDV, nego će primijeniti prijenos porezne obveze, pa će kupac nekretnine obračunati PDV kojeg može odbiti kao pretporez.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dražbe sud je utvrdio da ponuditelj 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A15D88">
        <w:rPr>
          <w:lang w:val="hr-HR"/>
        </w:rPr>
        <w:t>25</w:t>
      </w:r>
      <w:r w:rsidR="00CF453E" w:rsidRPr="0066555C">
        <w:rPr>
          <w:lang w:val="hr-HR"/>
        </w:rPr>
        <w:t xml:space="preserve">. </w:t>
      </w:r>
      <w:r w:rsidR="00A15D88">
        <w:rPr>
          <w:lang w:val="hr-HR"/>
        </w:rPr>
        <w:t>prosinca</w:t>
      </w:r>
      <w:r w:rsidRPr="0066555C">
        <w:rPr>
          <w:lang w:val="hr-HR"/>
        </w:rPr>
        <w:t xml:space="preserve">  2015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 xml:space="preserve">U Zagrebu </w:t>
      </w:r>
      <w:r w:rsidR="00A15D88">
        <w:rPr>
          <w:bCs/>
          <w:lang w:val="hr-HR"/>
        </w:rPr>
        <w:t>11</w:t>
      </w:r>
      <w:r w:rsidR="00CF453E" w:rsidRPr="0066555C">
        <w:rPr>
          <w:bCs/>
          <w:lang w:val="hr-HR"/>
        </w:rPr>
        <w:t xml:space="preserve">. </w:t>
      </w:r>
      <w:r w:rsidR="00A15D88">
        <w:rPr>
          <w:bCs/>
          <w:lang w:val="hr-HR"/>
        </w:rPr>
        <w:t>prosinca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5B6303" w:rsidRPr="0066555C">
        <w:rPr>
          <w:bCs/>
          <w:lang w:val="hr-HR"/>
        </w:rPr>
        <w:t>5</w:t>
      </w:r>
      <w:r w:rsidR="00A068D7" w:rsidRPr="0066555C">
        <w:rPr>
          <w:bCs/>
          <w:lang w:val="hr-HR"/>
        </w:rPr>
        <w:t>.</w:t>
      </w:r>
    </w:p>
    <w:p w:rsidRDefault="00CE075B" w:rsidP="00181204" w:rsidR="00CE075B" w:rsidRPr="0066555C">
      <w:pPr>
        <w:jc w:val="center"/>
        <w:rPr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CE075B">
        <w:rPr>
          <w:bCs/>
          <w:lang w:val="hr-HR"/>
        </w:rPr>
        <w:t>, v.r.</w:t>
      </w:r>
    </w:p>
    <w:p w:rsidRDefault="00CE075B" w:rsidP="003C5659" w:rsidR="00CE075B" w:rsidRPr="006866B6">
      <w:pPr>
        <w:ind w:firstLine="708" w:left="2124"/>
      </w:pPr>
      <w:r>
        <w:t xml:space="preserve">                                </w:t>
      </w:r>
      <w:r w:rsidRPr="006866B6">
        <w:t>Za točnost otpravka-ovlašteni službenik:</w:t>
      </w:r>
    </w:p>
    <w:p w:rsidRDefault="00CE075B" w:rsidR="00CE075B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</w:t>
      </w:r>
      <w:r>
        <w:t xml:space="preserve">                                    </w:t>
      </w:r>
      <w:r w:rsidRPr="006866B6">
        <w:t xml:space="preserve"> (Valentina Kranjčić)</w:t>
      </w:r>
    </w:p>
    <w:p w:rsidRDefault="00CE075B" w:rsidP="00181204" w:rsidR="00CE075B" w:rsidRPr="0066555C">
      <w:pPr>
        <w:jc w:val="both"/>
        <w:rPr>
          <w:bCs/>
          <w:lang w:val="hr-HR"/>
        </w:rPr>
      </w:pP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CE075B">
      <w:pPr>
        <w:rPr>
          <w:color w:val="FFFFFF"/>
          <w:lang w:val="hr-HR"/>
        </w:rPr>
      </w:pPr>
      <w:r w:rsidRPr="00CE075B">
        <w:rPr>
          <w:color w:val="FFFFFF"/>
          <w:lang w:val="hr-HR"/>
        </w:rPr>
        <w:t>DNA:</w:t>
      </w:r>
    </w:p>
    <w:p w:rsidRDefault="009D561D" w:rsidP="009D561D" w:rsidR="009D561D" w:rsidRPr="00CE075B">
      <w:pPr>
        <w:ind w:left="720"/>
        <w:rPr>
          <w:color w:val="FFFFFF"/>
          <w:lang w:val="hr-HR"/>
        </w:rPr>
      </w:pPr>
      <w:r w:rsidRPr="00CE075B">
        <w:rPr>
          <w:color w:val="FFFFFF"/>
          <w:lang w:val="hr-HR"/>
        </w:rPr>
        <w:t>stečajni upravitelj</w:t>
      </w:r>
    </w:p>
    <w:p w:rsidRDefault="00A068D7" w:rsidP="009D561D" w:rsidR="009D561D" w:rsidRPr="00CE075B">
      <w:pPr>
        <w:ind w:firstLine="720"/>
        <w:rPr>
          <w:color w:val="FFFFFF"/>
          <w:lang w:val="hr-HR"/>
        </w:rPr>
      </w:pPr>
      <w:r w:rsidRPr="00CE075B">
        <w:rPr>
          <w:color w:val="FFFFFF"/>
          <w:lang w:val="hr-HR"/>
        </w:rPr>
        <w:t xml:space="preserve">kupac </w:t>
      </w:r>
    </w:p>
    <w:p w:rsidRDefault="009D561D" w:rsidP="00A23D2D" w:rsidR="009D561D" w:rsidRPr="00CE075B">
      <w:pPr>
        <w:ind w:left="720"/>
        <w:rPr>
          <w:color w:val="FFFFFF"/>
          <w:lang w:val="hr-HR"/>
        </w:rPr>
      </w:pPr>
      <w:r w:rsidRPr="00CE075B">
        <w:rPr>
          <w:color w:val="FFFFFF"/>
          <w:lang w:val="hr-HR"/>
        </w:rPr>
        <w:t>razlučni vjerovnici Societe Generale – Splitska banka d.d. Split putem pun. Ema Kalogjera Juranić, Zagreb, Trg Bana J. Jelačića 3</w:t>
      </w:r>
    </w:p>
    <w:p w:rsidRDefault="009D561D" w:rsidP="00A23D2D" w:rsidR="00A23D2D" w:rsidRPr="00CE075B">
      <w:pPr>
        <w:ind w:left="720"/>
        <w:rPr>
          <w:color w:val="FFFFFF"/>
          <w:lang w:val="hr-HR"/>
        </w:rPr>
      </w:pPr>
      <w:r w:rsidRPr="00CE075B">
        <w:rPr>
          <w:color w:val="FFFFFF"/>
          <w:lang w:val="hr-HR"/>
        </w:rPr>
        <w:t xml:space="preserve">RH MIN. FIN. PU Područni ured Zagreb putem ŽDO </w:t>
      </w:r>
    </w:p>
    <w:p w:rsidRDefault="009D561D" w:rsidP="009D561D" w:rsidR="009D561D" w:rsidRPr="00CE075B">
      <w:pPr>
        <w:ind w:left="720"/>
        <w:rPr>
          <w:color w:val="FFFFFF"/>
          <w:lang w:val="hr-HR"/>
        </w:rPr>
      </w:pPr>
      <w:r w:rsidRPr="00CE075B">
        <w:rPr>
          <w:color w:val="FFFFFF"/>
          <w:lang w:val="hr-HR"/>
        </w:rPr>
        <w:t>RH MIN FIN Katančićeva 5</w:t>
      </w:r>
    </w:p>
    <w:p w:rsidRDefault="009D561D" w:rsidP="009D561D" w:rsidR="009D561D" w:rsidRPr="00CE075B">
      <w:pPr>
        <w:ind w:left="720"/>
        <w:rPr>
          <w:color w:val="FFFFFF"/>
          <w:lang w:val="hr-HR"/>
        </w:rPr>
      </w:pPr>
      <w:r w:rsidRPr="00CE075B">
        <w:rPr>
          <w:color w:val="FFFFFF"/>
          <w:lang w:val="hr-HR"/>
        </w:rPr>
        <w:t>e- oglasna</w:t>
      </w:r>
      <w:r w:rsidR="00A047FE" w:rsidRPr="00CE075B">
        <w:rPr>
          <w:color w:val="FFFFFF"/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7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66555C">
      <w:t>1104/13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5F45"/>
    <w:rsid w:val="000760DC"/>
    <w:rsid w:val="00077B87"/>
    <w:rsid w:val="00087C30"/>
    <w:rsid w:val="000A2C2E"/>
    <w:rsid w:val="000D6EB0"/>
    <w:rsid w:val="000F1499"/>
    <w:rsid w:val="000F764F"/>
    <w:rsid w:val="001615CA"/>
    <w:rsid w:val="00165E04"/>
    <w:rsid w:val="00181204"/>
    <w:rsid w:val="00261D1A"/>
    <w:rsid w:val="00270169"/>
    <w:rsid w:val="002767EF"/>
    <w:rsid w:val="00277819"/>
    <w:rsid w:val="00284F18"/>
    <w:rsid w:val="002A2D8B"/>
    <w:rsid w:val="002D2C50"/>
    <w:rsid w:val="00327503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9095C"/>
    <w:rsid w:val="007A6EB3"/>
    <w:rsid w:val="007E157E"/>
    <w:rsid w:val="007E6C24"/>
    <w:rsid w:val="007F700A"/>
    <w:rsid w:val="00800610"/>
    <w:rsid w:val="00805EFA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3A34"/>
    <w:rsid w:val="00A905EE"/>
    <w:rsid w:val="00A97645"/>
    <w:rsid w:val="00AC70B5"/>
    <w:rsid w:val="00AC723D"/>
    <w:rsid w:val="00AE63D2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95015"/>
    <w:rsid w:val="00CE075B"/>
    <w:rsid w:val="00CE263D"/>
    <w:rsid w:val="00CE3BA2"/>
    <w:rsid w:val="00CF28E5"/>
    <w:rsid w:val="00CF453E"/>
    <w:rsid w:val="00CF670B"/>
    <w:rsid w:val="00D206EE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E0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75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75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75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75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E0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75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75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75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75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</izvorni_sadrzaj>
    <derivirana_varijabla naziv="DomainObject.Predmet.StrankaFormated_1">  FINA; VODOGRAD I.G d.o.o.; OPĆINSKI SUD U SAMOBORU; MITAS MOBILIS d.o.o. za trgovinu i usluge</derivirana_varijabla>
  </DomainObject.Predmet.StrankaFormated>
  <DomainObject.Predmet.StrankaFormatedOIB>
    <izvorni_sadrzaj>  FINA, OIB 85821130368; VODOGRAD I.G d.o.o.; OPĆINSKI SUD U SAMOBORU; MITAS MOBILIS d.o.o. za trgovinu i usluge, OIB 50700413671</izvorni_sadrzaj>
    <derivirana_varijabla naziv="DomainObject.Predmet.StrankaFormatedOIB_1">  FINA, OIB 85821130368; VODOGRAD I.G d.o.o.; OPĆINSKI SUD U SAMOBORU; MITAS MOBILIS d.o.o. za trgovinu i usluge, OIB 50700413671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</izvorni_sadrzaj>
    <derivirana_varijabla naziv="DomainObject.Predmet.StrankaFormatedWithAdress_1"> FINA, Ul. grada Vukovara 70, 10000 Zagreb; VODOGRAD I.G d.o.o.; OPĆINSKI SUD U SAMOBORU; MITAS MOBILIS d.o.o. za trgovinu i usluge, Kreše Golika 5B, Zagreb</derivirana_varijabla>
  </DomainObject.Predmet.StrankaFormatedWithAdress>
  <DomainObject.Predmet.StrankaFormatedWithAdressOIB>
    <izvorni_sadrzaj> FINA, OIB 85821130368, Ul. grada Vukovara 70, 10000 Zagreb; VODOGRAD I.G d.o.o.; OPĆINSKI SUD U SAMOBORU; MITAS MOBILIS d.o.o. za trgovinu i usluge, OIB 50700413671, Kreše Golika 5B, Zagreb</izvorni_sadrzaj>
    <derivirana_varijabla naziv="DomainObject.Predmet.StrankaFormatedWithAdressOIB_1"> FINA, OIB 85821130368, Ul. grada Vukovara 70, 10000 Zagreb; VODOGRAD I.G d.o.o.; OPĆINSKI SUD U SAMOBORU; MITAS MOBILIS d.o.o. za trgovinu i usluge, OIB 50700413671, Kreše Golika 5B,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</izvorni_sadrzaj>
    <derivirana_varijabla naziv="DomainObject.Predmet.StrankaWithAdress_1">FINA Ul. grada Vukovara 70,10000 Zagreb,VODOGRAD I.G d.o.o. ,OPĆINSKI SUD U SAMOBORU ,MITAS MOBILIS d.o.o. za trgovinu i usluge Kreše Golika 5B,Zagreb</derivirana_varijabla>
  </DomainObject.Predmet.StrankaWithAdress>
  <DomainObject.Predmet.StrankaWithAdressOIB>
    <izvorni_sadrzaj>FINA, OIB 85821130368, Ul. grada Vukovara 70,10000 Zagreb,VODOGRAD I.G d.o.o.,OPĆINSKI SUD U SAMOBORU,MITAS MOBILIS d.o.o. za trgovinu i usluge, OIB 50700413671, Kreše Golika 5B,Zagreb</izvorni_sadrzaj>
    <derivirana_varijabla naziv="DomainObject.Predmet.StrankaWithAdressOIB_1">FINA, OIB 85821130368, Ul. grada Vukovara 70,10000 Zagreb,VODOGRAD I.G d.o.o.,OPĆINSKI SUD U SAMOBORU,MITAS MOBILIS d.o.o. za trgovinu i usluge, OIB 50700413671, Kreše Golika 5B,Zagreb</derivirana_varijabla>
  </DomainObject.Predmet.StrankaWithAdressOIB>
  <DomainObject.Predmet.StrankaNazivFormated>
    <izvorni_sadrzaj>FINA,VODOGRAD I.G d.o.o.,OPĆINSKI SUD U SAMOBORU,MITAS MOBILIS d.o.o. za trgovinu i usluge</izvorni_sadrzaj>
    <derivirana_varijabla naziv="DomainObject.Predmet.StrankaNazivFormated_1">FINA,VODOGRAD I.G d.o.o.,OPĆINSKI SUD U SAMOBORU,MITAS MOBILIS d.o.o. za trgovinu i usluge</derivirana_varijabla>
  </DomainObject.Predmet.StrankaNazivFormated>
  <DomainObject.Predmet.StrankaNazivFormatedOIB>
    <izvorni_sadrzaj>FINA, OIB 85821130368,VODOGRAD I.G d.o.o.,OPĆINSKI SUD U SAMOBORU,MITAS MOBILIS d.o.o. za trgovinu i usluge, OIB 50700413671</izvorni_sadrzaj>
    <derivirana_varijabla naziv="DomainObject.Predmet.StrankaNazivFormatedOIB_1">FINA, OIB 85821130368,VODOGRAD I.G d.o.o.,OPĆINSKI SUD U SAMOBORU,MITAS MOBILIS d.o.o. za trgovinu i usluge, OIB 50700413671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</derivirana_varijabla>
  </DomainObject.Predmet.StrankaListFormated>
  <DomainObject.Predmet.StrankaList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</item>
      <item>OPĆINSKI SUD U SAMOBORU</item>
      <item>MITAS MOBILIS d.o.o. za trgovinu i usluge, OIB 50700413671, Kreše Golika 5B, Zagreb</item>
    </izvorni_sadrzaj>
    <derivirana_varijabla naziv="DomainObject.Predmet.StrankaListFormatedWithAdressOIB_1">
      <item>FINA, OIB 85821130368, Ul. grada Vukovara 70, 10000 Zagreb</item>
      <item>VODOGRAD I.G d.o.o.</item>
      <item>OPĆINSKI SUD U SAMOBORU</item>
      <item>MITAS MOBILIS d.o.o. za trgovinu i usluge, OIB 50700413671, Kreše Golika 5B,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</derivirana_varijabla>
  </DomainObject.Predmet.StrankaListNazivFormated>
  <DomainObject.Predmet.StrankaListNazivFormatedOIB>
    <izvorni_sadrzaj>
      <item>FINA, OIB 85821130368</item>
      <item>VODOGRAD I.G d.o.o.</item>
      <item>OPĆINSKI SUD U SAMOBORU</item>
      <item>MITAS MOBILIS d.o.o. za trgovinu i usluge, OIB 50700413671</item>
    </izvorni_sadrzaj>
    <derivirana_varijabla naziv="DomainObject.Predmet.StrankaListNazivFormatedOIB_1">
      <item>FINA, OIB 85821130368</item>
      <item>VODOGRAD I.G d.o.o.</item>
      <item>OPĆINSKI SUD U SAMOBORU</item>
      <item>MITAS MOBILIS d.o.o. za trgovinu i usluge, OIB 50700413671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</item>
      <item>OPĆINSKI SUD U SAMOBORU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null</item>
      <item>, OIB null</item>
      <item>, OIB 10194059689</item>
      <item>, OIB null</item>
      <item>, OIB 50700413671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958</properties:Words>
  <properties:Characters>5117</properties:Characters>
  <properties:Lines>133</properties:Lines>
  <properties:Paragraphs>43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6201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2015-12-11T10:23:00Z</dcterms:created>
  <dc:creator>BISERKA</dc:creator>
  <cp:lastModifiedBy>Valentina Kranjčić</cp:lastModifiedBy>
  <cp:lastPrinted>2015-12-14T08:07:00Z</cp:lastPrinted>
  <dcterms:modified xmlns:xsi="http://www.w3.org/2001/XMLSchema-instance" xsi:type="dcterms:W3CDTF">2015-12-14T08:07:00Z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