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c826" w14:paraId="1bec826" w:rsidRDefault="00A93C48" w:rsidP="00A93C48" w:rsidR="00A93C48" w:rsidRPr="009E32A4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9E32A4">
        <w:rPr>
          <w:sz w:val="24"/>
          <w:szCs w:val="24"/>
        </w:rPr>
        <w:t xml:space="preserve">    </w:t>
      </w:r>
      <w:r w:rsidRPr="009E32A4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9E32A4">
        <w:tc>
          <w:tcPr>
            <w:tcW w:type="dxa" w:w="3060"/>
          </w:tcPr>
          <w:p w:rsidRDefault="00695214" w:rsidP="004738D5" w:rsidR="00695214" w:rsidRPr="009E32A4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E32A4">
              <w:rPr>
                <w:b w:val="false"/>
                <w:bCs w:val="false"/>
                <w:sz w:val="24"/>
              </w:rPr>
              <w:t>REPUBLIKA HRVATSKA</w:t>
            </w:r>
          </w:p>
          <w:p w:rsidRDefault="009E32A4" w:rsidP="004738D5" w:rsidR="00695214" w:rsidRPr="009E32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9E32A4">
              <w:rPr>
                <w:sz w:val="24"/>
                <w:szCs w:val="24"/>
              </w:rPr>
              <w:t>Trgovački sud u Zagrebu</w:t>
            </w:r>
          </w:p>
          <w:p w:rsidRDefault="009E32A4" w:rsidP="004738D5" w:rsidR="00695214" w:rsidRPr="009E32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695214" w:rsidRPr="009E32A4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9E32A4" w:rsidR="009E32A4">
      <w:pPr>
        <w:jc w:val="right"/>
        <w:rPr>
          <w:bCs/>
          <w:sz w:val="24"/>
          <w:szCs w:val="24"/>
        </w:rPr>
      </w:pPr>
      <w:r w:rsidRPr="009E32A4">
        <w:rPr>
          <w:b/>
          <w:sz w:val="24"/>
          <w:szCs w:val="24"/>
        </w:rPr>
        <w:br w:clear="all" w:type="textWrapping"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/>
          <w:sz w:val="24"/>
          <w:szCs w:val="24"/>
        </w:rPr>
        <w:tab/>
      </w:r>
      <w:r w:rsidR="00695214" w:rsidRPr="009E32A4">
        <w:rPr>
          <w:bCs/>
          <w:sz w:val="24"/>
          <w:szCs w:val="24"/>
        </w:rPr>
        <w:t xml:space="preserve"> </w:t>
      </w:r>
    </w:p>
    <w:p w:rsidRDefault="00695214" w:rsidP="009E32A4" w:rsidR="00695214">
      <w:pPr>
        <w:jc w:val="right"/>
        <w:rPr>
          <w:sz w:val="24"/>
          <w:szCs w:val="24"/>
        </w:rPr>
      </w:pPr>
      <w:r w:rsidRPr="009E32A4">
        <w:rPr>
          <w:bCs/>
          <w:sz w:val="24"/>
          <w:szCs w:val="24"/>
        </w:rPr>
        <w:t xml:space="preserve"> </w:t>
      </w:r>
      <w:r w:rsidR="00A93C48" w:rsidRPr="009E32A4">
        <w:rPr>
          <w:bCs/>
          <w:sz w:val="24"/>
          <w:szCs w:val="24"/>
        </w:rPr>
        <w:t>68.</w:t>
      </w:r>
      <w:r w:rsidRPr="009E32A4">
        <w:rPr>
          <w:b/>
          <w:sz w:val="24"/>
          <w:szCs w:val="24"/>
        </w:rPr>
        <w:t xml:space="preserve"> </w:t>
      </w:r>
      <w:r w:rsidRPr="009E32A4">
        <w:rPr>
          <w:sz w:val="24"/>
          <w:szCs w:val="24"/>
        </w:rPr>
        <w:t>St-</w:t>
      </w:r>
      <w:r w:rsidR="009E32A4" w:rsidRPr="009E32A4">
        <w:rPr>
          <w:sz w:val="24"/>
          <w:szCs w:val="24"/>
        </w:rPr>
        <w:t>2736/15</w:t>
      </w:r>
    </w:p>
    <w:p w:rsidRDefault="009E32A4" w:rsidP="009E32A4" w:rsidR="009E32A4" w:rsidRPr="009E32A4">
      <w:pPr>
        <w:jc w:val="right"/>
        <w:rPr>
          <w:sz w:val="24"/>
          <w:szCs w:val="24"/>
        </w:rPr>
      </w:pPr>
    </w:p>
    <w:p w:rsidRDefault="00A93C48" w:rsidP="00A93C48" w:rsidR="00A93C48" w:rsidRPr="009E32A4">
      <w:pPr>
        <w:jc w:val="center"/>
        <w:rPr>
          <w:sz w:val="24"/>
          <w:szCs w:val="24"/>
        </w:rPr>
      </w:pPr>
      <w:r w:rsidRPr="009E32A4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9E32A4">
      <w:pPr>
        <w:rPr>
          <w:sz w:val="24"/>
          <w:szCs w:val="24"/>
        </w:rPr>
      </w:pPr>
    </w:p>
    <w:p w:rsidRDefault="00A5506D" w:rsidP="00695214" w:rsidR="00695214" w:rsidRPr="009E32A4">
      <w:pPr>
        <w:ind w:hanging="2880" w:left="2880"/>
        <w:jc w:val="center"/>
        <w:rPr>
          <w:sz w:val="24"/>
          <w:szCs w:val="24"/>
        </w:rPr>
      </w:pPr>
      <w:r w:rsidRPr="009E32A4">
        <w:rPr>
          <w:sz w:val="24"/>
          <w:szCs w:val="24"/>
        </w:rPr>
        <w:t xml:space="preserve">R J E Š E N J E </w:t>
      </w:r>
    </w:p>
    <w:p w:rsidRDefault="00695214" w:rsidP="00695214" w:rsidR="00695214" w:rsidRPr="009E32A4">
      <w:pPr>
        <w:ind w:hanging="2880" w:left="2880"/>
        <w:jc w:val="center"/>
        <w:rPr>
          <w:sz w:val="24"/>
          <w:szCs w:val="24"/>
        </w:rPr>
      </w:pPr>
    </w:p>
    <w:p w:rsidRDefault="00695214" w:rsidP="009E32A4" w:rsidR="00C17C50">
      <w:pPr>
        <w:jc w:val="both"/>
        <w:rPr>
          <w:sz w:val="24"/>
          <w:szCs w:val="24"/>
        </w:rPr>
      </w:pPr>
      <w:r w:rsidRPr="009E32A4">
        <w:rPr>
          <w:sz w:val="24"/>
          <w:szCs w:val="24"/>
        </w:rPr>
        <w:tab/>
      </w:r>
      <w:r w:rsidR="009E32A4" w:rsidRPr="009E32A4">
        <w:rPr>
          <w:sz w:val="24"/>
          <w:szCs w:val="24"/>
        </w:rPr>
        <w:t xml:space="preserve">Trgovački sud u Zagrebu, po sucu Maji Hilje, u stečajnom predmetu povodom zahtjeva FINANCIJSKE AGENCIJE, za provedbu skraćenog stečajnog postupka nad dužnikom KONZULTPROMET d.o.o, Velika Gorica, Malogorička 52, OIB: 46990728477, dana 4. siječnja 2016., </w:t>
      </w:r>
    </w:p>
    <w:p w:rsidRDefault="009E32A4" w:rsidP="009E32A4" w:rsidR="009E32A4" w:rsidRPr="009E32A4">
      <w:pPr>
        <w:jc w:val="both"/>
        <w:rPr>
          <w:sz w:val="24"/>
          <w:szCs w:val="24"/>
        </w:rPr>
      </w:pPr>
    </w:p>
    <w:p w:rsidRDefault="00A5506D" w:rsidP="00CF56FE" w:rsidR="00CF56FE" w:rsidRPr="009E32A4">
      <w:pPr>
        <w:jc w:val="center"/>
        <w:rPr>
          <w:bCs/>
          <w:sz w:val="24"/>
          <w:szCs w:val="24"/>
        </w:rPr>
      </w:pPr>
      <w:r w:rsidRPr="009E32A4">
        <w:rPr>
          <w:bCs/>
          <w:sz w:val="24"/>
          <w:szCs w:val="24"/>
        </w:rPr>
        <w:t xml:space="preserve">r i j e š i o  </w:t>
      </w:r>
      <w:r w:rsidR="00123529" w:rsidRPr="009E32A4">
        <w:rPr>
          <w:bCs/>
          <w:sz w:val="24"/>
          <w:szCs w:val="24"/>
        </w:rPr>
        <w:t>j e</w:t>
      </w:r>
      <w:r w:rsidR="00CF56FE" w:rsidRPr="009E32A4">
        <w:rPr>
          <w:bCs/>
          <w:sz w:val="24"/>
          <w:szCs w:val="24"/>
        </w:rPr>
        <w:t xml:space="preserve"> </w:t>
      </w:r>
    </w:p>
    <w:p w:rsidRDefault="006F7DFB" w:rsidP="00CF56FE" w:rsidR="006F7DFB" w:rsidRPr="009E32A4">
      <w:pPr>
        <w:jc w:val="center"/>
        <w:rPr>
          <w:bCs/>
          <w:sz w:val="24"/>
          <w:szCs w:val="24"/>
        </w:rPr>
      </w:pPr>
    </w:p>
    <w:p w:rsidRDefault="009E32A4" w:rsidP="009E32A4" w:rsidR="00A550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Odbija</w:t>
      </w:r>
      <w:r w:rsidRPr="009E32A4">
        <w:rPr>
          <w:sz w:val="24"/>
          <w:szCs w:val="24"/>
        </w:rPr>
        <w:t xml:space="preserve"> se prijedlog za otvaranje skraćenog stečajnog postupka nad dužnikom KONZULTPROMET d.o.o, Velika Gorica, Malogorička 52, </w:t>
      </w:r>
      <w:r>
        <w:rPr>
          <w:sz w:val="24"/>
          <w:szCs w:val="24"/>
        </w:rPr>
        <w:t xml:space="preserve">MBS: 080044253, </w:t>
      </w:r>
      <w:r w:rsidRPr="009E32A4">
        <w:rPr>
          <w:sz w:val="24"/>
          <w:szCs w:val="24"/>
        </w:rPr>
        <w:t>OIB: 46990728477</w:t>
      </w:r>
      <w:r>
        <w:rPr>
          <w:sz w:val="24"/>
          <w:szCs w:val="24"/>
        </w:rPr>
        <w:t xml:space="preserve">. </w:t>
      </w:r>
    </w:p>
    <w:p w:rsidRDefault="009E32A4" w:rsidP="009E32A4" w:rsidR="009E32A4" w:rsidRPr="009E32A4">
      <w:pPr>
        <w:ind w:firstLine="708"/>
        <w:jc w:val="both"/>
        <w:rPr>
          <w:sz w:val="24"/>
          <w:szCs w:val="24"/>
        </w:rPr>
      </w:pPr>
    </w:p>
    <w:p w:rsidRDefault="00A5506D" w:rsidP="00A5506D" w:rsidR="00A5506D" w:rsidRPr="009E32A4">
      <w:pPr>
        <w:jc w:val="center"/>
        <w:rPr>
          <w:sz w:val="24"/>
          <w:szCs w:val="24"/>
        </w:rPr>
      </w:pPr>
      <w:r w:rsidRPr="009E32A4">
        <w:rPr>
          <w:sz w:val="24"/>
          <w:szCs w:val="24"/>
        </w:rPr>
        <w:t>Obrazloženje</w:t>
      </w:r>
    </w:p>
    <w:p w:rsidRDefault="00A5506D" w:rsidP="00A5506D" w:rsidR="00A5506D" w:rsidRPr="009E32A4">
      <w:pPr>
        <w:jc w:val="both"/>
        <w:rPr>
          <w:sz w:val="24"/>
          <w:szCs w:val="24"/>
        </w:rPr>
      </w:pPr>
    </w:p>
    <w:p w:rsidRDefault="00A5506D" w:rsidP="009E32A4" w:rsidR="00A5506D" w:rsidRPr="009E32A4">
      <w:pPr>
        <w:ind w:firstLine="708"/>
        <w:jc w:val="both"/>
        <w:rPr>
          <w:sz w:val="24"/>
          <w:szCs w:val="24"/>
        </w:rPr>
      </w:pPr>
      <w:r w:rsidRPr="009E32A4">
        <w:rPr>
          <w:sz w:val="24"/>
          <w:szCs w:val="24"/>
        </w:rPr>
        <w:t>Financijska agencija podnijela je ovom sudu</w:t>
      </w:r>
      <w:r w:rsidR="009E32A4">
        <w:rPr>
          <w:sz w:val="24"/>
          <w:szCs w:val="24"/>
        </w:rPr>
        <w:t xml:space="preserve"> 30. listopada 2015.</w:t>
      </w:r>
      <w:r w:rsidRPr="009E32A4">
        <w:rPr>
          <w:sz w:val="24"/>
          <w:szCs w:val="24"/>
        </w:rPr>
        <w:t xml:space="preserve">, na temelju odredbe čl. 429 st. 1 Stečajnog zakona ("Narodne novine" broj 71/15 – dalje: SZ), zahtjev za provedbu skraćenog stečajnog postupka nad dužnikom </w:t>
      </w:r>
      <w:r w:rsidR="009E32A4" w:rsidRPr="009E32A4">
        <w:rPr>
          <w:sz w:val="24"/>
          <w:szCs w:val="24"/>
        </w:rPr>
        <w:t>KONZULTPROMET d.o.o, Velika Gorica, Malogorička 52, OIB: 46990728477</w:t>
      </w:r>
      <w:r w:rsidRPr="009E32A4">
        <w:rPr>
          <w:sz w:val="24"/>
          <w:szCs w:val="24"/>
        </w:rPr>
        <w:t>.</w:t>
      </w:r>
    </w:p>
    <w:p w:rsidRDefault="00A5506D" w:rsidP="009E32A4" w:rsidR="00A5506D">
      <w:pPr>
        <w:ind w:firstLine="708"/>
        <w:jc w:val="both"/>
        <w:rPr>
          <w:sz w:val="24"/>
          <w:szCs w:val="24"/>
        </w:rPr>
      </w:pPr>
      <w:r w:rsidRPr="009E32A4">
        <w:rPr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9E32A4">
        <w:rPr>
          <w:sz w:val="24"/>
          <w:szCs w:val="24"/>
        </w:rPr>
        <w:t>ekinutom razdoblju od 120 dana i</w:t>
      </w:r>
      <w:r w:rsidR="009E32A4">
        <w:rPr>
          <w:sz w:val="24"/>
          <w:szCs w:val="24"/>
        </w:rPr>
        <w:t xml:space="preserve"> </w:t>
      </w:r>
      <w:r w:rsidRPr="009E32A4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9E32A4" w:rsidP="009E32A4" w:rsidR="009E32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Pr="009E32A4">
        <w:rPr>
          <w:sz w:val="24"/>
          <w:szCs w:val="24"/>
        </w:rPr>
        <w:t>dredbom čl. 11 st. 3 SZ propisano da sud po službenoj dužnosti utvrđuje sve činjenice koje su važne za predstečajni i stečajni postupak, te radi toga mo</w:t>
      </w:r>
      <w:r>
        <w:rPr>
          <w:sz w:val="24"/>
          <w:szCs w:val="24"/>
        </w:rPr>
        <w:t xml:space="preserve">že izvoditi sve potrebne dokaze. </w:t>
      </w:r>
    </w:p>
    <w:p w:rsidRDefault="009E32A4" w:rsidP="009E32A4" w:rsidR="009E32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Kako je </w:t>
      </w:r>
      <w:r w:rsidRPr="009E32A4">
        <w:rPr>
          <w:sz w:val="24"/>
          <w:szCs w:val="24"/>
        </w:rPr>
        <w:t xml:space="preserve">jedna od pretpostavki za provedbu skraćenog stečajnog postupka  neprekinuto razdoblje evidentiranih neizvršenih osnova za plaćanje u Očevidniku redoslijeda za plaćanje u trajanju od </w:t>
      </w:r>
      <w:r>
        <w:rPr>
          <w:sz w:val="24"/>
          <w:szCs w:val="24"/>
        </w:rPr>
        <w:t xml:space="preserve">120 dana, a dužnik je podneskom od 17. studenog 2015. osporio podatke Financijske agencije u pogledu blokade njegovog računa koji su sadržani u zahtjevu za provedbu skraćenog stečajnog postupka od 30. listopada 2015., sud je primjenom odredbe čl. 6 SZ zaključkom od 23. studenog 2011. </w:t>
      </w:r>
      <w:r w:rsidRPr="009E32A4">
        <w:rPr>
          <w:sz w:val="24"/>
          <w:szCs w:val="24"/>
        </w:rPr>
        <w:t xml:space="preserve">naložio podnositelju zahtjeva </w:t>
      </w:r>
      <w:r>
        <w:rPr>
          <w:sz w:val="24"/>
          <w:szCs w:val="24"/>
        </w:rPr>
        <w:t>da dopuni</w:t>
      </w:r>
      <w:r w:rsidRPr="00DC29AF">
        <w:rPr>
          <w:sz w:val="24"/>
          <w:szCs w:val="24"/>
        </w:rPr>
        <w:t xml:space="preserve"> zahtjev za provedbu skraćenog stečajnog postupka dostavom podatka za dužnika KONZULTPROMET d.o.o, Velika Gorica, Malogorička 52, OIB: 46990728477 o neprekinutom razdoblju evidentiranih neizvršenih osnova za plaćanje u Očevidniku redoslijeda osnova za plaćanje</w:t>
      </w:r>
      <w:r>
        <w:rPr>
          <w:sz w:val="24"/>
          <w:szCs w:val="24"/>
        </w:rPr>
        <w:t xml:space="preserve">, uz upozorenje da će u protivnom sud zahtjev za provedbu skraćenog stečajnog postupka odbiti. </w:t>
      </w:r>
    </w:p>
    <w:p w:rsidRDefault="009E32A4" w:rsidP="009E32A4" w:rsidR="009E32A4" w:rsidRPr="009E32A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Predmetni je zaključak podnositelju zahtjeva dostavljen 24. studenog 2015. (poleđina lista 50 spisa) pa kako on u zadanom roku, a niti nakon njegovog proteka, nije dopunio zahtjev traženim podacima, ocijenjeno je da nisu ispunjenje pretpostavke iz čl. 428 st. 1 SZ za provedbu skraćenog stečajnog postupka, slijedom čega je odlučeno kao u izreci ovog rješenja.  </w:t>
      </w:r>
    </w:p>
    <w:p w:rsidRDefault="00A5506D" w:rsidP="00A5506D" w:rsidR="00A5506D" w:rsidRPr="009E32A4">
      <w:pPr>
        <w:ind w:firstLine="360"/>
        <w:jc w:val="both"/>
        <w:rPr>
          <w:sz w:val="24"/>
          <w:szCs w:val="24"/>
        </w:rPr>
      </w:pPr>
    </w:p>
    <w:p w:rsidRDefault="00A5506D" w:rsidP="009E32A4" w:rsidR="00A5506D" w:rsidRPr="009E32A4">
      <w:pPr>
        <w:jc w:val="both"/>
        <w:rPr>
          <w:sz w:val="24"/>
          <w:szCs w:val="24"/>
        </w:rPr>
      </w:pPr>
      <w:r w:rsidRPr="009E32A4">
        <w:rPr>
          <w:sz w:val="24"/>
          <w:szCs w:val="24"/>
        </w:rPr>
        <w:tab/>
      </w:r>
      <w:r w:rsidRPr="009E32A4">
        <w:rPr>
          <w:sz w:val="24"/>
          <w:szCs w:val="24"/>
        </w:rPr>
        <w:tab/>
      </w:r>
      <w:r w:rsidRPr="009E32A4">
        <w:rPr>
          <w:sz w:val="24"/>
          <w:szCs w:val="24"/>
        </w:rPr>
        <w:tab/>
      </w:r>
      <w:r w:rsidRPr="009E32A4">
        <w:rPr>
          <w:sz w:val="24"/>
          <w:szCs w:val="24"/>
        </w:rPr>
        <w:tab/>
        <w:t>U Zagrebu</w:t>
      </w:r>
      <w:r w:rsidR="003A2C67" w:rsidRPr="009E32A4">
        <w:rPr>
          <w:sz w:val="24"/>
          <w:szCs w:val="24"/>
        </w:rPr>
        <w:t xml:space="preserve">, </w:t>
      </w:r>
      <w:r w:rsidR="009E32A4">
        <w:rPr>
          <w:sz w:val="24"/>
          <w:szCs w:val="24"/>
        </w:rPr>
        <w:t>4. siječnja 2016</w:t>
      </w:r>
      <w:r w:rsidRPr="009E32A4">
        <w:rPr>
          <w:sz w:val="24"/>
          <w:szCs w:val="24"/>
        </w:rPr>
        <w:t>.</w:t>
      </w:r>
    </w:p>
    <w:p w:rsidRDefault="003A2C67" w:rsidP="00A5506D" w:rsidR="003A2C67" w:rsidRPr="009E32A4">
      <w:pPr>
        <w:jc w:val="both"/>
        <w:rPr>
          <w:sz w:val="24"/>
          <w:szCs w:val="24"/>
        </w:rPr>
      </w:pPr>
    </w:p>
    <w:p w:rsidRDefault="003A2C67" w:rsidP="004738D5" w:rsidR="003A2C67" w:rsidRPr="009E32A4">
      <w:pPr>
        <w:ind w:left="6372"/>
        <w:jc w:val="both"/>
        <w:rPr>
          <w:sz w:val="24"/>
          <w:szCs w:val="24"/>
        </w:rPr>
      </w:pPr>
      <w:r w:rsidRPr="009E32A4">
        <w:rPr>
          <w:sz w:val="24"/>
          <w:szCs w:val="24"/>
        </w:rPr>
        <w:t>SUDAC</w:t>
      </w:r>
    </w:p>
    <w:p w:rsidRDefault="003A2C67" w:rsidP="004738D5" w:rsidR="003A2C67" w:rsidRPr="009E32A4">
      <w:pPr>
        <w:ind w:left="6372"/>
        <w:jc w:val="both"/>
        <w:rPr>
          <w:sz w:val="24"/>
          <w:szCs w:val="24"/>
        </w:rPr>
      </w:pPr>
      <w:r w:rsidRPr="009E32A4">
        <w:rPr>
          <w:sz w:val="24"/>
          <w:szCs w:val="24"/>
        </w:rPr>
        <w:t xml:space="preserve">Maja Hilje </w:t>
      </w:r>
    </w:p>
    <w:p w:rsidRDefault="004738D5" w:rsidP="004738D5" w:rsidR="004738D5" w:rsidRPr="009E32A4">
      <w:pPr>
        <w:ind w:left="6372"/>
        <w:jc w:val="both"/>
        <w:rPr>
          <w:sz w:val="24"/>
          <w:szCs w:val="24"/>
        </w:rPr>
      </w:pPr>
    </w:p>
    <w:p w:rsidRDefault="003A2C67" w:rsidP="00A5506D" w:rsidR="003A2C67" w:rsidRPr="009E32A4">
      <w:pPr>
        <w:jc w:val="both"/>
        <w:rPr>
          <w:sz w:val="24"/>
          <w:szCs w:val="24"/>
        </w:rPr>
      </w:pPr>
    </w:p>
    <w:p w:rsidRDefault="004738D5" w:rsidP="00A5506D" w:rsidR="00A5506D" w:rsidRPr="009E32A4">
      <w:pPr>
        <w:jc w:val="both"/>
        <w:rPr>
          <w:iCs/>
          <w:sz w:val="24"/>
          <w:szCs w:val="24"/>
        </w:rPr>
      </w:pPr>
      <w:r w:rsidRPr="009E32A4">
        <w:rPr>
          <w:iCs/>
          <w:sz w:val="24"/>
          <w:szCs w:val="24"/>
        </w:rPr>
        <w:t>UPUTA O PRAVNOM LIJEKU</w:t>
      </w:r>
    </w:p>
    <w:p w:rsidRDefault="00A5506D" w:rsidP="003A2C67" w:rsidR="00A5506D" w:rsidRPr="009E32A4">
      <w:pPr>
        <w:jc w:val="both"/>
        <w:rPr>
          <w:sz w:val="24"/>
          <w:szCs w:val="24"/>
        </w:rPr>
      </w:pPr>
      <w:r w:rsidRPr="009E32A4">
        <w:rPr>
          <w:iCs/>
          <w:sz w:val="24"/>
          <w:szCs w:val="24"/>
        </w:rPr>
        <w:t>Protiv ovog rješenja dopuštena je žalba</w:t>
      </w:r>
      <w:r w:rsidR="003A2C67" w:rsidRPr="009E32A4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9E32A4">
        <w:rPr>
          <w:iCs/>
          <w:sz w:val="24"/>
          <w:szCs w:val="24"/>
        </w:rPr>
        <w:t xml:space="preserve"> Visok</w:t>
      </w:r>
      <w:r w:rsidR="003A2C67" w:rsidRPr="009E32A4">
        <w:rPr>
          <w:iCs/>
          <w:sz w:val="24"/>
          <w:szCs w:val="24"/>
        </w:rPr>
        <w:t>i trgovački</w:t>
      </w:r>
      <w:r w:rsidRPr="009E32A4">
        <w:rPr>
          <w:iCs/>
          <w:sz w:val="24"/>
          <w:szCs w:val="24"/>
        </w:rPr>
        <w:t xml:space="preserve"> sudu </w:t>
      </w:r>
      <w:r w:rsidR="003A2C67" w:rsidRPr="009E32A4">
        <w:rPr>
          <w:iCs/>
          <w:sz w:val="24"/>
          <w:szCs w:val="24"/>
        </w:rPr>
        <w:t>Republike Hrvatske.</w:t>
      </w:r>
    </w:p>
    <w:p w:rsidRDefault="00A5506D" w:rsidP="00A5506D" w:rsidR="00A5506D" w:rsidRPr="009E32A4">
      <w:pPr>
        <w:jc w:val="both"/>
        <w:rPr>
          <w:i/>
          <w:sz w:val="24"/>
          <w:szCs w:val="24"/>
        </w:rPr>
      </w:pPr>
    </w:p>
    <w:p w:rsidRDefault="003A2C67" w:rsidP="00A5506D" w:rsidR="00A5506D" w:rsidRPr="009E32A4">
      <w:pPr>
        <w:jc w:val="both"/>
        <w:rPr>
          <w:sz w:val="24"/>
          <w:szCs w:val="24"/>
        </w:rPr>
      </w:pPr>
      <w:r w:rsidRPr="009E32A4">
        <w:rPr>
          <w:sz w:val="24"/>
          <w:szCs w:val="24"/>
        </w:rPr>
        <w:t>DNA</w:t>
      </w:r>
    </w:p>
    <w:p w:rsidRDefault="003A2C67" w:rsidP="009E32A4" w:rsidR="00A5506D" w:rsidRPr="009E32A4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9E32A4">
        <w:rPr>
          <w:sz w:val="24"/>
          <w:szCs w:val="24"/>
        </w:rPr>
        <w:t>FINA, na broj: Klasa: 110-07/15-01/04, Urbroj: 04-06-15-</w:t>
      </w:r>
      <w:r w:rsidR="009E32A4">
        <w:rPr>
          <w:sz w:val="24"/>
          <w:szCs w:val="24"/>
        </w:rPr>
        <w:t>6529</w:t>
      </w:r>
    </w:p>
    <w:p w:rsidRDefault="003A2C67" w:rsidP="003A2C67" w:rsidR="003A2C67" w:rsidRPr="009E32A4">
      <w:pPr>
        <w:pStyle w:val="Odlomakpopisa"/>
        <w:numPr>
          <w:ilvl w:val="0"/>
          <w:numId w:val="11"/>
        </w:numPr>
        <w:jc w:val="both"/>
        <w:rPr>
          <w:sz w:val="24"/>
          <w:szCs w:val="24"/>
        </w:rPr>
      </w:pPr>
      <w:r w:rsidRPr="009E32A4">
        <w:rPr>
          <w:sz w:val="24"/>
          <w:szCs w:val="24"/>
        </w:rPr>
        <w:t xml:space="preserve">e-oglasna ploča suda - 15 dana </w:t>
      </w:r>
    </w:p>
    <w:p w:rsidRDefault="00A5506D" w:rsidP="00A5506D" w:rsidR="00A5506D" w:rsidRPr="009E32A4">
      <w:pPr>
        <w:jc w:val="both"/>
        <w:rPr>
          <w:sz w:val="24"/>
          <w:szCs w:val="24"/>
        </w:rPr>
      </w:pPr>
    </w:p>
    <w:p w:rsidRDefault="00A93C48" w:rsidP="00A93C48" w:rsidR="00A93C48" w:rsidRPr="009E32A4">
      <w:pPr>
        <w:ind w:firstLine="708"/>
        <w:jc w:val="both"/>
        <w:rPr>
          <w:sz w:val="24"/>
          <w:szCs w:val="24"/>
        </w:rPr>
      </w:pPr>
    </w:p>
    <w:sectPr w:rsidSect="004738D5" w:rsidR="00A93C48" w:rsidRPr="009E32A4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9E32A4" w:rsidR="004738D5">
        <w:pPr>
          <w:pStyle w:val="Zaglavlje"/>
          <w:jc w:val="right"/>
        </w:pPr>
        <w:r w:rsidRPr="00A5506D">
          <w:rPr>
            <w:bCs/>
            <w:sz w:val="24"/>
            <w:szCs w:val="24"/>
          </w:rPr>
          <w:t xml:space="preserve">  68.</w:t>
        </w:r>
        <w:r w:rsidRPr="00A5506D">
          <w:rPr>
            <w:b/>
            <w:sz w:val="24"/>
            <w:szCs w:val="24"/>
          </w:rPr>
          <w:t xml:space="preserve"> </w:t>
        </w:r>
        <w:r w:rsidRPr="00A5506D">
          <w:rPr>
            <w:sz w:val="24"/>
            <w:szCs w:val="24"/>
          </w:rPr>
          <w:t>St-</w:t>
        </w:r>
        <w:r w:rsidR="009E32A4">
          <w:rPr>
            <w:sz w:val="24"/>
            <w:szCs w:val="24"/>
          </w:rPr>
          <w:t>2736</w:t>
        </w:r>
        <w:r w:rsidRPr="00A5506D">
          <w:rPr>
            <w:sz w:val="24"/>
            <w:szCs w:val="24"/>
          </w:rPr>
          <w:t>/15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4F7AB5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7AB5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E32A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F7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7A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7A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A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A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4F7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7A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7A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A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A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St-2736/2015</izvorni_sadrzaj>
    <derivirana_varijabla naziv="DomainObject.Predmet.OznakaBroj_1">St-2736/2015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KONZULTPROMET d.o.o.</izvorni_sadrzaj>
    <derivirana_varijabla naziv="DomainObject.Predmet.ProtustrankaFormated_1">  KONZULTPROMET d.o.o.</derivirana_varijabla>
  </DomainObject.Predmet.ProtustrankaFormated>
  <DomainObject.Predmet.ProtustrankaFormatedOIB>
    <izvorni_sadrzaj>  KONZULTPROMET d.o.o., OIB 46990728477</izvorni_sadrzaj>
    <derivirana_varijabla naziv="DomainObject.Predmet.ProtustrankaFormatedOIB_1">  KONZULTPROMET d.o.o., OIB 46990728477</derivirana_varijabla>
  </DomainObject.Predmet.ProtustrankaFormatedOIB>
  <DomainObject.Predmet.ProtustrankaFormatedWithAdress>
    <izvorni_sadrzaj> KONZULTPROMET d.o.o., Malogorička 52, 10410 Velika Gorica</izvorni_sadrzaj>
    <derivirana_varijabla naziv="DomainObject.Predmet.ProtustrankaFormatedWithAdress_1"> KONZULTPROMET d.o.o., Malogorička 52, 10410 Velika Gorica</derivirana_varijabla>
  </DomainObject.Predmet.ProtustrankaFormatedWithAdress>
  <DomainObject.Predmet.ProtustrankaFormatedWithAdressOIB>
    <izvorni_sadrzaj> KONZULTPROMET d.o.o., OIB 46990728477, Malogorička 52, 10410 Velika Gorica</izvorni_sadrzaj>
    <derivirana_varijabla naziv="DomainObject.Predmet.ProtustrankaFormatedWithAdressOIB_1"> KONZULTPROMET d.o.o., OIB 46990728477, Malogorička 52, 10410 Velika Gorica</derivirana_varijabla>
  </DomainObject.Predmet.ProtustrankaFormatedWithAdressOIB>
  <DomainObject.Predmet.ProtustrankaWithAdress>
    <izvorni_sadrzaj>KONZULTPROMET d.o.o. Malogorička 52, 10410 Velika Gorica</izvorni_sadrzaj>
    <derivirana_varijabla naziv="DomainObject.Predmet.ProtustrankaWithAdress_1">KONZULTPROMET d.o.o. Malogorička 52, 10410 Velika Gorica</derivirana_varijabla>
  </DomainObject.Predmet.ProtustrankaWithAdress>
  <DomainObject.Predmet.ProtustrankaWithAdressOIB>
    <izvorni_sadrzaj>KONZULTPROMET d.o.o., OIB 46990728477, Malogorička 52, 10410 Velika Gorica</izvorni_sadrzaj>
    <derivirana_varijabla naziv="DomainObject.Predmet.ProtustrankaWithAdressOIB_1">KONZULTPROMET d.o.o., OIB 46990728477, Malogorička 52, 10410 Velika Gorica</derivirana_varijabla>
  </DomainObject.Predmet.ProtustrankaWithAdressOIB>
  <DomainObject.Predmet.ProtustrankaNazivFormated>
    <izvorni_sadrzaj>KONZULTPROMET d.o.o.</izvorni_sadrzaj>
    <derivirana_varijabla naziv="DomainObject.Predmet.ProtustrankaNazivFormated_1">KONZULTPROMET d.o.o.</derivirana_varijabla>
  </DomainObject.Predmet.ProtustrankaNazivFormated>
  <DomainObject.Predmet.ProtustrankaNazivFormatedOIB>
    <izvorni_sadrzaj>KONZULTPROMET d.o.o., OIB 46990728477</izvorni_sadrzaj>
    <derivirana_varijabla naziv="DomainObject.Predmet.ProtustrankaNazivFormatedOIB_1">KONZULTPROMET d.o.o., OIB 46990728477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KONZULTPROMET d.o.o.</item>
    </izvorni_sadrzaj>
    <derivirana_varijabla naziv="DomainObject.Predmet.ProtuStrankaListFormated_1">
      <item>KONZULTPROMET d.o.o.</item>
    </derivirana_varijabla>
  </DomainObject.Predmet.ProtuStrankaListFormated>
  <DomainObject.Predmet.ProtuStrankaListFormatedOIB>
    <izvorni_sadrzaj>
      <item>KONZULTPROMET d.o.o., OIB 46990728477</item>
    </izvorni_sadrzaj>
    <derivirana_varijabla naziv="DomainObject.Predmet.ProtuStrankaListFormatedOIB_1">
      <item>KONZULTPROMET d.o.o., OIB 46990728477</item>
    </derivirana_varijabla>
  </DomainObject.Predmet.ProtuStrankaListFormatedOIB>
  <DomainObject.Predmet.ProtuStrankaListFormatedWithAdress>
    <izvorni_sadrzaj>
      <item>KONZULTPROMET d.o.o., Malogorička 52, 10410 Velika Gorica</item>
    </izvorni_sadrzaj>
    <derivirana_varijabla naziv="DomainObject.Predmet.ProtuStrankaListFormatedWithAdress_1">
      <item>KONZULTPROMET d.o.o., Malogorička 52, 10410 Velika Gorica</item>
    </derivirana_varijabla>
  </DomainObject.Predmet.ProtuStrankaListFormatedWithAdress>
  <DomainObject.Predmet.ProtuStrankaListFormatedWithAdressOIB>
    <izvorni_sadrzaj>
      <item>KONZULTPROMET d.o.o., OIB 46990728477, Malogorička 52, 10410 Velika Gorica</item>
    </izvorni_sadrzaj>
    <derivirana_varijabla naziv="DomainObject.Predmet.ProtuStrankaListFormatedWithAdressOIB_1">
      <item>KONZULTPROMET d.o.o., OIB 46990728477, Malogorička 52, 10410 Velika Gorica</item>
    </derivirana_varijabla>
  </DomainObject.Predmet.ProtuStrankaListFormatedWithAdressOIB>
  <DomainObject.Predmet.ProtuStrankaListNazivFormated>
    <izvorni_sadrzaj>
      <item>KONZULTPROMET d.o.o.</item>
    </izvorni_sadrzaj>
    <derivirana_varijabla naziv="DomainObject.Predmet.ProtuStrankaListNazivFormated_1">
      <item>KONZULTPROMET d.o.o.</item>
    </derivirana_varijabla>
  </DomainObject.Predmet.ProtuStrankaListNazivFormated>
  <DomainObject.Predmet.ProtuStrankaListNazivFormatedOIB>
    <izvorni_sadrzaj>
      <item>KONZULTPROMET d.o.o., OIB 46990728477</item>
    </izvorni_sadrzaj>
    <derivirana_varijabla naziv="DomainObject.Predmet.ProtuStrankaListNazivFormatedOIB_1">
      <item>KONZULTPROMET d.o.o., OIB 46990728477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KONZULTPROMET d.o.o.</izvorni_sadrzaj>
    <derivirana_varijabla naziv="DomainObject.Predmet.ProtustrankaIDrugi_1">KONZULTPROMET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KONZULTPROMET d.o.o., OIB 46990728477, Malogorička 52, 10410 Velika Gorica</izvorni_sadrzaj>
    <derivirana_varijabla naziv="DomainObject.Predmet.ProtustrankaIDrugiAdressOIB_1">KONZULTPROMET d.o.o., OIB 46990728477, Malogorička 52,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KONZULTPROMET d.o.o.</item>
    </izvorni_sadrzaj>
    <derivirana_varijabla naziv="DomainObject.Predmet.SudioniciListNaziv_1">
      <item>FINA Regionalni centar Zagreb</item>
      <item>KONZULTPROMET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KONZULTPROMET d.o.o., OIB 46990728477, Malogorička 52,10410 Velika Gorica</item>
    </izvorni_sadrzaj>
    <derivirana_varijabla naziv="DomainObject.Predmet.SudioniciListAdressOIB_1">
      <item>FINA Regionalni centar Zagreb, OIB 85821130368, Trg svibanjskih žrtava 1995. 1,10000 Zagreb</item>
      <item>KONZULTPROMET d.o.o., OIB 46990728477, Malogorička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46990728477</item>
    </izvorni_sadrzaj>
    <derivirana_varijabla naziv="DomainObject.Predmet.SudioniciListNazivOIB_1">
      <item>, OIB 85821130368</item>
      <item>, OIB 46990728477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2562</properties:Characters>
  <properties:Lines>67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2016-01-04T08:34:00Z</dcterms:created>
  <dc:creator>Korisnik</dc:creator>
  <cp:lastModifiedBy>Maja Hilje</cp:lastModifiedBy>
  <cp:lastPrinted>2016-01-04T08:33:00Z</cp:lastPrinted>
  <dcterms:modified xmlns:xsi="http://www.w3.org/2001/XMLSchema-instance" xsi:type="dcterms:W3CDTF">2016-01-04T09:21:00Z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