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91ebd" w14:paraId="3591ebd" w:rsidRDefault="008B7C03" w:rsidP="00E67C3C" w:rsidR="008B7C03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038E1" w:rsidP="00E67C3C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967A5" w:rsidP="008967A5" w:rsidR="008967A5" w:rsidRPr="00E67C3C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9 St-1010/2015</w:t>
      </w:r>
    </w:p>
    <w:p w:rsidRDefault="00E03009" w:rsidP="008967A5" w:rsidR="008967A5" w:rsidRPr="00E67C3C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 St-1061/2016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38E1" w:rsidP="00E67C3C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J E Š E N J E </w:t>
      </w:r>
    </w:p>
    <w:p w:rsidRDefault="00E67C3C" w:rsidP="00E67C3C" w:rsid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67C3C" w:rsidP="00A43D9A" w:rsidR="00E67C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sucu Tereziji Goreta kao stečajnom sucu, u stečajnom predmetu pre</w:t>
      </w:r>
      <w:r w:rsidR="00540593">
        <w:rPr>
          <w:rFonts w:cs="Times New Roman" w:hAnsi="Times New Roman" w:ascii="Times New Roman"/>
          <w:sz w:val="24"/>
          <w:szCs w:val="24"/>
        </w:rPr>
        <w:t>dlagatelja Financijska agencija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40593">
        <w:rPr>
          <w:rFonts w:cs="Times New Roman" w:hAnsi="Times New Roman" w:ascii="Times New Roman"/>
          <w:sz w:val="24"/>
          <w:szCs w:val="24"/>
        </w:rPr>
        <w:t xml:space="preserve">RC Split </w:t>
      </w:r>
      <w:r>
        <w:rPr>
          <w:rFonts w:cs="Times New Roman" w:hAnsi="Times New Roman" w:ascii="Times New Roman"/>
          <w:sz w:val="24"/>
          <w:szCs w:val="24"/>
        </w:rPr>
        <w:t>za otvaranje stečajnog postupka nad dužnikom</w:t>
      </w:r>
      <w:r w:rsidR="00D12EBE">
        <w:rPr>
          <w:rFonts w:cs="Times New Roman" w:hAnsi="Times New Roman" w:ascii="Times New Roman"/>
          <w:sz w:val="24"/>
          <w:szCs w:val="24"/>
        </w:rPr>
        <w:t xml:space="preserve"> </w:t>
      </w:r>
      <w:r w:rsidR="00540593">
        <w:rPr>
          <w:rFonts w:cs="Times New Roman" w:hAnsi="Times New Roman" w:ascii="Times New Roman"/>
          <w:sz w:val="24"/>
          <w:szCs w:val="24"/>
        </w:rPr>
        <w:t xml:space="preserve"> </w:t>
      </w:r>
      <w:r w:rsidR="002A0745">
        <w:rPr>
          <w:rFonts w:cs="Times New Roman" w:hAnsi="Times New Roman" w:ascii="Times New Roman"/>
          <w:sz w:val="24"/>
          <w:szCs w:val="24"/>
        </w:rPr>
        <w:t xml:space="preserve"> </w:t>
      </w:r>
      <w:r w:rsidR="00E03009">
        <w:rPr>
          <w:rFonts w:cs="Times New Roman" w:hAnsi="Times New Roman" w:ascii="Times New Roman"/>
          <w:sz w:val="24"/>
          <w:szCs w:val="24"/>
        </w:rPr>
        <w:t>GAMASKOP d.o.o., sa sjedištem u 3. Studenog 1944. br. 9, Šibenik, OIB: 50441547484</w:t>
      </w:r>
      <w:r w:rsidR="00540593" w:rsidRPr="002A0745">
        <w:rPr>
          <w:rFonts w:cs="Times New Roman" w:hAnsi="Times New Roman" w:ascii="Times New Roman"/>
          <w:sz w:val="24"/>
          <w:szCs w:val="24"/>
        </w:rPr>
        <w:t>,</w:t>
      </w:r>
      <w:r w:rsidR="0054059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7A39C0">
        <w:rPr>
          <w:rFonts w:cs="Times New Roman" w:hAnsi="Times New Roman" w:ascii="Times New Roman"/>
          <w:sz w:val="24"/>
          <w:szCs w:val="24"/>
        </w:rPr>
        <w:t>09</w:t>
      </w:r>
      <w:r w:rsidR="00ED10F2">
        <w:rPr>
          <w:rFonts w:cs="Times New Roman" w:hAnsi="Times New Roman" w:ascii="Times New Roman"/>
          <w:sz w:val="24"/>
          <w:szCs w:val="24"/>
        </w:rPr>
        <w:t xml:space="preserve">. </w:t>
      </w:r>
      <w:r w:rsidR="00E03009">
        <w:rPr>
          <w:rFonts w:cs="Times New Roman" w:hAnsi="Times New Roman" w:ascii="Times New Roman"/>
          <w:sz w:val="24"/>
          <w:szCs w:val="24"/>
        </w:rPr>
        <w:t>veljače</w:t>
      </w:r>
      <w:r w:rsidR="00ED10F2">
        <w:rPr>
          <w:rFonts w:cs="Times New Roman" w:hAnsi="Times New Roman" w:ascii="Times New Roman"/>
          <w:sz w:val="24"/>
          <w:szCs w:val="24"/>
        </w:rPr>
        <w:t xml:space="preserve"> 2017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E523F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odine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67A5" w:rsidP="00424F74" w:rsidR="00896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E67C3C" w:rsidP="00E67C3C" w:rsidR="00E67C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E67C3C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Pozivaju se osobe koje imaju pravni interes da se provode stečajni postupak nad dužnikom</w:t>
      </w:r>
      <w:r w:rsidR="001D2123" w:rsidRPr="001D2123">
        <w:rPr>
          <w:rFonts w:cs="Times New Roman" w:hAnsi="Times New Roman" w:ascii="Times New Roman"/>
          <w:sz w:val="24"/>
          <w:szCs w:val="24"/>
        </w:rPr>
        <w:t xml:space="preserve"> </w:t>
      </w:r>
      <w:r w:rsidR="00E03009">
        <w:rPr>
          <w:rFonts w:cs="Times New Roman" w:hAnsi="Times New Roman" w:ascii="Times New Roman"/>
          <w:sz w:val="24"/>
          <w:szCs w:val="24"/>
        </w:rPr>
        <w:t>GAMASKOP d.o.o., sa sjedištem u 3. Studenog 1944. br. 9, Šibenik, OIB: 50441547484</w:t>
      </w:r>
      <w:r>
        <w:rPr>
          <w:rFonts w:cs="Times New Roman" w:hAnsi="Times New Roman" w:ascii="Times New Roman"/>
          <w:sz w:val="24"/>
          <w:szCs w:val="24"/>
        </w:rPr>
        <w:t>, da u roku od 15 dana od dana objave ovog rješenja na e-oglasnoj ploči suda, solidarno uplate na sudski depozit ovog suda broj HR 43 2390001-130000085</w:t>
      </w:r>
      <w:r w:rsidR="00540593">
        <w:rPr>
          <w:rFonts w:cs="Times New Roman" w:hAnsi="Times New Roman" w:ascii="Times New Roman"/>
          <w:sz w:val="24"/>
          <w:szCs w:val="24"/>
        </w:rPr>
        <w:t>7, s pozivom na broj 05 221</w:t>
      </w:r>
      <w:r w:rsidR="00E03009">
        <w:rPr>
          <w:rFonts w:cs="Times New Roman" w:hAnsi="Times New Roman" w:ascii="Times New Roman"/>
          <w:sz w:val="24"/>
          <w:szCs w:val="24"/>
        </w:rPr>
        <w:t>-1061</w:t>
      </w:r>
      <w:r w:rsidR="00EE523F">
        <w:rPr>
          <w:rFonts w:cs="Times New Roman" w:hAnsi="Times New Roman" w:ascii="Times New Roman"/>
          <w:sz w:val="24"/>
          <w:szCs w:val="24"/>
        </w:rPr>
        <w:t>-</w:t>
      </w:r>
      <w:r w:rsidR="00E03009">
        <w:rPr>
          <w:rFonts w:cs="Times New Roman" w:hAnsi="Times New Roman" w:ascii="Times New Roman"/>
          <w:sz w:val="24"/>
          <w:szCs w:val="24"/>
        </w:rPr>
        <w:t>2016</w:t>
      </w:r>
      <w:r>
        <w:rPr>
          <w:rFonts w:cs="Times New Roman" w:hAnsi="Times New Roman" w:ascii="Times New Roman"/>
          <w:sz w:val="24"/>
          <w:szCs w:val="24"/>
        </w:rPr>
        <w:t xml:space="preserve"> iznos od </w:t>
      </w:r>
      <w:r w:rsidR="00E03009">
        <w:rPr>
          <w:rFonts w:cs="Times New Roman" w:hAnsi="Times New Roman" w:ascii="Times New Roman"/>
          <w:sz w:val="24"/>
          <w:szCs w:val="24"/>
        </w:rPr>
        <w:t>35</w:t>
      </w:r>
      <w:r w:rsidR="002A0745">
        <w:rPr>
          <w:rFonts w:cs="Times New Roman" w:hAnsi="Times New Roman" w:ascii="Times New Roman"/>
          <w:sz w:val="24"/>
          <w:szCs w:val="24"/>
        </w:rPr>
        <w:t>.000,00</w:t>
      </w:r>
      <w:r w:rsidR="00424F74">
        <w:rPr>
          <w:rFonts w:cs="Times New Roman" w:hAnsi="Times New Roman" w:ascii="Times New Roman"/>
          <w:sz w:val="24"/>
          <w:szCs w:val="24"/>
        </w:rPr>
        <w:t xml:space="preserve"> kuna, na ime predujma za pokriće troškova kako prethodnog tako i otvorenog stečajnog postupka, te da u istom roku potvrdu o uplati dostave u sudski spis.</w:t>
      </w:r>
      <w:r w:rsidR="00101B5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Ovo rješenje objavit će se ne e-oglasnoj ploči suda.</w:t>
      </w: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E67C3C" w:rsidR="008967A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Ako niti jedan vjerovnik ne predujmi trošak po pozivu suda, sud će po službenoj dužnosti donijeti rješenje o otvaranju i zaključenju stečajnog postupka nad </w:t>
      </w:r>
      <w:r w:rsidR="00540593">
        <w:rPr>
          <w:rFonts w:cs="Times New Roman" w:hAnsi="Times New Roman" w:ascii="Times New Roman"/>
          <w:sz w:val="24"/>
          <w:szCs w:val="24"/>
        </w:rPr>
        <w:t xml:space="preserve">dužnikom  </w:t>
      </w:r>
      <w:r w:rsidR="00E03009">
        <w:rPr>
          <w:rFonts w:cs="Times New Roman" w:hAnsi="Times New Roman" w:ascii="Times New Roman"/>
          <w:sz w:val="24"/>
          <w:szCs w:val="24"/>
        </w:rPr>
        <w:t>GAMASKOP d.o.o., sa sjedištem u 3. Studenog 1944. br. 9, Šibenik, OIB: 50441547484</w:t>
      </w:r>
      <w:r w:rsidR="002A0745">
        <w:rPr>
          <w:rFonts w:cs="Times New Roman" w:hAnsi="Times New Roman" w:ascii="Times New Roman"/>
          <w:sz w:val="24"/>
          <w:szCs w:val="24"/>
        </w:rPr>
        <w:t>.</w:t>
      </w:r>
    </w:p>
    <w:p w:rsidRDefault="002A0745" w:rsidP="00E67C3C" w:rsidR="002A074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67A5" w:rsidP="00424F74" w:rsidR="00896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0038E1" w:rsidR="00424F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</w:t>
      </w:r>
      <w:r w:rsidR="00D12EBE">
        <w:rPr>
          <w:rFonts w:cs="Times New Roman" w:hAnsi="Times New Roman" w:ascii="Times New Roman"/>
          <w:sz w:val="24"/>
          <w:szCs w:val="24"/>
        </w:rPr>
        <w:t xml:space="preserve">telj je podnio ovom sudu dana </w:t>
      </w:r>
      <w:r w:rsidR="00E03009">
        <w:rPr>
          <w:rFonts w:cs="Times New Roman" w:hAnsi="Times New Roman" w:ascii="Times New Roman"/>
          <w:sz w:val="24"/>
          <w:szCs w:val="24"/>
        </w:rPr>
        <w:t>26</w:t>
      </w:r>
      <w:r w:rsidR="00ED10F2">
        <w:rPr>
          <w:rFonts w:cs="Times New Roman" w:hAnsi="Times New Roman" w:ascii="Times New Roman"/>
          <w:sz w:val="24"/>
          <w:szCs w:val="24"/>
        </w:rPr>
        <w:t xml:space="preserve">. </w:t>
      </w:r>
      <w:r w:rsidR="00E03009">
        <w:rPr>
          <w:rFonts w:cs="Times New Roman" w:hAnsi="Times New Roman" w:ascii="Times New Roman"/>
          <w:sz w:val="24"/>
          <w:szCs w:val="24"/>
        </w:rPr>
        <w:t>Rujna 2016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E523F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>rijedlog za otvaranje stečajnog postupka nad dužnikom. U prijedlogu navodi da je kod dužnika utvrđen stečajni razlog za otvaranje stečajnog postupka p</w:t>
      </w:r>
      <w:r w:rsidR="000038E1">
        <w:rPr>
          <w:rFonts w:cs="Times New Roman" w:hAnsi="Times New Roman" w:ascii="Times New Roman"/>
          <w:sz w:val="24"/>
          <w:szCs w:val="24"/>
        </w:rPr>
        <w:t>redviđen čl. 5 Stečajnog zakona (NN 71/15 dalje SZ)</w:t>
      </w:r>
    </w:p>
    <w:p w:rsidRDefault="00424F74" w:rsidP="00424F74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0038E1" w:rsidR="00424F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 suda od dana </w:t>
      </w:r>
      <w:r w:rsidR="00E03009">
        <w:rPr>
          <w:rFonts w:cs="Times New Roman" w:hAnsi="Times New Roman" w:ascii="Times New Roman"/>
          <w:sz w:val="24"/>
          <w:szCs w:val="24"/>
        </w:rPr>
        <w:t>28</w:t>
      </w:r>
      <w:r w:rsidR="002A0745">
        <w:rPr>
          <w:rFonts w:cs="Times New Roman" w:hAnsi="Times New Roman" w:ascii="Times New Roman"/>
          <w:sz w:val="24"/>
          <w:szCs w:val="24"/>
        </w:rPr>
        <w:t xml:space="preserve">. </w:t>
      </w:r>
      <w:r w:rsidR="00E03009">
        <w:rPr>
          <w:rFonts w:cs="Times New Roman" w:hAnsi="Times New Roman" w:ascii="Times New Roman"/>
          <w:sz w:val="24"/>
          <w:szCs w:val="24"/>
        </w:rPr>
        <w:t>Rujna</w:t>
      </w:r>
      <w:r w:rsidR="002A0745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E523F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>ozvan je zakonski zastupnik stečajnog dužnika da u spis dostavi javnobilježnički ovjereni popis imovine, te je isti dostavio popis imovine.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D10F2" w:rsidP="00424F74" w:rsidR="00ED10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D10F2" w:rsidP="00424F74" w:rsidR="00ED10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A0745" w:rsidP="00424F74" w:rsidR="002A074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A0745" w:rsidP="00424F74" w:rsidR="002A074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A0745" w:rsidP="002A0745" w:rsidR="002A0745">
      <w:pPr>
        <w:pStyle w:val="Zaglavlje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C926A7">
        <w:rPr>
          <w:rFonts w:cs="Times New Roman" w:hAnsi="Times New Roman" w:ascii="Times New Roman"/>
          <w:sz w:val="24"/>
          <w:szCs w:val="24"/>
        </w:rPr>
        <w:t xml:space="preserve">2 -                    </w:t>
      </w:r>
      <w:r w:rsidR="00E03009">
        <w:rPr>
          <w:rFonts w:cs="Times New Roman" w:hAnsi="Times New Roman" w:ascii="Times New Roman"/>
          <w:sz w:val="24"/>
          <w:szCs w:val="24"/>
        </w:rPr>
        <w:t xml:space="preserve">                         9 St-1061/2016</w:t>
      </w:r>
    </w:p>
    <w:p w:rsidRDefault="002A0745" w:rsidP="002A0745" w:rsidR="002A0745">
      <w:pPr>
        <w:pStyle w:val="Zaglavlje"/>
        <w:jc w:val="both"/>
        <w:rPr>
          <w:rFonts w:cs="Times New Roman" w:hAnsi="Times New Roman" w:ascii="Times New Roman"/>
          <w:sz w:val="24"/>
          <w:szCs w:val="24"/>
        </w:rPr>
      </w:pPr>
    </w:p>
    <w:p w:rsidRDefault="002A0745" w:rsidP="002A0745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postupku je izvršen uvid u dokumentaciju u spisu iz koje je razvidno da je kod stečajnog dužnika ostvaren stečajni razlog predviđen čl, 5 SZ, te da dužnik nema  imovine  koja bi ušla u stečajnu masu i iz koje bi se mogli namiriti troškovi stečajnog postupka.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132. st. 1 SZ trebalo je riješiti kao u izreci rješenja.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7A39C0">
        <w:rPr>
          <w:rFonts w:cs="Times New Roman" w:hAnsi="Times New Roman" w:ascii="Times New Roman"/>
          <w:sz w:val="24"/>
          <w:szCs w:val="24"/>
        </w:rPr>
        <w:t>09</w:t>
      </w:r>
      <w:r w:rsidR="00ED10F2">
        <w:rPr>
          <w:rFonts w:cs="Times New Roman" w:hAnsi="Times New Roman" w:ascii="Times New Roman"/>
          <w:sz w:val="24"/>
          <w:szCs w:val="24"/>
        </w:rPr>
        <w:t xml:space="preserve">. </w:t>
      </w:r>
      <w:r w:rsidR="00E03009">
        <w:rPr>
          <w:rFonts w:cs="Times New Roman" w:hAnsi="Times New Roman" w:ascii="Times New Roman"/>
          <w:sz w:val="24"/>
          <w:szCs w:val="24"/>
        </w:rPr>
        <w:t>veljače</w:t>
      </w:r>
      <w:r w:rsidR="00ED10F2">
        <w:rPr>
          <w:rFonts w:cs="Times New Roman" w:hAnsi="Times New Roman" w:ascii="Times New Roman"/>
          <w:sz w:val="24"/>
          <w:szCs w:val="24"/>
        </w:rPr>
        <w:t xml:space="preserve"> 2017</w:t>
      </w:r>
      <w:r>
        <w:rPr>
          <w:rFonts w:cs="Times New Roman" w:hAnsi="Times New Roman" w:ascii="Times New Roman"/>
          <w:sz w:val="24"/>
          <w:szCs w:val="24"/>
        </w:rPr>
        <w:t>.</w:t>
      </w:r>
      <w:r w:rsidR="00ED10F2">
        <w:rPr>
          <w:rFonts w:cs="Times New Roman" w:hAnsi="Times New Roman" w:ascii="Times New Roman"/>
          <w:sz w:val="24"/>
          <w:szCs w:val="24"/>
        </w:rPr>
        <w:t xml:space="preserve"> </w:t>
      </w:r>
      <w:r w:rsidR="008967A5">
        <w:rPr>
          <w:rFonts w:cs="Times New Roman" w:hAnsi="Times New Roman" w:ascii="Times New Roman"/>
          <w:sz w:val="24"/>
          <w:szCs w:val="24"/>
        </w:rPr>
        <w:t>godine</w:t>
      </w: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CB0B39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  <w:r w:rsidR="007A39C0">
        <w:rPr>
          <w:rFonts w:cs="Times New Roman" w:hAnsi="Times New Roman" w:ascii="Times New Roman"/>
          <w:sz w:val="24"/>
          <w:szCs w:val="24"/>
        </w:rPr>
        <w:t>, v.r.</w:t>
      </w: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nije dopuštena žalba (čl. 278. st.2 ZPP-a, a u svezi s čl. 6. SZ-a).</w:t>
      </w: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dužnika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e-oglasna ploča suda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FINA</w:t>
      </w:r>
      <w:r w:rsidR="002A0745">
        <w:rPr>
          <w:rFonts w:cs="Times New Roman" w:hAnsi="Times New Roman" w:ascii="Times New Roman"/>
          <w:sz w:val="24"/>
          <w:szCs w:val="24"/>
        </w:rPr>
        <w:t>, Regionalni centar S</w:t>
      </w:r>
      <w:r>
        <w:rPr>
          <w:rFonts w:cs="Times New Roman" w:hAnsi="Times New Roman" w:ascii="Times New Roman"/>
          <w:sz w:val="24"/>
          <w:szCs w:val="24"/>
        </w:rPr>
        <w:t>plit</w:t>
      </w: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 w:rsidRP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0038E1" w:rsidRPr="00E67C3C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14F7" w:rsidP="00E67C3C" w:rsidR="001614F7">
      <w:pPr>
        <w:spacing w:lineRule="auto" w:line="240" w:after="0"/>
      </w:pPr>
      <w:r>
        <w:separator/>
      </w:r>
    </w:p>
  </w:endnote>
  <w:endnote w:id="0" w:type="continuationSeparator">
    <w:p w:rsidRDefault="001614F7" w:rsidP="00E67C3C" w:rsidR="001614F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14F7" w:rsidP="00E67C3C" w:rsidR="001614F7">
      <w:pPr>
        <w:spacing w:lineRule="auto" w:line="240" w:after="0"/>
      </w:pPr>
      <w:r>
        <w:separator/>
      </w:r>
    </w:p>
  </w:footnote>
  <w:footnote w:id="0" w:type="continuationSeparator">
    <w:p w:rsidRDefault="001614F7" w:rsidP="00E67C3C" w:rsidR="001614F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3C" w:rsidP="00E67C3C" w:rsidR="00E67C3C" w:rsidRPr="00E67C3C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25027"/>
    <w:multiLevelType w:val="hybridMultilevel"/>
    <w:tmpl w:val="5FA018E8"/>
    <w:lvl w:tplc="10E6B438" w:ilvl="0">
      <w:numFmt w:val="bullet"/>
      <w:lvlText w:val="-"/>
      <w:lvlJc w:val="left"/>
      <w:pPr>
        <w:ind w:hanging="360" w:left="4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20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C3C"/>
    <w:rsid w:val="000038E1"/>
    <w:rsid w:val="000D0C64"/>
    <w:rsid w:val="00101B58"/>
    <w:rsid w:val="001614F7"/>
    <w:rsid w:val="00197C4D"/>
    <w:rsid w:val="001D2123"/>
    <w:rsid w:val="00215261"/>
    <w:rsid w:val="0025268A"/>
    <w:rsid w:val="00296F3C"/>
    <w:rsid w:val="002A0745"/>
    <w:rsid w:val="003112AD"/>
    <w:rsid w:val="003C64A1"/>
    <w:rsid w:val="003C7CC3"/>
    <w:rsid w:val="00416673"/>
    <w:rsid w:val="00424F74"/>
    <w:rsid w:val="004266E4"/>
    <w:rsid w:val="004572AC"/>
    <w:rsid w:val="00472362"/>
    <w:rsid w:val="004B1580"/>
    <w:rsid w:val="00540593"/>
    <w:rsid w:val="005B7C9B"/>
    <w:rsid w:val="006F1BDF"/>
    <w:rsid w:val="007A39C0"/>
    <w:rsid w:val="007E57A6"/>
    <w:rsid w:val="008967A5"/>
    <w:rsid w:val="008B7C03"/>
    <w:rsid w:val="00A43D9A"/>
    <w:rsid w:val="00A77D7C"/>
    <w:rsid w:val="00B261C5"/>
    <w:rsid w:val="00B30F50"/>
    <w:rsid w:val="00C926A7"/>
    <w:rsid w:val="00CB0B39"/>
    <w:rsid w:val="00D12EBE"/>
    <w:rsid w:val="00E03009"/>
    <w:rsid w:val="00E16DC8"/>
    <w:rsid w:val="00E67C3C"/>
    <w:rsid w:val="00E92BBF"/>
    <w:rsid w:val="00ED10F2"/>
    <w:rsid w:val="00EE5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7C3C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67C3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7C3C"/>
  </w:style>
  <w:style w:styleId="Podnoje" w:type="paragraph">
    <w:name w:val="footer"/>
    <w:basedOn w:val="Normal"/>
    <w:link w:val="PodnojeChar"/>
    <w:uiPriority w:val="99"/>
    <w:unhideWhenUsed/>
    <w:rsid w:val="00E67C3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7C3C"/>
  </w:style>
  <w:style w:styleId="Tekstrezerviranogmjesta" w:type="character">
    <w:name w:val="Placeholder Text"/>
    <w:basedOn w:val="Zadanifontodlomka"/>
    <w:uiPriority w:val="99"/>
    <w:semiHidden/>
    <w:rsid w:val="004723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23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236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23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23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7C3C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67C3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7C3C"/>
  </w:style>
  <w:style w:styleId="Podnoje" w:type="paragraph">
    <w:name w:val="footer"/>
    <w:basedOn w:val="Normal"/>
    <w:link w:val="PodnojeChar"/>
    <w:uiPriority w:val="99"/>
    <w:unhideWhenUsed/>
    <w:rsid w:val="00E67C3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7C3C"/>
  </w:style>
  <w:style w:styleId="Tekstrezerviranogmjesta" w:type="character">
    <w:name w:val="Placeholder Text"/>
    <w:basedOn w:val="Zadanifontodlomka"/>
    <w:uiPriority w:val="99"/>
    <w:semiHidden/>
    <w:rsid w:val="004723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23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236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23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23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1061</izvorni_sadrzaj>
    <derivirana_varijabla naziv="DomainObject.Predmet.Broj_1">1061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2016.</izvorni_sadrzaj>
    <derivirana_varijabla naziv="DomainObject.Predmet.DatumOsnivanja_1">26.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St-1061/2016</izvorni_sadrzaj>
    <derivirana_varijabla naziv="DomainObject.Predmet.OznakaBroj_1">St-1061/2016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GAMASKOP d.o.o. za građenje zastupanog po punomoćniku Antonija Gojun Radanović</izvorni_sadrzaj>
    <derivirana_varijabla naziv="DomainObject.Predmet.ProtustrankaFormated_1">  GAMASKOP d.o.o. za građenje zastupanog po punomoćniku Antonija Gojun Radanović</derivirana_varijabla>
  </DomainObject.Predmet.ProtustrankaFormated>
  <DomainObject.Predmet.ProtustrankaFormatedOIB>
    <izvorni_sadrzaj>  GAMASKOP d.o.o. za građenje, OIB 50441547484 zastupanog po punomoćniku Antonija Gojun Radanović</izvorni_sadrzaj>
    <derivirana_varijabla naziv="DomainObject.Predmet.ProtustrankaFormatedOIB_1">  GAMASKOP d.o.o. za građenje, OIB 50441547484 zastupanog po punomoćniku Antonija Gojun Radanović</derivirana_varijabla>
  </DomainObject.Predmet.ProtustrankaFormatedOIB>
  <DomainObject.Predmet.ProtustrankaFormatedWithAdress>
    <izvorni_sadrzaj> GAMASKOP d.o.o. za građenje, 3. Studenog 1944. br. 9, 22000 Šibenik zastupanog po punomoćniku Antonija Gojun Radanović</izvorni_sadrzaj>
    <derivirana_varijabla naziv="DomainObject.Predmet.ProtustrankaFormatedWithAdress_1"> GAMASKOP d.o.o. za građenje, 3. Studenog 1944. br. 9, 22000 Šibenik zastupanog po punomoćniku Antonija Gojun Radanović</derivirana_varijabla>
  </DomainObject.Predmet.ProtustrankaFormatedWithAdress>
  <DomainObject.Predmet.ProtustrankaFormatedWithAdressOIB>
    <izvorni_sadrzaj> GAMASKOP d.o.o. za građenje, OIB 50441547484, 3. Studenog 1944. br. 9, 22000 Šibenik zastupanog po punomoćniku Antonija Gojun Radanović</izvorni_sadrzaj>
    <derivirana_varijabla naziv="DomainObject.Predmet.ProtustrankaFormatedWithAdressOIB_1"> GAMASKOP d.o.o. za građenje, OIB 50441547484, 3. Studenog 1944. br. 9, 22000 Šibenik zastupanog po punomoćniku Antonija Gojun Radanović</derivirana_varijabla>
  </DomainObject.Predmet.ProtustrankaFormatedWithAdressOIB>
  <DomainObject.Predmet.ProtustrankaWithAdress>
    <izvorni_sadrzaj>GAMASKOP d.o.o. za građenje 3. Studenog 1944. br. 9, 22000 Šibenik</izvorni_sadrzaj>
    <derivirana_varijabla naziv="DomainObject.Predmet.ProtustrankaWithAdress_1">GAMASKOP d.o.o. za građenje 3. Studenog 1944. br. 9, 22000 Šibenik</derivirana_varijabla>
  </DomainObject.Predmet.ProtustrankaWithAdress>
  <DomainObject.Predmet.ProtustrankaWithAdressOIB>
    <izvorni_sadrzaj>GAMASKOP d.o.o. za građenje, OIB 50441547484, 3. Studenog 1944. br. 9, 22000 Šibenik</izvorni_sadrzaj>
    <derivirana_varijabla naziv="DomainObject.Predmet.ProtustrankaWithAdressOIB_1">GAMASKOP d.o.o. za građenje, OIB 50441547484, 3. Studenog 1944. br. 9, 22000 Šibenik</derivirana_varijabla>
  </DomainObject.Predmet.ProtustrankaWithAdressOIB>
  <DomainObject.Predmet.ProtustrankaNazivFormated>
    <izvorni_sadrzaj>GAMASKOP d.o.o. za građenje</izvorni_sadrzaj>
    <derivirana_varijabla naziv="DomainObject.Predmet.ProtustrankaNazivFormated_1">GAMASKOP d.o.o. za građenje</derivirana_varijabla>
  </DomainObject.Predmet.ProtustrankaNazivFormated>
  <DomainObject.Predmet.ProtustrankaNazivFormatedOIB>
    <izvorni_sadrzaj>GAMASKOP d.o.o. za građenje, OIB 50441547484</izvorni_sadrzaj>
    <derivirana_varijabla naziv="DomainObject.Predmet.ProtustrankaNazivFormatedOIB_1">GAMASKOP d.o.o. za građenje, OIB 50441547484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GAMASKOP d.o.o. za građenje zastupanog po punomoćniku Antonija Gojun Radanović</item>
    </izvorni_sadrzaj>
    <derivirana_varijabla naziv="DomainObject.Predmet.ProtuStrankaListFormated_1">
      <item>GAMASKOP d.o.o. za građenje zastupanog po punomoćniku Antonija Gojun Radanović</item>
    </derivirana_varijabla>
  </DomainObject.Predmet.ProtuStrankaListFormated>
  <DomainObject.Predmet.ProtuStrankaListFormatedOIB>
    <izvorni_sadrzaj>
      <item>GAMASKOP d.o.o. za građenje, OIB 50441547484 zastupanog po punomoćniku Antonija Gojun Radanović</item>
    </izvorni_sadrzaj>
    <derivirana_varijabla naziv="DomainObject.Predmet.ProtuStrankaListFormatedOIB_1">
      <item>GAMASKOP d.o.o. za građenje, OIB 50441547484 zastupanog po punomoćniku Antonija Gojun Radanović</item>
    </derivirana_varijabla>
  </DomainObject.Predmet.ProtuStrankaListFormatedOIB>
  <DomainObject.Predmet.ProtuStrankaListFormatedWithAdress>
    <izvorni_sadrzaj>
      <item>GAMASKOP d.o.o. za građenje, 3. Studenog 1944. br. 9, 22000 Šibenik zastupanog po punomoćniku Antonija Gojun Radanović</item>
    </izvorni_sadrzaj>
    <derivirana_varijabla naziv="DomainObject.Predmet.ProtuStrankaListFormatedWithAdress_1">
      <item>GAMASKOP d.o.o. za građenje, 3. Studenog 1944. br. 9, 22000 Šibenik zastupanog po punomoćniku Antonija Gojun Radanović</item>
    </derivirana_varijabla>
  </DomainObject.Predmet.ProtuStrankaListFormatedWithAdress>
  <DomainObject.Predmet.ProtuStrankaListFormatedWithAdressOIB>
    <izvorni_sadrzaj>
      <item>GAMASKOP d.o.o. za građenje, OIB 50441547484, 3. Studenog 1944. br. 9, 22000 Šibenik zastupanog po punomoćniku Antonija Gojun Radanović</item>
    </izvorni_sadrzaj>
    <derivirana_varijabla naziv="DomainObject.Predmet.ProtuStrankaListFormatedWithAdressOIB_1">
      <item>GAMASKOP d.o.o. za građenje, OIB 50441547484, 3. Studenog 1944. br. 9, 22000 Šibenik zastupanog po punomoćniku Antonija Gojun Radanović</item>
    </derivirana_varijabla>
  </DomainObject.Predmet.ProtuStrankaListFormatedWithAdressOIB>
  <DomainObject.Predmet.ProtuStrankaListNazivFormated>
    <izvorni_sadrzaj>
      <item>GAMASKOP d.o.o. za građenje</item>
    </izvorni_sadrzaj>
    <derivirana_varijabla naziv="DomainObject.Predmet.ProtuStrankaListNazivFormated_1">
      <item>GAMASKOP d.o.o. za građenje</item>
    </derivirana_varijabla>
  </DomainObject.Predmet.ProtuStrankaListNazivFormated>
  <DomainObject.Predmet.ProtuStrankaListNazivFormatedOIB>
    <izvorni_sadrzaj>
      <item>GAMASKOP d.o.o. za građenje, OIB 50441547484</item>
    </izvorni_sadrzaj>
    <derivirana_varijabla naziv="DomainObject.Predmet.ProtuStrankaListNazivFormatedOIB_1">
      <item>GAMASKOP d.o.o. za građenje, OIB 50441547484</item>
    </derivirana_varijabla>
  </DomainObject.Predmet.ProtuStrankaListNazivFormatedOIB>
  <DomainObject.Predmet.OstaliListFormated>
    <izvorni_sadrzaj>
      <item>Antonija Gojun Radanović punomoćnik sudionika u postupku GAMASKOP d.o.o. za građenje</item>
    </izvorni_sadrzaj>
    <derivirana_varijabla naziv="DomainObject.Predmet.OstaliListFormated_1">
      <item>Antonija Gojun Radanović punomoćnik sudionika u postupku GAMASKOP d.o.o. za građenje</item>
    </derivirana_varijabla>
  </DomainObject.Predmet.OstaliListFormated>
  <DomainObject.Predmet.OstaliListFormatedOIB>
    <izvorni_sadrzaj>
      <item>Antonija Gojun Radanović, OIB 05864444227 punomoćnik sudionika u postupku GAMASKOP d.o.o. za građenje</item>
    </izvorni_sadrzaj>
    <derivirana_varijabla naziv="DomainObject.Predmet.OstaliListFormatedOIB_1">
      <item>Antonija Gojun Radanović, OIB 05864444227 punomoćnik sudionika u postupku GAMASKOP d.o.o. za građenje</item>
    </derivirana_varijabla>
  </DomainObject.Predmet.OstaliListFormatedOIB>
  <DomainObject.Predmet.OstaliListFormatedWithAdress>
    <izvorni_sadrzaj>
      <item>Antonija Gojun Radanović, Ivana Filipovića Grčića 39, 21230 Sinj punomoćnik sudionika u postupku GAMASKOP d.o.o. za građenje</item>
    </izvorni_sadrzaj>
    <derivirana_varijabla naziv="DomainObject.Predmet.OstaliListFormatedWithAdress_1">
      <item>Antonija Gojun Radanović, Ivana Filipovića Grčića 39, 21230 Sinj punomoćnik sudionika u postupku GAMASKOP d.o.o. za građenje</item>
    </derivirana_varijabla>
  </DomainObject.Predmet.OstaliListFormatedWithAdress>
  <DomainObject.Predmet.OstaliListFormatedWithAdressOIB>
    <izvorni_sadrzaj>
      <item>Antonija Gojun Radanović, OIB 05864444227, Ivana Filipovića Grčića 39, 21230 Sinj punomoćnik sudionika u postupku GAMASKOP d.o.o. za građenje</item>
    </izvorni_sadrzaj>
    <derivirana_varijabla naziv="DomainObject.Predmet.OstaliListFormatedWithAdressOIB_1">
      <item>Antonija Gojun Radanović, OIB 05864444227, Ivana Filipovića Grčića 39, 21230 Sinj punomoćnik sudionika u postupku GAMASKOP d.o.o. za građenje</item>
    </derivirana_varijabla>
  </DomainObject.Predmet.OstaliListFormatedWithAdressOIB>
  <DomainObject.Predmet.OstaliListNazivFormated>
    <izvorni_sadrzaj>
      <item>Antonija Gojun Radanović</item>
    </izvorni_sadrzaj>
    <derivirana_varijabla naziv="DomainObject.Predmet.OstaliListNazivFormated_1">
      <item>Antonija Gojun Radanović</item>
    </derivirana_varijabla>
  </DomainObject.Predmet.OstaliListNazivFormated>
  <DomainObject.Predmet.OstaliListNazivFormatedOIB>
    <izvorni_sadrzaj>
      <item>Antonija Gojun Radanović, OIB 05864444227</item>
    </izvorni_sadrzaj>
    <derivirana_varijabla naziv="DomainObject.Predmet.OstaliListNazivFormatedOIB_1">
      <item>Antonija Gojun Radanović, OIB 05864444227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GAMASKOP d.o.o. za građenje</izvorni_sadrzaj>
    <derivirana_varijabla naziv="DomainObject.Predmet.ProtustrankaIDrugi_1">GAMASKOP d.o.o. za građenje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GAMASKOP d.o.o. za građenje, OIB 50441547484, 3. Studenog 1944. br. 9, 22000 Šibenik</izvorni_sadrzaj>
    <derivirana_varijabla naziv="DomainObject.Predmet.ProtustrankaIDrugiAdressOIB_1">GAMASKOP d.o.o. za građenje, OIB 50441547484, 3. Studenog 1944. br. 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GAMASKOP d.o.o. za građenje</item>
      <item>Antonija Gojun Radanović</item>
    </izvorni_sadrzaj>
    <derivirana_varijabla naziv="DomainObject.Predmet.SudioniciListNaziv_1">
      <item>FINA - Podružnica Šibenik</item>
      <item>GAMASKOP d.o.o. za građenje</item>
      <item>Antonija Gojun Radanović</item>
    </derivirana_varijabla>
  </DomainObject.Predmet.SudioniciListNaziv>
  <DomainObject.Predmet.SudioniciListAdressOIB>
    <izvorni_sadrzaj>
      <item>FINA - Podružnica Šibenik, OIB 85821130368, Perivoj L. Marune 1,22000 Šibenik</item>
      <item>GAMASKOP d.o.o. za građenje, OIB 50441547484, 3. Studenog 1944. br. 9,22000 Šibenik</item>
      <item>Antonija Gojun Radanović, OIB 05864444227, Ivana Filipovića Grčića 39,21230 Sinj</item>
    </izvorni_sadrzaj>
    <derivirana_varijabla naziv="DomainObject.Predmet.SudioniciListAdressOIB_1">
      <item>FINA - Podružnica Šibenik, OIB 85821130368, Perivoj L. Marune 1,22000 Šibenik</item>
      <item>GAMASKOP d.o.o. za građenje, OIB 50441547484, 3. Studenog 1944. br. 9,22000 Šibenik</item>
      <item>Antonija Gojun Radanović, OIB 05864444227, Ivana Filipovića Grčića 39,21230 Sinj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50441547484</item>
      <item>, OIB 05864444227</item>
    </izvorni_sadrzaj>
    <derivirana_varijabla naziv="DomainObject.Predmet.SudioniciListNazivOIB_1">
      <item>, OIB 85821130368</item>
      <item>, OIB 50441547484</item>
      <item>, OIB 05864444227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1963</properties:Characters>
  <properties:Lines>76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2017-02-09T07:42:00Z</dcterms:created>
  <dc:creator>Elizabeta Filipi</dc:creator>
  <cp:lastModifiedBy>Marina Gulin</cp:lastModifiedBy>
  <cp:lastPrinted>2017-02-09T07:40:00Z</cp:lastPrinted>
  <dcterms:modified xmlns:xsi="http://www.w3.org/2001/XMLSchema-instance" xsi:type="dcterms:W3CDTF">2017-02-09T08:05:00Z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