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25dd7c" w14:paraId="525dd7c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>
        <w:rPr>
          <w:rFonts w:hAnsi="Times New Roman" w:ascii="Times New Roman"/>
          <w:sz w:val="24"/>
        </w:rPr>
        <w:t>1321/17</w:t>
      </w:r>
      <w:r w:rsidR="003807A4" w:rsidRPr="00040E80">
        <w:rPr>
          <w:rFonts w:hAnsi="Times New Roman" w:ascii="Times New Roman"/>
          <w:sz w:val="24"/>
        </w:rPr>
        <w:t xml:space="preserve">   </w:t>
      </w:r>
      <w:r w:rsidR="001A0663">
        <w:rPr>
          <w:rFonts w:hAnsi="Times New Roman" w:ascii="Times New Roman"/>
          <w:sz w:val="24"/>
        </w:rPr>
        <w:t>-24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</w:t>
      </w:r>
      <w:r w:rsidR="0013072E">
        <w:rPr>
          <w:rFonts w:hAnsi="Times New Roman" w:ascii="Times New Roman"/>
          <w:sz w:val="24"/>
        </w:rPr>
        <w:t xml:space="preserve"> </w:t>
      </w:r>
      <w:r w:rsidR="001D1020" w:rsidRPr="001D1020">
        <w:rPr>
          <w:rFonts w:hAnsi="Times New Roman" w:ascii="Times New Roman"/>
          <w:sz w:val="24"/>
        </w:rPr>
        <w:t>stečajnom masom iza IZBOR d.o.o. Jalkovec (Grad Varaždin), Braće Radića 20, OIB: 02713637333, MBS: 081105875, na temelju članka 103. i 104. stavak 1. toč. 1. Stečajnog zakona (Narodne novine, broj 71/15), na prijedlog stečajnog upravitelja, 28. rujna 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074B59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21. studenoga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8.45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8605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Davanje suglasnosti stečajnom upravitelju na podnošenje tužbe radi pobijanja dužnikovih pravnih radnji. 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074B59">
        <w:rPr>
          <w:rFonts w:hAnsi="Times New Roman" w:ascii="Times New Roman"/>
          <w:sz w:val="24"/>
        </w:rPr>
        <w:t>28. rujna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A410CE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A410CE" w:rsidP="006A3BBC" w:rsidR="00A410C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410CE" w:rsidP="006A3BBC" w:rsidR="00A410CE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A410CE">
      <w:pPr>
        <w:rPr>
          <w:rFonts w:hAnsi="Times New Roman" w:ascii="Times New Roman"/>
          <w:color w:themeColor="background1" w:val="FFFFFF"/>
          <w:sz w:val="24"/>
        </w:rPr>
      </w:pPr>
      <w:r w:rsidRPr="00A410CE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A410CE">
      <w:pPr>
        <w:rPr>
          <w:rFonts w:hAnsi="Times New Roman" w:ascii="Times New Roman"/>
          <w:color w:themeColor="background1" w:val="FFFFFF"/>
          <w:sz w:val="24"/>
        </w:rPr>
      </w:pPr>
      <w:r w:rsidRPr="00A410CE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A410CE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A410CE">
        <w:rPr>
          <w:rFonts w:hAnsi="Times New Roman" w:ascii="Times New Roman"/>
          <w:color w:themeColor="background1" w:val="FFFFFF"/>
          <w:sz w:val="24"/>
        </w:rPr>
        <w:t>čajnom upravitelju</w:t>
      </w:r>
      <w:r w:rsidR="00074B59" w:rsidRPr="00A410C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A410CE">
      <w:pPr>
        <w:rPr>
          <w:rFonts w:hAnsi="Times New Roman" w:ascii="Times New Roman"/>
          <w:color w:themeColor="background1" w:val="FFFFFF"/>
          <w:sz w:val="24"/>
        </w:rPr>
      </w:pPr>
      <w:r w:rsidRPr="00A410CE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A410C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A410CE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FF" w:rsidR="00983FFF">
      <w:r>
        <w:separator/>
      </w:r>
    </w:p>
  </w:endnote>
  <w:endnote w:id="0" w:type="continuationSeparator">
    <w:p w:rsidRDefault="00983FFF" w:rsidR="0098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FF" w:rsidR="00983FFF">
      <w:r>
        <w:separator/>
      </w:r>
    </w:p>
  </w:footnote>
  <w:footnote w:id="0" w:type="continuationSeparator">
    <w:p w:rsidRDefault="00983FFF" w:rsidR="0098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3072E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B59"/>
    <w:rsid w:val="00034763"/>
    <w:rsid w:val="00040E80"/>
    <w:rsid w:val="00074B59"/>
    <w:rsid w:val="000A2603"/>
    <w:rsid w:val="000A610E"/>
    <w:rsid w:val="001241C1"/>
    <w:rsid w:val="001246F3"/>
    <w:rsid w:val="0013072E"/>
    <w:rsid w:val="00173472"/>
    <w:rsid w:val="001A0663"/>
    <w:rsid w:val="001B07AD"/>
    <w:rsid w:val="001C0A37"/>
    <w:rsid w:val="001D1020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7650B"/>
    <w:rsid w:val="0097766D"/>
    <w:rsid w:val="00983FFF"/>
    <w:rsid w:val="009F5354"/>
    <w:rsid w:val="00A410CE"/>
    <w:rsid w:val="00A54B1C"/>
    <w:rsid w:val="00A664C9"/>
    <w:rsid w:val="00AA3D94"/>
    <w:rsid w:val="00AA5D37"/>
    <w:rsid w:val="00AA612A"/>
    <w:rsid w:val="00AB6016"/>
    <w:rsid w:val="00AC30C2"/>
    <w:rsid w:val="00AC342A"/>
    <w:rsid w:val="00B16C63"/>
    <w:rsid w:val="00B36118"/>
    <w:rsid w:val="00B9185A"/>
    <w:rsid w:val="00BD6375"/>
    <w:rsid w:val="00C74832"/>
    <w:rsid w:val="00C84F1E"/>
    <w:rsid w:val="00C93DF0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77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6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77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6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St-1321/2017-24</izvorni_sadrzaj>
    <derivirana_varijabla naziv="DomainObject.Oznaka_1">St-1321/2017-24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St-1321/2017-24</izvorni_sadrzaj>
    <derivirana_varijabla naziv="DomainObject.PoslovniBrojDokumenta_1">St-1321/2017-24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IZBOR d.o.o.</item>
      <item>FINA Regionalni centar Zagreb</item>
    </izvorni_sadrzaj>
    <derivirana_varijabla naziv="DomainObject.Predmet.SudioniciListNaziv_1">
      <item>IZBOR d.o.o.</item>
      <item>FINA Regionalni centar Zagreb</item>
    </derivirana_varijabla>
  </DomainObject.Predmet.SudioniciListNaziv>
  <DomainObject.Predmet.SudioniciListAdressOIB>
    <izvorni_sadrzaj>
      <item>IZBOR d.o.o., OIB 97524523374, Gornji kraj 11,10430 Samobor</item>
      <item>FINA Regionalni centar Zagreb, OIB 85821130368, Trg svibanjskih žrtava 1995. 1,10000 Zagreb</item>
    </izvorni_sadrzaj>
    <derivirana_varijabla naziv="DomainObject.Predmet.SudioniciListAdressOIB_1">
      <item>IZBOR d.o.o., OIB 97524523374, Gornji kraj 11,10430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97524523374</item>
      <item>, OIB 85821130368</item>
    </izvorni_sadrzaj>
    <derivirana_varijabla naziv="DomainObject.Predmet.SudioniciListNazivOIB_1">
      <item>, OIB 97524523374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928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2017-09-28T09:29:00Z</dcterms:created>
  <dc:creator>MK</dc:creator>
  <cp:lastModifiedBy>Sonja Pilić</cp:lastModifiedBy>
  <cp:lastPrinted>2017-09-28T09:33:00Z</cp:lastPrinted>
  <dcterms:modified xmlns:xsi="http://www.w3.org/2001/XMLSchema-instance" xsi:type="dcterms:W3CDTF">2017-09-28T09:35:00Z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