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e04f" w14:paraId="5bae04f" w:rsidRDefault="005F4F9A" w:rsidP="00EA321C" w:rsidR="006B36CC" w:rsidRPr="005F4F9A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21C" w:rsidP="00EA321C" w:rsidR="00EA321C" w:rsidRPr="005F4F9A">
      <w:pPr>
        <w:rPr>
          <w:sz w:val="24"/>
          <w:szCs w:val="24"/>
        </w:rPr>
      </w:pPr>
      <w:r w:rsidRPr="005F4F9A">
        <w:rPr>
          <w:sz w:val="24"/>
          <w:szCs w:val="24"/>
        </w:rPr>
        <w:t>REPUBLIKA HRVATSKA</w:t>
      </w:r>
    </w:p>
    <w:p w:rsidRDefault="00EA321C" w:rsidP="00EA321C" w:rsidR="00EA321C" w:rsidRPr="005F4F9A">
      <w:pPr>
        <w:rPr>
          <w:sz w:val="24"/>
          <w:szCs w:val="24"/>
        </w:rPr>
      </w:pPr>
      <w:r w:rsidRPr="005F4F9A">
        <w:rPr>
          <w:sz w:val="24"/>
          <w:szCs w:val="24"/>
        </w:rPr>
        <w:t>TRGOVAČKI SUD U ZAGREBU</w:t>
      </w:r>
    </w:p>
    <w:p w:rsidRDefault="00EA321C" w:rsidP="00EA321C" w:rsidR="00EA321C" w:rsidRPr="005F4F9A">
      <w:pPr>
        <w:rPr>
          <w:sz w:val="24"/>
          <w:szCs w:val="24"/>
        </w:rPr>
      </w:pPr>
      <w:r w:rsidRPr="005F4F9A">
        <w:rPr>
          <w:sz w:val="24"/>
          <w:szCs w:val="24"/>
        </w:rPr>
        <w:t>Zagreb, Amruševa 2/II</w:t>
      </w: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</w:r>
      <w:r w:rsidR="006B36CC"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>7 St-</w:t>
      </w:r>
      <w:r w:rsidR="003965B4" w:rsidRPr="005F4F9A">
        <w:rPr>
          <w:sz w:val="24"/>
          <w:szCs w:val="24"/>
        </w:rPr>
        <w:t>601/15</w:t>
      </w:r>
    </w:p>
    <w:p w:rsidRDefault="00EA321C" w:rsidP="00EA321C" w:rsidR="00EA321C" w:rsidRPr="005F4F9A">
      <w:pPr>
        <w:rPr>
          <w:sz w:val="24"/>
          <w:szCs w:val="24"/>
        </w:rPr>
      </w:pPr>
    </w:p>
    <w:p w:rsidRDefault="006B36CC" w:rsidP="00EA321C" w:rsidR="006B36CC" w:rsidRPr="005F4F9A">
      <w:pPr>
        <w:jc w:val="center"/>
        <w:rPr>
          <w:sz w:val="24"/>
          <w:szCs w:val="24"/>
        </w:rPr>
      </w:pPr>
      <w:r w:rsidRPr="005F4F9A">
        <w:rPr>
          <w:sz w:val="24"/>
          <w:szCs w:val="24"/>
        </w:rPr>
        <w:t>U  I M E   R E P U B L I K E  H R V A T S K E</w:t>
      </w:r>
    </w:p>
    <w:p w:rsidRDefault="00EA321C" w:rsidP="00EA321C" w:rsidR="00EA321C" w:rsidRPr="005F4F9A">
      <w:pPr>
        <w:jc w:val="center"/>
        <w:rPr>
          <w:sz w:val="24"/>
          <w:szCs w:val="24"/>
        </w:rPr>
      </w:pPr>
      <w:r w:rsidRPr="005F4F9A">
        <w:rPr>
          <w:sz w:val="24"/>
          <w:szCs w:val="24"/>
        </w:rPr>
        <w:t>R J E Š E N J E</w:t>
      </w:r>
    </w:p>
    <w:p w:rsidRDefault="00EA321C" w:rsidP="00EA321C" w:rsidR="00EA321C" w:rsidRPr="005F4F9A">
      <w:pPr>
        <w:jc w:val="center"/>
        <w:rPr>
          <w:sz w:val="24"/>
          <w:szCs w:val="24"/>
        </w:rPr>
      </w:pPr>
    </w:p>
    <w:p w:rsidRDefault="00EA321C" w:rsidP="003965B4" w:rsidR="001250EC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 xml:space="preserve">Trgovački sud u Zagrebu po sucu pojedincu Vesni Malenica kao stečajnom sucu </w:t>
      </w:r>
      <w:r w:rsidR="005D44BB" w:rsidRPr="005F4F9A">
        <w:rPr>
          <w:sz w:val="24"/>
          <w:szCs w:val="24"/>
        </w:rPr>
        <w:t xml:space="preserve">u skraćenom stečajnom postupku nad dužnikom </w:t>
      </w:r>
      <w:r w:rsidR="003965B4" w:rsidRPr="005F4F9A">
        <w:rPr>
          <w:sz w:val="24"/>
          <w:szCs w:val="24"/>
        </w:rPr>
        <w:t>DRUGA RUKA MARIJA d. o. o., Blaževdol, Ulica Ribnjak 22, OIB 21331647465, 18. prosinca 2015.</w:t>
      </w:r>
    </w:p>
    <w:p w:rsidRDefault="003965B4" w:rsidP="003965B4" w:rsidR="003965B4" w:rsidRPr="005F4F9A">
      <w:pPr>
        <w:jc w:val="both"/>
        <w:rPr>
          <w:sz w:val="24"/>
          <w:szCs w:val="24"/>
        </w:rPr>
      </w:pPr>
    </w:p>
    <w:p w:rsidRDefault="00601B26" w:rsidP="00C53A00" w:rsidR="00601B26" w:rsidRPr="005F4F9A">
      <w:pPr>
        <w:jc w:val="center"/>
        <w:rPr>
          <w:sz w:val="24"/>
          <w:szCs w:val="24"/>
        </w:rPr>
      </w:pPr>
      <w:r w:rsidRPr="005F4F9A">
        <w:rPr>
          <w:sz w:val="24"/>
          <w:szCs w:val="24"/>
        </w:rPr>
        <w:t>r i j e š i o    j e</w:t>
      </w:r>
    </w:p>
    <w:p w:rsidRDefault="00601B26" w:rsidP="00601B26" w:rsidR="00601B26" w:rsidRPr="005F4F9A">
      <w:pPr>
        <w:ind w:firstLine="720"/>
        <w:rPr>
          <w:sz w:val="24"/>
          <w:szCs w:val="24"/>
        </w:rPr>
      </w:pPr>
    </w:p>
    <w:p w:rsidRDefault="00C53A00" w:rsidP="006B36CC" w:rsidR="00C53A00" w:rsidRPr="005F4F9A">
      <w:pPr>
        <w:ind w:firstLine="660" w:right="58"/>
        <w:jc w:val="both"/>
        <w:rPr>
          <w:sz w:val="24"/>
          <w:szCs w:val="24"/>
        </w:rPr>
      </w:pPr>
      <w:r w:rsidRPr="005F4F9A">
        <w:rPr>
          <w:sz w:val="24"/>
          <w:szCs w:val="24"/>
        </w:rPr>
        <w:t xml:space="preserve">1. </w:t>
      </w:r>
      <w:r w:rsidR="00601B26" w:rsidRPr="005F4F9A">
        <w:rPr>
          <w:sz w:val="24"/>
          <w:szCs w:val="24"/>
        </w:rPr>
        <w:t>Otvara se stečajni postupak nad dužnikom</w:t>
      </w:r>
      <w:r w:rsidRPr="005F4F9A">
        <w:rPr>
          <w:sz w:val="24"/>
          <w:szCs w:val="24"/>
        </w:rPr>
        <w:t xml:space="preserve"> </w:t>
      </w:r>
      <w:r w:rsidR="003965B4" w:rsidRPr="005F4F9A">
        <w:rPr>
          <w:sz w:val="24"/>
          <w:szCs w:val="24"/>
        </w:rPr>
        <w:t>DRUGA RUKA MARIJA d. o. o., Blaževdol, Ulica Ribnjak 22, OIB 21331647465</w:t>
      </w:r>
      <w:r w:rsidRPr="005F4F9A">
        <w:rPr>
          <w:sz w:val="24"/>
          <w:szCs w:val="24"/>
        </w:rPr>
        <w:t>.</w:t>
      </w:r>
    </w:p>
    <w:p w:rsidRDefault="00C53A00" w:rsidP="006B36CC" w:rsidR="00601B26" w:rsidRPr="005F4F9A">
      <w:pPr>
        <w:ind w:firstLine="660" w:right="58"/>
        <w:jc w:val="both"/>
        <w:rPr>
          <w:sz w:val="24"/>
          <w:szCs w:val="24"/>
        </w:rPr>
      </w:pPr>
      <w:r w:rsidRPr="005F4F9A">
        <w:rPr>
          <w:sz w:val="24"/>
          <w:szCs w:val="24"/>
        </w:rPr>
        <w:t>2. Stečaj</w:t>
      </w:r>
      <w:r w:rsidR="00601B26" w:rsidRPr="005F4F9A">
        <w:rPr>
          <w:sz w:val="24"/>
          <w:szCs w:val="24"/>
        </w:rPr>
        <w:t xml:space="preserve">ni postupak otvoren je </w:t>
      </w:r>
      <w:r w:rsidR="003965B4" w:rsidRPr="005F4F9A">
        <w:rPr>
          <w:sz w:val="24"/>
          <w:szCs w:val="24"/>
        </w:rPr>
        <w:t>18. prosinca</w:t>
      </w:r>
      <w:r w:rsidR="00F020CB" w:rsidRPr="005F4F9A">
        <w:rPr>
          <w:sz w:val="24"/>
          <w:szCs w:val="24"/>
        </w:rPr>
        <w:t xml:space="preserve"> 2015</w:t>
      </w:r>
      <w:r w:rsidRPr="005F4F9A">
        <w:rPr>
          <w:sz w:val="24"/>
          <w:szCs w:val="24"/>
        </w:rPr>
        <w:t>. u</w:t>
      </w:r>
      <w:r w:rsidR="00601B26" w:rsidRPr="005F4F9A">
        <w:rPr>
          <w:sz w:val="24"/>
          <w:szCs w:val="24"/>
        </w:rPr>
        <w:t xml:space="preserve"> </w:t>
      </w:r>
      <w:r w:rsidR="002B4B6F" w:rsidRPr="005F4F9A">
        <w:rPr>
          <w:sz w:val="24"/>
          <w:szCs w:val="24"/>
        </w:rPr>
        <w:t>15,00</w:t>
      </w:r>
      <w:r w:rsidRPr="005F4F9A">
        <w:rPr>
          <w:sz w:val="24"/>
          <w:szCs w:val="24"/>
        </w:rPr>
        <w:t xml:space="preserve"> sati. R</w:t>
      </w:r>
      <w:r w:rsidR="00601B26" w:rsidRPr="005F4F9A">
        <w:rPr>
          <w:sz w:val="24"/>
          <w:szCs w:val="24"/>
        </w:rPr>
        <w:t>ješenje</w:t>
      </w:r>
      <w:r w:rsidR="006B36CC" w:rsidRPr="005F4F9A">
        <w:rPr>
          <w:sz w:val="24"/>
          <w:szCs w:val="24"/>
        </w:rPr>
        <w:t xml:space="preserve"> o otvaranju stečajnog postupka objaviti će se na e-oglasnoj ploči.</w:t>
      </w:r>
    </w:p>
    <w:p w:rsidRDefault="00C53A00" w:rsidP="006B36CC" w:rsidR="00601B26" w:rsidRPr="005F4F9A">
      <w:pPr>
        <w:ind w:firstLine="660" w:right="58"/>
        <w:jc w:val="both"/>
        <w:rPr>
          <w:sz w:val="24"/>
          <w:szCs w:val="24"/>
        </w:rPr>
      </w:pPr>
      <w:r w:rsidRPr="005F4F9A">
        <w:rPr>
          <w:sz w:val="24"/>
          <w:szCs w:val="24"/>
        </w:rPr>
        <w:t xml:space="preserve">3. </w:t>
      </w:r>
      <w:r w:rsidR="00601B26" w:rsidRPr="005F4F9A">
        <w:rPr>
          <w:sz w:val="24"/>
          <w:szCs w:val="24"/>
        </w:rPr>
        <w:t>Stečajnim upraviteljem imenuje se</w:t>
      </w:r>
      <w:r w:rsidR="002B4B6F" w:rsidRPr="005F4F9A">
        <w:rPr>
          <w:sz w:val="24"/>
          <w:szCs w:val="24"/>
        </w:rPr>
        <w:t xml:space="preserve"> Igor Radelić iz Zagreb, Kornatska 1, OIB 94192738867</w:t>
      </w:r>
      <w:r w:rsidR="00822780" w:rsidRPr="005F4F9A">
        <w:rPr>
          <w:sz w:val="24"/>
          <w:szCs w:val="24"/>
        </w:rPr>
        <w:t>.</w:t>
      </w:r>
    </w:p>
    <w:p w:rsidRDefault="00C53A00" w:rsidP="006B36CC" w:rsidR="00C53A00" w:rsidRPr="005F4F9A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5F4F9A">
        <w:rPr>
          <w:sz w:val="24"/>
          <w:szCs w:val="24"/>
        </w:rPr>
        <w:t xml:space="preserve">4. </w:t>
      </w:r>
      <w:r w:rsidR="00601B26" w:rsidRPr="005F4F9A">
        <w:rPr>
          <w:sz w:val="24"/>
          <w:szCs w:val="24"/>
        </w:rPr>
        <w:t>Zaključuje se stečajni postupak nad dužnikom</w:t>
      </w:r>
      <w:r w:rsidRPr="005F4F9A">
        <w:rPr>
          <w:sz w:val="24"/>
          <w:szCs w:val="24"/>
        </w:rPr>
        <w:t xml:space="preserve"> </w:t>
      </w:r>
      <w:r w:rsidR="003965B4" w:rsidRPr="005F4F9A">
        <w:rPr>
          <w:sz w:val="24"/>
          <w:szCs w:val="24"/>
        </w:rPr>
        <w:t>DRUGA RUKA MARIJA d. o. o., Blaževdol, Ulica Ribnjak 22, OIB 21331647465</w:t>
      </w:r>
      <w:r w:rsidRPr="005F4F9A">
        <w:rPr>
          <w:sz w:val="24"/>
          <w:szCs w:val="24"/>
        </w:rPr>
        <w:t>.</w:t>
      </w:r>
      <w:r w:rsidR="00F020CB" w:rsidRPr="005F4F9A">
        <w:rPr>
          <w:sz w:val="24"/>
          <w:szCs w:val="24"/>
        </w:rPr>
        <w:t xml:space="preserve"> </w:t>
      </w:r>
    </w:p>
    <w:p w:rsidRDefault="00F020CB" w:rsidP="006B36CC" w:rsidR="00C53A00" w:rsidRPr="005F4F9A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5F4F9A">
        <w:rPr>
          <w:sz w:val="24"/>
          <w:szCs w:val="24"/>
        </w:rPr>
        <w:t>5</w:t>
      </w:r>
      <w:r w:rsidR="00C53A00" w:rsidRPr="005F4F9A">
        <w:rPr>
          <w:sz w:val="24"/>
          <w:szCs w:val="24"/>
        </w:rPr>
        <w:t>.</w:t>
      </w:r>
      <w:r w:rsidR="00EB3859" w:rsidRPr="005F4F9A">
        <w:rPr>
          <w:sz w:val="24"/>
          <w:szCs w:val="24"/>
        </w:rPr>
        <w:t xml:space="preserve"> </w:t>
      </w:r>
      <w:r w:rsidR="00601B26" w:rsidRPr="005F4F9A">
        <w:rPr>
          <w:sz w:val="24"/>
          <w:szCs w:val="24"/>
        </w:rPr>
        <w:t>Po pravomoćnosti ovog rješenja dužnik</w:t>
      </w:r>
      <w:r w:rsidR="00C53A00" w:rsidRPr="005F4F9A">
        <w:rPr>
          <w:sz w:val="24"/>
          <w:szCs w:val="24"/>
        </w:rPr>
        <w:t xml:space="preserve"> će se brisati iz </w:t>
      </w:r>
      <w:r w:rsidR="00601B26" w:rsidRPr="005F4F9A">
        <w:rPr>
          <w:sz w:val="24"/>
          <w:szCs w:val="24"/>
        </w:rPr>
        <w:t>sudskog registra.</w:t>
      </w:r>
    </w:p>
    <w:p w:rsidRDefault="00601B26" w:rsidP="00C53A00" w:rsidR="00601B26" w:rsidRPr="005F4F9A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</w:r>
      <w:r w:rsidRPr="005F4F9A">
        <w:rPr>
          <w:sz w:val="24"/>
          <w:szCs w:val="24"/>
        </w:rPr>
        <w:tab/>
        <w:t xml:space="preserve"> </w:t>
      </w:r>
    </w:p>
    <w:p w:rsidRDefault="00601B26" w:rsidP="00601B26" w:rsidR="00601B26" w:rsidRPr="005F4F9A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F4F9A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5F4F9A">
      <w:pPr>
        <w:rPr>
          <w:sz w:val="24"/>
          <w:szCs w:val="24"/>
        </w:rPr>
      </w:pPr>
    </w:p>
    <w:p w:rsidRDefault="002B4B6F" w:rsidP="002B4B6F" w:rsidR="002B4B6F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>Nad gore navedenom pravnom osobom Ministarstvo financija, Porezna uprava, Područni ured središnja Hrvatska, podnio je ovom sudu 20. kolovoza 2015., temeljem čl. 335 a st. 1 Stečajnog zakona (NN 44/96, 29/99, 129/00, 123/03, 82/06) zahtjev za pokretanje skraćenog stečajnog postupka.</w:t>
      </w:r>
    </w:p>
    <w:p w:rsidRDefault="002B4B6F" w:rsidP="002B4B6F" w:rsidR="002B4B6F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>U zahtjevu predlagatelj navodi da navedena pravna osoba nema zaposlenih te da su ispunjeni uvjeti iz čl. 4 st. 4 Stečajnog zakona. Uz prijedlog dostavljena je Potvrda HZMO-a, Potvrda FIN-e i preslika bilance za 2014.</w:t>
      </w:r>
    </w:p>
    <w:p w:rsidRDefault="00601B26" w:rsidP="001250EC" w:rsidR="00601B26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>Rješenjem ovog suda od</w:t>
      </w:r>
      <w:r w:rsidR="00EB3859" w:rsidRPr="005F4F9A">
        <w:rPr>
          <w:sz w:val="24"/>
          <w:szCs w:val="24"/>
        </w:rPr>
        <w:t xml:space="preserve"> </w:t>
      </w:r>
      <w:r w:rsidR="002B4B6F" w:rsidRPr="005F4F9A">
        <w:rPr>
          <w:sz w:val="24"/>
          <w:szCs w:val="24"/>
        </w:rPr>
        <w:t>14. rujna</w:t>
      </w:r>
      <w:r w:rsidR="00822780" w:rsidRPr="005F4F9A">
        <w:rPr>
          <w:sz w:val="24"/>
          <w:szCs w:val="24"/>
        </w:rPr>
        <w:t xml:space="preserve"> 2015. </w:t>
      </w:r>
      <w:r w:rsidRPr="005F4F9A">
        <w:rPr>
          <w:sz w:val="24"/>
          <w:szCs w:val="24"/>
        </w:rPr>
        <w:t xml:space="preserve"> pokrenut je skraćeni stečajni postup</w:t>
      </w:r>
      <w:r w:rsidR="00D8595A" w:rsidRPr="005F4F9A">
        <w:rPr>
          <w:sz w:val="24"/>
          <w:szCs w:val="24"/>
        </w:rPr>
        <w:t>ak sukladno odredbi  članka 335</w:t>
      </w:r>
      <w:r w:rsidRPr="005F4F9A">
        <w:rPr>
          <w:sz w:val="24"/>
          <w:szCs w:val="24"/>
        </w:rPr>
        <w:t>a Stečajnog zakona ( Narodne novine 44/96, 29/99, 129/00, 123/03, 82/06, 116/10: dalje SZ).</w:t>
      </w:r>
    </w:p>
    <w:p w:rsidRDefault="00601B26" w:rsidP="001250EC" w:rsidR="00601B26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>Zaključkom od</w:t>
      </w:r>
      <w:r w:rsidR="00D8595A" w:rsidRPr="005F4F9A">
        <w:rPr>
          <w:sz w:val="24"/>
          <w:szCs w:val="24"/>
        </w:rPr>
        <w:t xml:space="preserve"> </w:t>
      </w:r>
      <w:r w:rsidR="002B4B6F" w:rsidRPr="005F4F9A">
        <w:rPr>
          <w:sz w:val="24"/>
          <w:szCs w:val="24"/>
        </w:rPr>
        <w:t>14. rujna</w:t>
      </w:r>
      <w:r w:rsidR="00822780" w:rsidRPr="005F4F9A">
        <w:rPr>
          <w:sz w:val="24"/>
          <w:szCs w:val="24"/>
        </w:rPr>
        <w:t xml:space="preserve"> 2015.</w:t>
      </w:r>
      <w:r w:rsidR="00D8595A" w:rsidRPr="005F4F9A">
        <w:rPr>
          <w:sz w:val="24"/>
          <w:szCs w:val="24"/>
        </w:rPr>
        <w:t xml:space="preserve"> </w:t>
      </w:r>
      <w:r w:rsidRPr="005F4F9A">
        <w:rPr>
          <w:sz w:val="24"/>
          <w:szCs w:val="24"/>
        </w:rPr>
        <w:t>pozvana je uprava du</w:t>
      </w:r>
      <w:r w:rsidR="00D8595A" w:rsidRPr="005F4F9A">
        <w:rPr>
          <w:sz w:val="24"/>
          <w:szCs w:val="24"/>
        </w:rPr>
        <w:t>žnika da u roku 15 dana dostavi javnobilježnički ovjerovljeni prokazni popis imovine dužnika pravne osobe.</w:t>
      </w:r>
    </w:p>
    <w:p w:rsidRDefault="00601B26" w:rsidP="001250EC" w:rsidR="00601B26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>Uprava</w:t>
      </w:r>
      <w:r w:rsidR="00D8595A" w:rsidRPr="005F4F9A">
        <w:rPr>
          <w:sz w:val="24"/>
          <w:szCs w:val="24"/>
        </w:rPr>
        <w:t xml:space="preserve"> društva </w:t>
      </w:r>
      <w:r w:rsidRPr="005F4F9A">
        <w:rPr>
          <w:sz w:val="24"/>
          <w:szCs w:val="24"/>
        </w:rPr>
        <w:t>zaključak</w:t>
      </w:r>
      <w:r w:rsidR="00D8595A" w:rsidRPr="005F4F9A">
        <w:rPr>
          <w:sz w:val="24"/>
          <w:szCs w:val="24"/>
        </w:rPr>
        <w:t xml:space="preserve"> je </w:t>
      </w:r>
      <w:r w:rsidRPr="005F4F9A">
        <w:rPr>
          <w:sz w:val="24"/>
          <w:szCs w:val="24"/>
        </w:rPr>
        <w:t xml:space="preserve"> primila</w:t>
      </w:r>
      <w:r w:rsidR="001250EC" w:rsidRPr="005F4F9A">
        <w:rPr>
          <w:sz w:val="24"/>
          <w:szCs w:val="24"/>
        </w:rPr>
        <w:t xml:space="preserve"> </w:t>
      </w:r>
      <w:r w:rsidR="002B4B6F" w:rsidRPr="005F4F9A">
        <w:rPr>
          <w:sz w:val="24"/>
          <w:szCs w:val="24"/>
        </w:rPr>
        <w:t>17.</w:t>
      </w:r>
      <w:r w:rsidR="00777FA8" w:rsidRPr="005F4F9A">
        <w:rPr>
          <w:sz w:val="24"/>
          <w:szCs w:val="24"/>
        </w:rPr>
        <w:t xml:space="preserve"> rujna 2015</w:t>
      </w:r>
      <w:r w:rsidR="001250EC" w:rsidRPr="005F4F9A">
        <w:rPr>
          <w:sz w:val="24"/>
          <w:szCs w:val="24"/>
        </w:rPr>
        <w:t>.</w:t>
      </w:r>
      <w:r w:rsidRPr="005F4F9A">
        <w:rPr>
          <w:sz w:val="24"/>
          <w:szCs w:val="24"/>
        </w:rPr>
        <w:t xml:space="preserve"> ali nije postupila po pozivu suda.</w:t>
      </w:r>
    </w:p>
    <w:p w:rsidRDefault="00601B26" w:rsidP="001250EC" w:rsidR="00601B26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>Zaključkom od</w:t>
      </w:r>
      <w:r w:rsidR="00D8595A" w:rsidRPr="005F4F9A">
        <w:rPr>
          <w:sz w:val="24"/>
          <w:szCs w:val="24"/>
        </w:rPr>
        <w:t xml:space="preserve"> </w:t>
      </w:r>
      <w:r w:rsidR="002B4B6F" w:rsidRPr="005F4F9A">
        <w:rPr>
          <w:sz w:val="24"/>
          <w:szCs w:val="24"/>
        </w:rPr>
        <w:t>14. rujna</w:t>
      </w:r>
      <w:r w:rsidR="00777FA8" w:rsidRPr="005F4F9A">
        <w:rPr>
          <w:sz w:val="24"/>
          <w:szCs w:val="24"/>
        </w:rPr>
        <w:t xml:space="preserve"> 2015</w:t>
      </w:r>
      <w:r w:rsidR="00D8595A" w:rsidRPr="005F4F9A">
        <w:rPr>
          <w:sz w:val="24"/>
          <w:szCs w:val="24"/>
        </w:rPr>
        <w:t>.</w:t>
      </w:r>
      <w:r w:rsidRPr="005F4F9A">
        <w:rPr>
          <w:sz w:val="24"/>
          <w:szCs w:val="24"/>
        </w:rPr>
        <w:t xml:space="preserve"> pozvani su vjerovnici u roku od 45 dana predložiti otvaranje stečajnog postupka nad dužnikom, uz upozorenje na pravn</w:t>
      </w:r>
      <w:r w:rsidR="00D8595A" w:rsidRPr="005F4F9A">
        <w:rPr>
          <w:sz w:val="24"/>
          <w:szCs w:val="24"/>
        </w:rPr>
        <w:t>e posljedice iz članka 335.h Stečajnog zakona.</w:t>
      </w:r>
    </w:p>
    <w:p w:rsidRDefault="00601B26" w:rsidP="001250EC" w:rsidR="00601B26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 xml:space="preserve">Zaključak je objavljen </w:t>
      </w:r>
      <w:r w:rsidR="000B3899" w:rsidRPr="005F4F9A">
        <w:rPr>
          <w:sz w:val="24"/>
          <w:szCs w:val="24"/>
        </w:rPr>
        <w:t>na e-oglasnoj ploči 14. rujna 2015.</w:t>
      </w:r>
    </w:p>
    <w:p w:rsidRDefault="00601B26" w:rsidP="001250EC" w:rsidR="00601B26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  <w:t>Rok za podnošenje prijedloga istekao je</w:t>
      </w:r>
      <w:r w:rsidR="00D8595A" w:rsidRPr="005F4F9A">
        <w:rPr>
          <w:sz w:val="24"/>
          <w:szCs w:val="24"/>
        </w:rPr>
        <w:t xml:space="preserve"> </w:t>
      </w:r>
      <w:r w:rsidR="000B3899" w:rsidRPr="005F4F9A">
        <w:rPr>
          <w:sz w:val="24"/>
          <w:szCs w:val="24"/>
        </w:rPr>
        <w:t>9</w:t>
      </w:r>
      <w:r w:rsidR="00777FA8" w:rsidRPr="005F4F9A">
        <w:rPr>
          <w:sz w:val="24"/>
          <w:szCs w:val="24"/>
        </w:rPr>
        <w:t xml:space="preserve">. </w:t>
      </w:r>
      <w:r w:rsidR="000B3899" w:rsidRPr="005F4F9A">
        <w:rPr>
          <w:sz w:val="24"/>
          <w:szCs w:val="24"/>
        </w:rPr>
        <w:t xml:space="preserve">listopada </w:t>
      </w:r>
      <w:r w:rsidR="00777FA8" w:rsidRPr="005F4F9A">
        <w:rPr>
          <w:sz w:val="24"/>
          <w:szCs w:val="24"/>
        </w:rPr>
        <w:t>2015.</w:t>
      </w:r>
    </w:p>
    <w:p w:rsidRDefault="00601B26" w:rsidP="00601B26" w:rsidR="00601B26" w:rsidRPr="005F4F9A">
      <w:pPr>
        <w:jc w:val="both"/>
        <w:rPr>
          <w:sz w:val="24"/>
          <w:szCs w:val="24"/>
        </w:rPr>
      </w:pPr>
      <w:r w:rsidRPr="005F4F9A">
        <w:rPr>
          <w:sz w:val="24"/>
          <w:szCs w:val="24"/>
        </w:rPr>
        <w:lastRenderedPageBreak/>
        <w:tab/>
        <w:t xml:space="preserve">Niti jedan vjerovnik nije u zakonskom roku podnio prijedlog za otvaranjem stečajnog postupka, te je valjalo po službenoj dužnosti,  riješiti kao u izreci ovog rješenja sukladno odredbi članka 335.h stavak 2. </w:t>
      </w:r>
      <w:r w:rsidR="0054423A" w:rsidRPr="005F4F9A">
        <w:rPr>
          <w:sz w:val="24"/>
          <w:szCs w:val="24"/>
        </w:rPr>
        <w:t>Stečajnog zakona.</w:t>
      </w:r>
    </w:p>
    <w:p w:rsidRDefault="00D8595A" w:rsidP="00D8595A" w:rsidR="00601B26" w:rsidRPr="005F4F9A">
      <w:pPr>
        <w:jc w:val="center"/>
        <w:rPr>
          <w:sz w:val="24"/>
          <w:szCs w:val="24"/>
        </w:rPr>
      </w:pPr>
      <w:r w:rsidRPr="005F4F9A">
        <w:rPr>
          <w:sz w:val="24"/>
          <w:szCs w:val="24"/>
        </w:rPr>
        <w:t xml:space="preserve">Zagreb, </w:t>
      </w:r>
      <w:r w:rsidR="000B3899" w:rsidRPr="005F4F9A">
        <w:rPr>
          <w:sz w:val="24"/>
          <w:szCs w:val="24"/>
        </w:rPr>
        <w:t>18. prosinac</w:t>
      </w:r>
      <w:r w:rsidR="00777FA8" w:rsidRPr="005F4F9A">
        <w:rPr>
          <w:sz w:val="24"/>
          <w:szCs w:val="24"/>
        </w:rPr>
        <w:t xml:space="preserve"> 2015.</w:t>
      </w:r>
    </w:p>
    <w:p w:rsidRDefault="00D8595A" w:rsidP="00D8595A" w:rsidR="00D8595A" w:rsidRPr="005F4F9A">
      <w:pPr>
        <w:jc w:val="center"/>
        <w:rPr>
          <w:sz w:val="24"/>
          <w:szCs w:val="24"/>
        </w:rPr>
      </w:pPr>
    </w:p>
    <w:p w:rsidRDefault="00601B26" w:rsidR="00D8595A" w:rsidRPr="005F4F9A">
      <w:pPr>
        <w:jc w:val="both"/>
        <w:rPr>
          <w:sz w:val="24"/>
          <w:szCs w:val="24"/>
          <w:lang w:val="pl-PL"/>
        </w:rPr>
      </w:pPr>
      <w:r w:rsidRPr="005F4F9A">
        <w:rPr>
          <w:sz w:val="24"/>
          <w:szCs w:val="24"/>
        </w:rPr>
        <w:t xml:space="preserve">                  </w:t>
      </w:r>
      <w:r w:rsidR="00D8595A" w:rsidRPr="005F4F9A">
        <w:rPr>
          <w:sz w:val="24"/>
          <w:szCs w:val="24"/>
        </w:rPr>
        <w:t xml:space="preserve"> </w:t>
      </w:r>
      <w:r w:rsidR="00D8595A" w:rsidRPr="005F4F9A">
        <w:rPr>
          <w:sz w:val="24"/>
          <w:szCs w:val="24"/>
        </w:rPr>
        <w:tab/>
      </w:r>
      <w:r w:rsidR="00D8595A" w:rsidRPr="005F4F9A">
        <w:rPr>
          <w:sz w:val="24"/>
          <w:szCs w:val="24"/>
        </w:rPr>
        <w:tab/>
      </w:r>
      <w:r w:rsidR="00D8595A" w:rsidRPr="005F4F9A">
        <w:rPr>
          <w:sz w:val="24"/>
          <w:szCs w:val="24"/>
        </w:rPr>
        <w:tab/>
      </w:r>
      <w:r w:rsidR="00D8595A" w:rsidRPr="005F4F9A">
        <w:rPr>
          <w:sz w:val="24"/>
          <w:szCs w:val="24"/>
        </w:rPr>
        <w:tab/>
      </w:r>
      <w:r w:rsidR="00D8595A" w:rsidRPr="005F4F9A">
        <w:rPr>
          <w:sz w:val="24"/>
          <w:szCs w:val="24"/>
        </w:rPr>
        <w:tab/>
      </w:r>
      <w:r w:rsidR="00D8595A" w:rsidRPr="005F4F9A">
        <w:rPr>
          <w:sz w:val="24"/>
          <w:szCs w:val="24"/>
        </w:rPr>
        <w:tab/>
      </w:r>
      <w:r w:rsidR="00D8595A" w:rsidRPr="005F4F9A">
        <w:rPr>
          <w:sz w:val="24"/>
          <w:szCs w:val="24"/>
        </w:rPr>
        <w:tab/>
      </w:r>
      <w:r w:rsidR="006B36CC" w:rsidRPr="005F4F9A">
        <w:rPr>
          <w:sz w:val="24"/>
          <w:szCs w:val="24"/>
        </w:rPr>
        <w:tab/>
      </w:r>
      <w:r w:rsidR="00D8595A" w:rsidRPr="005F4F9A">
        <w:rPr>
          <w:sz w:val="24"/>
          <w:szCs w:val="24"/>
          <w:lang w:val="pl-PL"/>
        </w:rPr>
        <w:t>SUDAC:</w:t>
      </w:r>
    </w:p>
    <w:p w:rsidRDefault="00D8595A" w:rsidR="00D8595A" w:rsidRPr="005F4F9A">
      <w:pPr>
        <w:jc w:val="both"/>
        <w:rPr>
          <w:sz w:val="24"/>
          <w:szCs w:val="24"/>
          <w:lang w:val="pl-PL"/>
        </w:rPr>
      </w:pP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</w:r>
      <w:r w:rsidRPr="005F4F9A">
        <w:rPr>
          <w:sz w:val="24"/>
          <w:szCs w:val="24"/>
          <w:lang w:val="pl-PL"/>
        </w:rPr>
        <w:tab/>
        <w:t xml:space="preserve">Vesna Malenica </w:t>
      </w:r>
      <w:r w:rsidR="00D55EEB">
        <w:rPr>
          <w:sz w:val="24"/>
          <w:szCs w:val="24"/>
          <w:lang w:val="pl-PL"/>
        </w:rPr>
        <w:t xml:space="preserve">v. r. </w:t>
      </w:r>
      <w:r w:rsidR="004933B6" w:rsidRPr="005F4F9A">
        <w:rPr>
          <w:sz w:val="24"/>
          <w:szCs w:val="24"/>
          <w:lang w:val="pl-PL"/>
        </w:rPr>
        <w:t xml:space="preserve"> </w:t>
      </w:r>
    </w:p>
    <w:p w:rsidRDefault="00601B26" w:rsidP="00601B26" w:rsidR="00601B26" w:rsidRPr="005F4F9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F4F9A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Pr="005F4F9A">
        <w:rPr>
          <w:rFonts w:hAnsi="Times New Roman" w:ascii="Times New Roman"/>
          <w:b w:val="false"/>
          <w:color w:val="auto"/>
          <w:szCs w:val="24"/>
        </w:rPr>
        <w:tab/>
      </w:r>
      <w:r w:rsidRPr="005F4F9A">
        <w:rPr>
          <w:rFonts w:hAnsi="Times New Roman" w:ascii="Times New Roman"/>
          <w:b w:val="false"/>
          <w:color w:val="auto"/>
          <w:szCs w:val="24"/>
        </w:rPr>
        <w:tab/>
      </w:r>
    </w:p>
    <w:p w:rsidRDefault="00601B26" w:rsidP="00601B26" w:rsidR="00601B26" w:rsidRPr="005F4F9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F4F9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D8595A" w:rsidP="00601B26" w:rsidR="00601B26" w:rsidRPr="005F4F9A">
      <w:pPr>
        <w:overflowPunct w:val="false"/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</w:r>
      <w:r w:rsidR="00601B26" w:rsidRPr="005F4F9A">
        <w:rPr>
          <w:sz w:val="24"/>
          <w:szCs w:val="24"/>
        </w:rPr>
        <w:t xml:space="preserve">Protiv ovog rješenja dopuštena je žalba u roku od 8 dana.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="00601B26" w:rsidRPr="005F4F9A">
          <w:rPr>
            <w:sz w:val="24"/>
            <w:szCs w:val="24"/>
          </w:rPr>
          <w:t>Visoki trgovački sud</w:t>
        </w:r>
      </w:smartTag>
      <w:r w:rsidR="00601B26" w:rsidRPr="005F4F9A">
        <w:rPr>
          <w:sz w:val="24"/>
          <w:szCs w:val="24"/>
        </w:rPr>
        <w:t xml:space="preserve"> RH od dana objave oglasa u Narodnim novinama.</w:t>
      </w:r>
    </w:p>
    <w:p w:rsidRDefault="00D8595A" w:rsidP="00601B26" w:rsidR="00601B26" w:rsidRPr="005F4F9A">
      <w:pPr>
        <w:overflowPunct w:val="false"/>
        <w:jc w:val="both"/>
        <w:rPr>
          <w:sz w:val="24"/>
          <w:szCs w:val="24"/>
        </w:rPr>
      </w:pPr>
      <w:r w:rsidRPr="005F4F9A">
        <w:rPr>
          <w:sz w:val="24"/>
          <w:szCs w:val="24"/>
        </w:rPr>
        <w:tab/>
      </w:r>
      <w:r w:rsidR="00601B26" w:rsidRPr="005F4F9A">
        <w:rPr>
          <w:sz w:val="24"/>
          <w:szCs w:val="24"/>
        </w:rPr>
        <w:t>Protiv točke I ovog rješenja  žalbu može podnijeti samo osoba koja je bila zastupnik po zakonu dužnika pravne osobe do dana nastupanja pravnih posljedica otvaranja stečajnog postupka (članka 53. stavak 6. SZ-a). Rok za žalbu je 8 dana od dana dostave rješenja.</w:t>
      </w:r>
    </w:p>
    <w:p w:rsidRDefault="00601B26" w:rsidP="00601B26" w:rsidR="00601B26" w:rsidRPr="005F4F9A">
      <w:pPr>
        <w:overflowPunct w:val="false"/>
        <w:jc w:val="both"/>
        <w:rPr>
          <w:sz w:val="24"/>
          <w:szCs w:val="24"/>
        </w:rPr>
      </w:pPr>
    </w:p>
    <w:p w:rsidRDefault="00601B26" w:rsidP="00601B26" w:rsidR="00601B26" w:rsidRPr="005F4F9A">
      <w:pPr>
        <w:overflowPunct w:val="false"/>
        <w:jc w:val="both"/>
        <w:rPr>
          <w:sz w:val="24"/>
          <w:szCs w:val="24"/>
        </w:rPr>
      </w:pPr>
    </w:p>
    <w:p w:rsidRDefault="00D55EEB" w:rsidP="00AB7A2F" w:rsidR="00D55EEB" w:rsidRPr="00D55EEB">
      <w:pPr>
        <w:ind w:firstLine="708" w:left="4248"/>
        <w:jc w:val="both"/>
        <w:rPr>
          <w:sz w:val="24"/>
          <w:szCs w:val="24"/>
          <w:lang w:val="pl-PL"/>
        </w:rPr>
      </w:pPr>
      <w:r w:rsidRPr="00D55EEB">
        <w:rPr>
          <w:sz w:val="24"/>
          <w:szCs w:val="24"/>
          <w:lang w:val="pl-PL"/>
        </w:rPr>
        <w:t>Za točnost otpravka – ovl. službenik</w:t>
      </w:r>
    </w:p>
    <w:p w:rsidRDefault="00D55EEB" w:rsidP="00995CE9" w:rsidR="00D55EEB" w:rsidRPr="00D55EEB">
      <w:pPr>
        <w:jc w:val="both"/>
        <w:rPr>
          <w:sz w:val="24"/>
          <w:szCs w:val="24"/>
        </w:rPr>
      </w:pPr>
      <w:r w:rsidRPr="00D55EEB">
        <w:rPr>
          <w:sz w:val="24"/>
          <w:szCs w:val="24"/>
          <w:lang w:val="pl-PL"/>
        </w:rPr>
        <w:tab/>
      </w:r>
      <w:r w:rsidRPr="00D55EEB">
        <w:rPr>
          <w:sz w:val="24"/>
          <w:szCs w:val="24"/>
          <w:lang w:val="pl-PL"/>
        </w:rPr>
        <w:tab/>
      </w:r>
      <w:r w:rsidRPr="00D55EEB">
        <w:rPr>
          <w:sz w:val="24"/>
          <w:szCs w:val="24"/>
          <w:lang w:val="pl-PL"/>
        </w:rPr>
        <w:tab/>
      </w:r>
      <w:r w:rsidRPr="00D55EEB">
        <w:rPr>
          <w:sz w:val="24"/>
          <w:szCs w:val="24"/>
          <w:lang w:val="pl-PL"/>
        </w:rPr>
        <w:tab/>
      </w:r>
      <w:r w:rsidRPr="00D55EEB">
        <w:rPr>
          <w:sz w:val="24"/>
          <w:szCs w:val="24"/>
          <w:lang w:val="pl-PL"/>
        </w:rPr>
        <w:tab/>
      </w:r>
      <w:r w:rsidRPr="00D55EEB">
        <w:rPr>
          <w:sz w:val="24"/>
          <w:szCs w:val="24"/>
          <w:lang w:val="pl-PL"/>
        </w:rPr>
        <w:tab/>
      </w:r>
      <w:r w:rsidRPr="00D55EEB">
        <w:rPr>
          <w:sz w:val="24"/>
          <w:szCs w:val="24"/>
          <w:lang w:val="pl-PL"/>
        </w:rPr>
        <w:tab/>
      </w:r>
      <w:r w:rsidRPr="00D55EEB">
        <w:rPr>
          <w:sz w:val="24"/>
          <w:szCs w:val="24"/>
          <w:lang w:val="pl-PL"/>
        </w:rPr>
        <w:tab/>
        <w:t>Kristina Švajger</w:t>
      </w:r>
    </w:p>
    <w:p w:rsidRDefault="00601B26" w:rsidP="00601B26" w:rsidR="00601B26" w:rsidRPr="00D55EEB">
      <w:pPr>
        <w:rPr>
          <w:sz w:val="24"/>
          <w:szCs w:val="24"/>
        </w:rPr>
      </w:pPr>
    </w:p>
    <w:p w:rsidRDefault="00BC5661" w:rsidR="00BC5661" w:rsidRPr="005F4F9A">
      <w:pPr>
        <w:rPr>
          <w:sz w:val="24"/>
          <w:szCs w:val="24"/>
        </w:rPr>
      </w:pPr>
    </w:p>
    <w:sectPr w:rsidSect="006B36CC" w:rsidR="00BC5661" w:rsidRPr="005F4F9A">
      <w:headerReference w:type="even" r:id="rId10"/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4F6" w:rsidR="002954F6">
      <w:r>
        <w:separator/>
      </w:r>
    </w:p>
  </w:endnote>
  <w:endnote w:id="0" w:type="continuationSeparator">
    <w:p w:rsidRDefault="002954F6" w:rsidR="00295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4F6" w:rsidR="002954F6">
      <w:r>
        <w:separator/>
      </w:r>
    </w:p>
  </w:footnote>
  <w:footnote w:id="0" w:type="continuationSeparator">
    <w:p w:rsidRDefault="002954F6" w:rsidR="00295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E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C53A00" w:rsidR="004933B6" w:rsidRPr="00C53A00">
    <w:pPr>
      <w:pStyle w:val="Zaglavlje"/>
      <w:tabs>
        <w:tab w:pos="4536" w:val="clear"/>
        <w:tab w:pos="9072" w:val="clear"/>
        <w:tab w:pos="8140" w:val="right"/>
      </w:tabs>
      <w:ind w:right="360"/>
      <w:jc w:val="both"/>
      <w:rPr>
        <w:rFonts w:hAnsi="Verdana" w:ascii="Verdana"/>
        <w:sz w:val="22"/>
        <w:szCs w:val="22"/>
      </w:rPr>
    </w:pPr>
    <w:r>
      <w:tab/>
    </w:r>
    <w:r w:rsidRPr="00C53A00">
      <w:rPr>
        <w:rFonts w:hAnsi="Verdana" w:ascii="Verdana"/>
        <w:sz w:val="22"/>
        <w:szCs w:val="22"/>
      </w:rPr>
      <w:t>7 St-</w:t>
    </w:r>
    <w:r w:rsidR="003965B4">
      <w:rPr>
        <w:rFonts w:hAnsi="Verdana" w:ascii="Verdana"/>
        <w:sz w:val="22"/>
        <w:szCs w:val="22"/>
      </w:rPr>
      <w:t>601</w:t>
    </w:r>
    <w:r w:rsidR="00777FA8">
      <w:rPr>
        <w:rFonts w:hAnsi="Verdana" w:ascii="Verdana"/>
        <w:sz w:val="22"/>
        <w:szCs w:val="22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7718"/>
    <w:rsid w:val="0004696A"/>
    <w:rsid w:val="000B3899"/>
    <w:rsid w:val="000D60F8"/>
    <w:rsid w:val="000F1A9C"/>
    <w:rsid w:val="001250EC"/>
    <w:rsid w:val="001B5442"/>
    <w:rsid w:val="002954F6"/>
    <w:rsid w:val="002B4B6F"/>
    <w:rsid w:val="002D210A"/>
    <w:rsid w:val="00392CFA"/>
    <w:rsid w:val="003965B4"/>
    <w:rsid w:val="003E0754"/>
    <w:rsid w:val="004201EE"/>
    <w:rsid w:val="0045406A"/>
    <w:rsid w:val="004933B6"/>
    <w:rsid w:val="004E18C1"/>
    <w:rsid w:val="0054423A"/>
    <w:rsid w:val="005D44BB"/>
    <w:rsid w:val="005F4F9A"/>
    <w:rsid w:val="00601B26"/>
    <w:rsid w:val="006341D0"/>
    <w:rsid w:val="00691FB9"/>
    <w:rsid w:val="006B36CC"/>
    <w:rsid w:val="00766E0B"/>
    <w:rsid w:val="00777FA8"/>
    <w:rsid w:val="00822780"/>
    <w:rsid w:val="008539D3"/>
    <w:rsid w:val="008D14CD"/>
    <w:rsid w:val="00962897"/>
    <w:rsid w:val="00966A94"/>
    <w:rsid w:val="00A51F37"/>
    <w:rsid w:val="00A5469D"/>
    <w:rsid w:val="00AD5719"/>
    <w:rsid w:val="00AF1E61"/>
    <w:rsid w:val="00BB27D1"/>
    <w:rsid w:val="00BC5661"/>
    <w:rsid w:val="00C01819"/>
    <w:rsid w:val="00C53A00"/>
    <w:rsid w:val="00C94946"/>
    <w:rsid w:val="00CC7432"/>
    <w:rsid w:val="00D55EEB"/>
    <w:rsid w:val="00D8595A"/>
    <w:rsid w:val="00E71F7A"/>
    <w:rsid w:val="00EA321C"/>
    <w:rsid w:val="00EB3859"/>
    <w:rsid w:val="00EE5584"/>
    <w:rsid w:val="00F020C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E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E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RUKA MARIJA d.o.o.</izvorni_sadrzaj>
    <derivirana_varijabla naziv="DomainObject.Predmet.ProtustrankaFormated_1">  DRUGA RUKA MARIJA d.o.o.</derivirana_varijabla>
  </DomainObject.Predmet.ProtustrankaFormated>
  <DomainObject.Predmet.ProtustrankaFormatedOIB>
    <izvorni_sadrzaj>  DRUGA RUKA MARIJA d.o.o., OIB 21331647465</izvorni_sadrzaj>
    <derivirana_varijabla naziv="DomainObject.Predmet.ProtustrankaFormatedOIB_1">  DRUGA RUKA MARIJA d.o.o., OIB 21331647465</derivirana_varijabla>
  </DomainObject.Predmet.ProtustrankaFormatedOIB>
  <DomainObject.Predmet.ProtustrankaFormatedWithAdress>
    <izvorni_sadrzaj> DRUGA RUKA MARIJA d.o.o., Ulica Ribnjak 22, 10380 Blaževdol</izvorni_sadrzaj>
    <derivirana_varijabla naziv="DomainObject.Predmet.ProtustrankaFormatedWithAdress_1"> DRUGA RUKA MARIJA d.o.o., Ulica Ribnjak 22, 10380 Blaževdol</derivirana_varijabla>
  </DomainObject.Predmet.ProtustrankaFormatedWithAdress>
  <DomainObject.Predmet.ProtustrankaFormatedWithAdressOIB>
    <izvorni_sadrzaj> DRUGA RUKA MARIJA d.o.o., OIB 21331647465, Ulica Ribnjak 22, 10380 Blaževdol</izvorni_sadrzaj>
    <derivirana_varijabla naziv="DomainObject.Predmet.ProtustrankaFormatedWithAdressOIB_1"> DRUGA RUKA MARIJA d.o.o., OIB 21331647465, Ulica Ribnjak 22, 10380 Blaževdol</derivirana_varijabla>
  </DomainObject.Predmet.ProtustrankaFormatedWithAdressOIB>
  <DomainObject.Predmet.ProtustrankaWithAdress>
    <izvorni_sadrzaj>DRUGA RUKA MARIJA d.o.o. Ulica Ribnjak 22, 10380 Blaževdol</izvorni_sadrzaj>
    <derivirana_varijabla naziv="DomainObject.Predmet.ProtustrankaWithAdress_1">DRUGA RUKA MARIJA d.o.o. Ulica Ribnjak 22, 10380 Blaževdol</derivirana_varijabla>
  </DomainObject.Predmet.ProtustrankaWithAdress>
  <DomainObject.Predmet.ProtustrankaWithAdressOIB>
    <izvorni_sadrzaj>DRUGA RUKA MARIJA d.o.o., OIB 21331647465, Ulica Ribnjak 22, 10380 Blaževdol</izvorni_sadrzaj>
    <derivirana_varijabla naziv="DomainObject.Predmet.ProtustrankaWithAdressOIB_1">DRUGA RUKA MARIJA d.o.o., OIB 21331647465, Ulica Ribnjak 22, 10380 Blaževdol</derivirana_varijabla>
  </DomainObject.Predmet.ProtustrankaWithAdressOIB>
  <DomainObject.Predmet.ProtustrankaNazivFormated>
    <izvorni_sadrzaj>DRUGA RUKA MARIJA d.o.o.</izvorni_sadrzaj>
    <derivirana_varijabla naziv="DomainObject.Predmet.ProtustrankaNazivFormated_1">DRUGA RUKA MARIJA d.o.o.</derivirana_varijabla>
  </DomainObject.Predmet.ProtustrankaNazivFormated>
  <DomainObject.Predmet.ProtustrankaNazivFormatedOIB>
    <izvorni_sadrzaj>DRUGA RUKA MARIJA d.o.o., OIB 21331647465</izvorni_sadrzaj>
    <derivirana_varijabla naziv="DomainObject.Predmet.ProtustrankaNazivFormatedOIB_1">DRUGA RUKA MARIJA d.o.o., OIB 21331647465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Sisak</izvorni_sadrzaj>
    <derivirana_varijabla naziv="DomainObject.Predmet.StrankaFormated_1">  RH MF Porezna uprava Sisak</derivirana_varijabla>
  </DomainObject.Predmet.StrankaFormated>
  <DomainObject.Predmet.StrankaFormatedOIB>
    <izvorni_sadrzaj>  RH MF Porezna uprava Sisak, OIB 18683136487</izvorni_sadrzaj>
    <derivirana_varijabla naziv="DomainObject.Predmet.StrankaFormatedOIB_1">  RH MF Porezna uprava Sisak, OIB 18683136487</derivirana_varijabla>
  </DomainObject.Predmet.StrankaFormatedOIB>
  <DomainObject.Predmet.StrankaFormatedWithAdress>
    <izvorni_sadrzaj> RH MF Porezna uprava Sisak, S. i A. Radića 30, 44000 Sisak</izvorni_sadrzaj>
    <derivirana_varijabla naziv="DomainObject.Predmet.StrankaFormatedWithAdress_1"> RH MF Porezna uprava Sisak, S. i A. Radića 30, 44000 Sisak</derivirana_varijabla>
  </DomainObject.Predmet.StrankaFormatedWithAdress>
  <DomainObject.Predmet.StrankaFormatedWithAdressOIB>
    <izvorni_sadrzaj> RH MF Porezna uprava Sisak, OIB 18683136487, S. i A. Radića 30, 44000 Sisak</izvorni_sadrzaj>
    <derivirana_varijabla naziv="DomainObject.Predmet.StrankaFormatedWithAdressOIB_1"> RH MF Porezna uprava Sisak, OIB 18683136487, S. i A. Radića 30, 44000 Sisak</derivirana_varijabla>
  </DomainObject.Predmet.StrankaFormatedWithAdressOIB>
  <DomainObject.Predmet.StrankaWithAdress>
    <izvorni_sadrzaj>RH MF Porezna uprava Sisak S. i A. Radića 30,44000 Sisak</izvorni_sadrzaj>
    <derivirana_varijabla naziv="DomainObject.Predmet.StrankaWithAdress_1">RH MF Porezna uprava Sisak S. i A. Radića 30,44000 Sisak</derivirana_varijabla>
  </DomainObject.Predmet.StrankaWithAdress>
  <DomainObject.Predmet.StrankaWithAdressOIB>
    <izvorni_sadrzaj>RH MF Porezna uprava Sisak, OIB 18683136487, S. i A. Radića 30,44000 Sisak</izvorni_sadrzaj>
    <derivirana_varijabla naziv="DomainObject.Predmet.StrankaWithAdressOIB_1">RH MF Porezna uprava Sisak, OIB 18683136487, S. i A. Radića 30,44000 Sisak</derivirana_varijabla>
  </DomainObject.Predmet.StrankaWithAdressOIB>
  <DomainObject.Predmet.StrankaNazivFormated>
    <izvorni_sadrzaj>RH MF Porezna uprava Sisak</izvorni_sadrzaj>
    <derivirana_varijabla naziv="DomainObject.Predmet.StrankaNazivFormated_1">RH MF Porezna uprava Sisak</derivirana_varijabla>
  </DomainObject.Predmet.StrankaNazivFormated>
  <DomainObject.Predmet.StrankaNazivFormatedOIB>
    <izvorni_sadrzaj>RH MF Porezna uprava Sisak, OIB 18683136487</izvorni_sadrzaj>
    <derivirana_varijabla naziv="DomainObject.Predmet.StrankaNazivFormatedOIB_1">RH MF Porezna uprava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Porezna uprava Sisak</item>
    </izvorni_sadrzaj>
    <derivirana_varijabla naziv="DomainObject.Predmet.StrankaListFormated_1">
      <item>RH MF Porezna uprava Sisak</item>
    </derivirana_varijabla>
  </DomainObject.Predmet.StrankaListFormated>
  <DomainObject.Predmet.StrankaListFormatedOIB>
    <izvorni_sadrzaj>
      <item>RH MF Porezna uprava Sisak, OIB 18683136487</item>
    </izvorni_sadrzaj>
    <derivirana_varijabla naziv="DomainObject.Predmet.StrankaListFormatedOIB_1">
      <item>RH MF Porezna uprava Sisak, OIB 18683136487</item>
    </derivirana_varijabla>
  </DomainObject.Predmet.StrankaListFormatedOIB>
  <DomainObject.Predmet.StrankaListFormatedWithAdress>
    <izvorni_sadrzaj>
      <item>RH MF Porezna uprava Sisak, S. i A. Radića 30, 44000 Sisak</item>
    </izvorni_sadrzaj>
    <derivirana_varijabla naziv="DomainObject.Predmet.StrankaListFormatedWithAdress_1">
      <item>RH MF Porezna uprava Sisak, S. i A. Radića 30, 44000 Sisak</item>
    </derivirana_varijabla>
  </DomainObject.Predmet.StrankaListFormatedWithAdress>
  <DomainObject.Predmet.StrankaListFormatedWithAdressOIB>
    <izvorni_sadrzaj>
      <item>RH MF Porezna uprava Sisak, OIB 18683136487, S. i A. Radića 30, 44000 Sisak</item>
    </izvorni_sadrzaj>
    <derivirana_varijabla naziv="DomainObject.Predmet.StrankaListFormatedWithAdressOIB_1">
      <item>RH MF Porezna uprava Sisak, OIB 18683136487, S. i A. Radića 30, 44000 Sisak</item>
    </derivirana_varijabla>
  </DomainObject.Predmet.StrankaListFormatedWithAdressOIB>
  <DomainObject.Predmet.StrankaListNazivFormated>
    <izvorni_sadrzaj>
      <item>RH MF Porezna uprava Sisak</item>
    </izvorni_sadrzaj>
    <derivirana_varijabla naziv="DomainObject.Predmet.StrankaListNazivFormated_1">
      <item>RH MF Porezna uprava Sisak</item>
    </derivirana_varijabla>
  </DomainObject.Predmet.StrankaListNazivFormated>
  <DomainObject.Predmet.StrankaListNazivFormatedOIB>
    <izvorni_sadrzaj>
      <item>RH MF Porezna uprava Sisak, OIB 18683136487</item>
    </izvorni_sadrzaj>
    <derivirana_varijabla naziv="DomainObject.Predmet.StrankaListNazivFormatedOIB_1">
      <item>RH MF Porezna uprava Sisak, OIB 18683136487</item>
    </derivirana_varijabla>
  </DomainObject.Predmet.StrankaListNazivFormatedOIB>
  <DomainObject.Predmet.ProtuStrankaListFormated>
    <izvorni_sadrzaj>
      <item>DRUGA RUKA MARIJA d.o.o.</item>
    </izvorni_sadrzaj>
    <derivirana_varijabla naziv="DomainObject.Predmet.ProtuStrankaListFormated_1">
      <item>DRUGA RUKA MARIJA d.o.o.</item>
    </derivirana_varijabla>
  </DomainObject.Predmet.ProtuStrankaListFormated>
  <DomainObject.Predmet.ProtuStrankaListFormatedOIB>
    <izvorni_sadrzaj>
      <item>DRUGA RUKA MARIJA d.o.o., OIB 21331647465</item>
    </izvorni_sadrzaj>
    <derivirana_varijabla naziv="DomainObject.Predmet.ProtuStrankaListFormatedOIB_1">
      <item>DRUGA RUKA MARIJA d.o.o., OIB 21331647465</item>
    </derivirana_varijabla>
  </DomainObject.Predmet.ProtuStrankaListFormatedOIB>
  <DomainObject.Predmet.ProtuStrankaListFormatedWithAdress>
    <izvorni_sadrzaj>
      <item>DRUGA RUKA MARIJA d.o.o., Ulica Ribnjak 22, 10380 Blaževdol</item>
    </izvorni_sadrzaj>
    <derivirana_varijabla naziv="DomainObject.Predmet.ProtuStrankaListFormatedWithAdress_1">
      <item>DRUGA RUKA MARIJA d.o.o., Ulica Ribnjak 22, 10380 Blaževdol</item>
    </derivirana_varijabla>
  </DomainObject.Predmet.ProtuStrankaListFormatedWithAdress>
  <DomainObject.Predmet.ProtuStrankaListFormatedWithAdressOIB>
    <izvorni_sadrzaj>
      <item>DRUGA RUKA MARIJA d.o.o., OIB 21331647465, Ulica Ribnjak 22, 10380 Blaževdol</item>
    </izvorni_sadrzaj>
    <derivirana_varijabla naziv="DomainObject.Predmet.ProtuStrankaListFormatedWithAdressOIB_1">
      <item>DRUGA RUKA MARIJA d.o.o., OIB 21331647465, Ulica Ribnjak 22, 10380 Blaževdol</item>
    </derivirana_varijabla>
  </DomainObject.Predmet.ProtuStrankaListFormatedWithAdressOIB>
  <DomainObject.Predmet.ProtuStrankaListNazivFormated>
    <izvorni_sadrzaj>
      <item>DRUGA RUKA MARIJA d.o.o.</item>
    </izvorni_sadrzaj>
    <derivirana_varijabla naziv="DomainObject.Predmet.ProtuStrankaListNazivFormated_1">
      <item>DRUGA RUKA MARIJA d.o.o.</item>
    </derivirana_varijabla>
  </DomainObject.Predmet.ProtuStrankaListNazivFormated>
  <DomainObject.Predmet.ProtuStrankaListNazivFormatedOIB>
    <izvorni_sadrzaj>
      <item>DRUGA RUKA MARIJA d.o.o., OIB 21331647465</item>
    </izvorni_sadrzaj>
    <derivirana_varijabla naziv="DomainObject.Predmet.ProtuStrankaListNazivFormatedOIB_1">
      <item>DRUGA RUKA MARIJA d.o.o., OIB 21331647465</item>
    </derivirana_varijabla>
  </DomainObject.Predmet.ProtuStrankaListNazivFormatedOIB>
  <DomainObject.Predmet.OstaliListFormated>
    <izvorni_sadrzaj>
      <item>Alenka Klarić-sadarić</item>
      <item>Igor Radelić</item>
    </izvorni_sadrzaj>
    <derivirana_varijabla naziv="DomainObject.Predmet.OstaliListFormated_1">
      <item>Alenka Klarić-sadarić</item>
      <item>Igor Radelić</item>
    </derivirana_varijabla>
  </DomainObject.Predmet.OstaliListFormated>
  <DomainObject.Predmet.OstaliListFormatedOIB>
    <izvorni_sadrzaj>
      <item>Alenka Klarić-sadarić, OIB 38627790051</item>
      <item>Igor Radelić, OIB 94192738867</item>
    </izvorni_sadrzaj>
    <derivirana_varijabla naziv="DomainObject.Predmet.OstaliListFormatedOIB_1">
      <item>Alenka Klarić-sadarić, OIB 38627790051</item>
      <item>Igor Radelić, OIB 94192738867</item>
    </derivirana_varijabla>
  </DomainObject.Predmet.OstaliListFormatedOIB>
  <DomainObject.Predmet.OstaliListFormatedWithAdress>
    <izvorni_sadrzaj>
      <item>Alenka Klarić-sadarić, Dubrava 149, 10000 Zagreb</item>
      <item>Igor Radelić, Kornatska 1, 10000 Zagreb</item>
    </izvorni_sadrzaj>
    <derivirana_varijabla naziv="DomainObject.Predmet.OstaliListFormatedWithAdress_1">
      <item>Alenka Klarić-sadarić, Dubrava 149, 10000 Zagreb</item>
      <item>Igor Radelić, Kornatska 1, 10000 Zagreb</item>
    </derivirana_varijabla>
  </DomainObject.Predmet.OstaliListFormatedWithAdress>
  <DomainObject.Predmet.OstaliListFormatedWithAdressOIB>
    <izvorni_sadrzaj>
      <item>Alenka Klarić-sadarić, OIB 38627790051, Dubrava 149, 10000 Zagreb</item>
      <item>Igor Radelić, OIB 94192738867, Kornatska 1, 10000 Zagreb</item>
    </izvorni_sadrzaj>
    <derivirana_varijabla naziv="DomainObject.Predmet.OstaliListFormatedWithAdressOIB_1">
      <item>Alenka Klarić-sadarić, OIB 38627790051, Dubrava 149, 10000 Zagreb</item>
      <item>Igor Radelić, OIB 94192738867, Kornatska 1, 10000 Zagreb</item>
    </derivirana_varijabla>
  </DomainObject.Predmet.OstaliListFormatedWithAdressOIB>
  <DomainObject.Predmet.OstaliListNazivFormated>
    <izvorni_sadrzaj>
      <item>Alenka Klarić-sadarić</item>
      <item>Igor Radelić</item>
    </izvorni_sadrzaj>
    <derivirana_varijabla naziv="DomainObject.Predmet.OstaliListNazivFormated_1">
      <item>Alenka Klarić-sadarić</item>
      <item>Igor Radelić</item>
    </derivirana_varijabla>
  </DomainObject.Predmet.OstaliListNazivFormated>
  <DomainObject.Predmet.OstaliListNazivFormatedOIB>
    <izvorni_sadrzaj>
      <item>Alenka Klarić-sadarić, OIB 38627790051</item>
      <item>Igor Radelić, OIB 94192738867</item>
    </izvorni_sadrzaj>
    <derivirana_varijabla naziv="DomainObject.Predmet.OstaliListNazivFormatedOIB_1">
      <item>Alenka Klarić-sadarić, OIB 38627790051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Sisak</izvorni_sadrzaj>
    <derivirana_varijabla naziv="DomainObject.Predmet.StrankaIDrugi_1">RH MF Porezna uprava Sisak</derivirana_varijabla>
  </DomainObject.Predmet.StrankaIDrugi>
  <DomainObject.Predmet.ProtustrankaIDrugi>
    <izvorni_sadrzaj>DRUGA RUKA MARIJA d.o.o.</izvorni_sadrzaj>
    <derivirana_varijabla naziv="DomainObject.Predmet.ProtustrankaIDrugi_1">DRUGA RUKA MARIJA d.o.o.</derivirana_varijabla>
  </DomainObject.Predmet.ProtustrankaIDrugi>
  <DomainObject.Predmet.StrankaIDrugiAdressOIB>
    <izvorni_sadrzaj>RH MF Porezna uprava Sisak, OIB 18683136487, S. i A. Radića 30, 44000 Sisak</izvorni_sadrzaj>
    <derivirana_varijabla naziv="DomainObject.Predmet.StrankaIDrugiAdressOIB_1">RH MF Porezna uprava Sisak, OIB 18683136487, S. i A. Radića 30, 44000 Sisak</derivirana_varijabla>
  </DomainObject.Predmet.StrankaIDrugiAdressOIB>
  <DomainObject.Predmet.ProtustrankaIDrugiAdressOIB>
    <izvorni_sadrzaj>DRUGA RUKA MARIJA d.o.o., OIB 21331647465, Ulica Ribnjak 22, 10380 Blaževdol</izvorni_sadrzaj>
    <derivirana_varijabla naziv="DomainObject.Predmet.ProtustrankaIDrugiAdressOIB_1">DRUGA RUKA MARIJA d.o.o., OIB 21331647465, Ulica Ribnjak 22,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Sisak</item>
      <item>DRUGA RUKA MARIJA d.o.o.</item>
      <item>Alenka Klarić-sadarić</item>
      <item>Igor Radelić</item>
    </izvorni_sadrzaj>
    <derivirana_varijabla naziv="DomainObject.Predmet.SudioniciListNaziv_1">
      <item>RH MF Porezna uprava Sisak</item>
      <item>DRUGA RUKA MARIJA d.o.o.</item>
      <item>Alenka Klarić-sadarić</item>
      <item>Igor Radelić</item>
    </derivirana_varijabla>
  </DomainObject.Predmet.SudioniciListNaziv>
  <DomainObject.Predmet.SudioniciListAdressOIB>
    <izvorni_sadrzaj>
      <item>RH MF Porezna uprava Sisak, OIB 18683136487, S. i A. Radića 30,44000 Sisak</item>
      <item>DRUGA RUKA MARIJA d.o.o., OIB 21331647465, Ulica Ribnjak 22,10380 Blaževdol</item>
      <item>Alenka Klarić-sadarić, OIB 38627790051, Dubrava 149,10000 Zagreb</item>
      <item>Igor Radelić, OIB 94192738867, Kornatska 1,10000 Zagreb</item>
    </izvorni_sadrzaj>
    <derivirana_varijabla naziv="DomainObject.Predmet.SudioniciListAdressOIB_1">
      <item>RH MF Porezna uprava Sisak, OIB 18683136487, S. i A. Radića 30,44000 Sisak</item>
      <item>DRUGA RUKA MARIJA d.o.o., OIB 21331647465, Ulica Ribnjak 22,10380 Blaževdol</item>
      <item>Alenka Klarić-sadarić, OIB 38627790051, Dubrava 149,10000 Zagreb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21331647465</item>
      <item>, OIB 38627790051</item>
      <item>, OIB 94192738867</item>
    </izvorni_sadrzaj>
    <derivirana_varijabla naziv="DomainObject.Predmet.SudioniciListNazivOIB_1">
      <item>, OIB 18683136487</item>
      <item>, OIB 21331647465</item>
      <item>, OIB 38627790051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2483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2015-12-18T14:14:00Z</dcterms:created>
  <dc:creator>ksvajger</dc:creator>
  <cp:lastModifiedBy>Kristina Švajger</cp:lastModifiedBy>
  <cp:lastPrinted>2015-12-18T14:16:00Z</cp:lastPrinted>
  <dcterms:modified xmlns:xsi="http://www.w3.org/2001/XMLSchema-instance" xsi:type="dcterms:W3CDTF">2015-12-18T14:16:00Z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