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f4cc4" w14:paraId="42f4cc4" w:rsidRDefault="00752395" w:rsidP="00EC25C6" w:rsidR="00752395" w:rsidRPr="003219F5">
      <w:pPr>
        <w:spacing w:lineRule="auto" w:line="240" w:after="0"/>
        <w:jc w:val="both"/>
        <w15:collapsed w:val="false"/>
        <w:rPr>
          <w:rFonts w:hAnsi="Times New Roman" w:ascii="Times New Roman"/>
          <w:b/>
          <w:sz w:val="24"/>
          <w:szCs w:val="24"/>
        </w:rPr>
      </w:pPr>
      <w:bookmarkStart w:name="_GoBack" w:id="0"/>
      <w:bookmarkEnd w:id="0"/>
    </w:p>
    <w:p w:rsidRDefault="00752395" w:rsidP="00EC25C6" w:rsidR="00752395" w:rsidRPr="003219F5">
      <w:pPr>
        <w:spacing w:lineRule="auto" w:line="240" w:after="0"/>
        <w:jc w:val="both"/>
        <w:rPr>
          <w:rFonts w:hAnsi="Times New Roman" w:ascii="Times New Roman"/>
          <w:b/>
          <w:sz w:val="24"/>
          <w:szCs w:val="24"/>
        </w:rPr>
      </w:pPr>
    </w:p>
    <w:p w:rsidRDefault="00BD4A5F" w:rsidP="00EC25C6" w:rsidR="00BD4A5F">
      <w:pPr>
        <w:spacing w:lineRule="auto" w:line="240" w:after="0"/>
        <w:jc w:val="both"/>
        <w:rPr>
          <w:rFonts w:hAnsi="Times New Roman" w:ascii="Times New Roman"/>
          <w:b/>
          <w:sz w:val="24"/>
          <w:szCs w:val="24"/>
        </w:rPr>
      </w:pPr>
    </w:p>
    <w:p w:rsidRDefault="00BD4A5F" w:rsidP="00EC25C6" w:rsidR="00BD4A5F">
      <w:pPr>
        <w:spacing w:lineRule="auto" w:line="240" w:after="0"/>
        <w:jc w:val="both"/>
        <w:rPr>
          <w:rFonts w:hAnsi="Times New Roman" w:ascii="Times New Roman"/>
          <w:b/>
          <w:sz w:val="24"/>
          <w:szCs w:val="24"/>
        </w:rPr>
      </w:pPr>
    </w:p>
    <w:p w:rsidRDefault="00BD4A5F" w:rsidP="00EC25C6" w:rsidR="00BD4A5F">
      <w:pPr>
        <w:spacing w:lineRule="auto" w:line="240" w:after="0"/>
        <w:jc w:val="both"/>
        <w:rPr>
          <w:rFonts w:hAnsi="Times New Roman" w:ascii="Times New Roman"/>
          <w:b/>
          <w:sz w:val="24"/>
          <w:szCs w:val="24"/>
        </w:rPr>
      </w:pPr>
    </w:p>
    <w:p w:rsidRDefault="00E53239" w:rsidP="00EC25C6" w:rsidR="00752395" w:rsidRPr="003219F5">
      <w:pPr>
        <w:spacing w:lineRule="auto" w:line="240" w:after="0"/>
        <w:jc w:val="both"/>
        <w:rPr>
          <w:rFonts w:hAnsi="Times New Roman" w:ascii="Times New Roman"/>
          <w:b/>
          <w:sz w:val="24"/>
          <w:szCs w:val="24"/>
        </w:rPr>
      </w:pPr>
      <w:r w:rsidRPr="003219F5">
        <w:rPr>
          <w:rFonts w:hAnsi="Times New Roman" w:ascii="Times New Roman"/>
          <w:b/>
          <w:sz w:val="24"/>
          <w:szCs w:val="24"/>
        </w:rPr>
        <w:t xml:space="preserve">REPUBLIKA HRVATSKA </w:t>
      </w:r>
    </w:p>
    <w:p w:rsidRDefault="00E53239" w:rsidP="00EC25C6" w:rsidR="00E53239" w:rsidRPr="003219F5">
      <w:pPr>
        <w:spacing w:lineRule="auto" w:line="240" w:after="0"/>
        <w:jc w:val="both"/>
        <w:rPr>
          <w:rFonts w:hAnsi="Times New Roman" w:ascii="Times New Roman"/>
          <w:b/>
          <w:sz w:val="24"/>
          <w:szCs w:val="24"/>
        </w:rPr>
      </w:pPr>
      <w:r w:rsidRPr="003219F5">
        <w:rPr>
          <w:rFonts w:hAnsi="Times New Roman" w:ascii="Times New Roman"/>
          <w:b/>
          <w:sz w:val="24"/>
          <w:szCs w:val="24"/>
        </w:rPr>
        <w:t>TRGOVAČKI SUD U ZADRU</w:t>
      </w:r>
    </w:p>
    <w:p w:rsidRDefault="00A36BF9" w:rsidP="00EC25C6" w:rsidR="00A36BF9" w:rsidRPr="003219F5">
      <w:pPr>
        <w:spacing w:lineRule="auto" w:line="240" w:after="0"/>
        <w:jc w:val="both"/>
        <w:rPr>
          <w:rFonts w:hAnsi="Times New Roman" w:ascii="Times New Roman"/>
          <w:bCs/>
          <w:sz w:val="24"/>
          <w:szCs w:val="24"/>
        </w:rPr>
      </w:pPr>
      <w:r w:rsidRPr="003219F5">
        <w:rPr>
          <w:rFonts w:hAnsi="Times New Roman" w:ascii="Times New Roman"/>
          <w:bCs/>
          <w:sz w:val="24"/>
          <w:szCs w:val="24"/>
        </w:rPr>
        <w:t>Ulica dr. Franje Tuđmana 35</w:t>
      </w:r>
    </w:p>
    <w:p w:rsidRDefault="00752395" w:rsidP="00EC25C6" w:rsidR="00752395" w:rsidRPr="003219F5">
      <w:pPr>
        <w:spacing w:lineRule="auto" w:line="240" w:after="0"/>
        <w:jc w:val="both"/>
        <w:rPr>
          <w:rFonts w:hAnsi="Times New Roman" w:ascii="Times New Roman"/>
          <w:sz w:val="24"/>
          <w:szCs w:val="24"/>
        </w:rPr>
      </w:pPr>
    </w:p>
    <w:p w:rsidRDefault="00A36BF9" w:rsidP="00EC25C6" w:rsidR="00A36BF9" w:rsidRPr="003219F5">
      <w:pPr>
        <w:spacing w:lineRule="auto" w:line="240" w:after="0"/>
        <w:jc w:val="center"/>
        <w:rPr>
          <w:rFonts w:hAnsi="Times New Roman" w:ascii="Times New Roman"/>
          <w:b/>
          <w:sz w:val="24"/>
          <w:szCs w:val="24"/>
        </w:rPr>
      </w:pPr>
      <w:r w:rsidRPr="003219F5">
        <w:rPr>
          <w:rFonts w:hAnsi="Times New Roman" w:ascii="Times New Roman"/>
          <w:b/>
          <w:sz w:val="24"/>
          <w:szCs w:val="24"/>
        </w:rPr>
        <w:t>R E P U B L I K A H R V A T S K A</w:t>
      </w:r>
    </w:p>
    <w:p w:rsidRDefault="00A36BF9" w:rsidP="00EC25C6" w:rsidR="00A36BF9" w:rsidRPr="003219F5">
      <w:pPr>
        <w:spacing w:lineRule="auto" w:line="240" w:after="0"/>
        <w:jc w:val="center"/>
        <w:rPr>
          <w:rFonts w:hAnsi="Times New Roman" w:ascii="Times New Roman"/>
          <w:b/>
          <w:sz w:val="24"/>
          <w:szCs w:val="24"/>
        </w:rPr>
      </w:pPr>
    </w:p>
    <w:p w:rsidRDefault="00014842" w:rsidP="00EC25C6" w:rsidR="00014842" w:rsidRPr="003219F5">
      <w:pPr>
        <w:spacing w:lineRule="auto" w:line="240" w:after="0"/>
        <w:jc w:val="center"/>
        <w:rPr>
          <w:rFonts w:hAnsi="Times New Roman" w:ascii="Times New Roman"/>
          <w:b/>
          <w:sz w:val="24"/>
          <w:szCs w:val="24"/>
        </w:rPr>
      </w:pPr>
      <w:r w:rsidRPr="003219F5">
        <w:rPr>
          <w:rFonts w:hAnsi="Times New Roman" w:ascii="Times New Roman"/>
          <w:b/>
          <w:sz w:val="24"/>
          <w:szCs w:val="24"/>
        </w:rPr>
        <w:t>R J E Š E N J E</w:t>
      </w:r>
    </w:p>
    <w:p w:rsidRDefault="003D0388" w:rsidP="00EC25C6" w:rsidR="003D0388" w:rsidRPr="003219F5">
      <w:pPr>
        <w:spacing w:lineRule="auto" w:line="240" w:after="0"/>
        <w:jc w:val="both"/>
        <w:rPr>
          <w:rFonts w:hAnsi="Times New Roman" w:ascii="Times New Roman"/>
          <w:b/>
          <w:sz w:val="24"/>
          <w:szCs w:val="24"/>
        </w:rPr>
      </w:pPr>
    </w:p>
    <w:p w:rsidRDefault="006C4DBE" w:rsidP="00EC25C6" w:rsidR="00EC25C6" w:rsidRPr="003219F5">
      <w:pPr>
        <w:spacing w:lineRule="auto" w:line="240" w:after="0"/>
        <w:jc w:val="both"/>
        <w:rPr>
          <w:rFonts w:hAnsi="Times New Roman" w:ascii="Times New Roman"/>
          <w:sz w:val="24"/>
          <w:szCs w:val="24"/>
        </w:rPr>
      </w:pPr>
      <w:r w:rsidRPr="003219F5">
        <w:rPr>
          <w:rFonts w:hAnsi="Times New Roman" w:ascii="Times New Roman"/>
          <w:sz w:val="24"/>
          <w:szCs w:val="24"/>
        </w:rPr>
        <w:tab/>
        <w:t>Trgovački sud u Zadru</w:t>
      </w:r>
      <w:r w:rsidR="00125E86" w:rsidRPr="003219F5">
        <w:rPr>
          <w:rFonts w:hAnsi="Times New Roman" w:ascii="Times New Roman"/>
          <w:sz w:val="24"/>
          <w:szCs w:val="24"/>
        </w:rPr>
        <w:t>, OIB:</w:t>
      </w:r>
      <w:r w:rsidR="00125E86" w:rsidRPr="003219F5">
        <w:rPr>
          <w:rFonts w:hAnsi="Times New Roman" w:ascii="Times New Roman"/>
          <w:sz w:val="24"/>
          <w:szCs w:val="24"/>
        </w:rPr>
        <w:tab/>
        <w:t xml:space="preserve">39670464653, </w:t>
      </w:r>
      <w:r w:rsidR="00E12396" w:rsidRPr="003219F5">
        <w:rPr>
          <w:rFonts w:hAnsi="Times New Roman" w:ascii="Times New Roman"/>
          <w:sz w:val="24"/>
          <w:szCs w:val="24"/>
        </w:rPr>
        <w:t xml:space="preserve">po </w:t>
      </w:r>
      <w:r w:rsidR="00244935" w:rsidRPr="003219F5">
        <w:rPr>
          <w:rFonts w:hAnsi="Times New Roman" w:ascii="Times New Roman"/>
          <w:sz w:val="24"/>
          <w:szCs w:val="24"/>
        </w:rPr>
        <w:t xml:space="preserve">sutkinji Ani Markač, povodom prijedloga dužnika </w:t>
      </w:r>
      <w:r w:rsidR="00A16D68" w:rsidRPr="003D0D38">
        <w:rPr>
          <w:rFonts w:hAnsi="Times New Roman" w:ascii="Times New Roman"/>
          <w:sz w:val="24"/>
          <w:szCs w:val="24"/>
        </w:rPr>
        <w:t>INOX BRAMAR d.o.o., Šibenik, Kralja Zvonimira 112, OIB:03195576534</w:t>
      </w:r>
      <w:r w:rsidR="00A16D68">
        <w:rPr>
          <w:rFonts w:hAnsi="Times New Roman" w:ascii="Times New Roman"/>
          <w:sz w:val="24"/>
          <w:szCs w:val="24"/>
        </w:rPr>
        <w:t xml:space="preserve">, </w:t>
      </w:r>
      <w:r w:rsidRPr="003219F5">
        <w:rPr>
          <w:rFonts w:hAnsi="Times New Roman" w:ascii="Times New Roman"/>
          <w:sz w:val="24"/>
          <w:szCs w:val="24"/>
        </w:rPr>
        <w:t>radi sklapanja predstečajne nagodbe nad imenovanim dužnikom</w:t>
      </w:r>
      <w:r w:rsidRPr="003219F5">
        <w:rPr>
          <w:rFonts w:hAnsi="Times New Roman" w:ascii="Times New Roman"/>
          <w:bCs/>
          <w:sz w:val="24"/>
          <w:szCs w:val="24"/>
        </w:rPr>
        <w:t>,</w:t>
      </w:r>
      <w:r w:rsidRPr="003219F5">
        <w:rPr>
          <w:rFonts w:hAnsi="Times New Roman" w:ascii="Times New Roman"/>
          <w:sz w:val="24"/>
          <w:szCs w:val="24"/>
        </w:rPr>
        <w:t xml:space="preserve"> dana </w:t>
      </w:r>
      <w:r w:rsidR="00A16D68">
        <w:rPr>
          <w:rFonts w:hAnsi="Times New Roman" w:ascii="Times New Roman"/>
          <w:sz w:val="24"/>
          <w:szCs w:val="24"/>
        </w:rPr>
        <w:t xml:space="preserve">7. ožujka 2017., </w:t>
      </w:r>
      <w:r w:rsidR="00A36BF9" w:rsidRPr="003219F5">
        <w:rPr>
          <w:rFonts w:hAnsi="Times New Roman" w:ascii="Times New Roman"/>
          <w:sz w:val="24"/>
          <w:szCs w:val="24"/>
        </w:rPr>
        <w:t xml:space="preserve"> </w:t>
      </w:r>
    </w:p>
    <w:p w:rsidRDefault="00014842" w:rsidP="00EC25C6" w:rsidR="00014842" w:rsidRPr="003219F5">
      <w:pPr>
        <w:spacing w:lineRule="auto" w:line="240" w:after="0"/>
        <w:jc w:val="center"/>
        <w:rPr>
          <w:rFonts w:hAnsi="Times New Roman" w:ascii="Times New Roman"/>
          <w:b/>
          <w:sz w:val="24"/>
          <w:szCs w:val="24"/>
        </w:rPr>
      </w:pPr>
      <w:r w:rsidRPr="003219F5">
        <w:rPr>
          <w:rFonts w:hAnsi="Times New Roman" w:ascii="Times New Roman"/>
          <w:b/>
          <w:sz w:val="24"/>
          <w:szCs w:val="24"/>
        </w:rPr>
        <w:t>r i j e š i o</w:t>
      </w:r>
      <w:r w:rsidR="00235F07" w:rsidRPr="003219F5">
        <w:rPr>
          <w:rFonts w:hAnsi="Times New Roman" w:ascii="Times New Roman"/>
          <w:b/>
          <w:sz w:val="24"/>
          <w:szCs w:val="24"/>
        </w:rPr>
        <w:t xml:space="preserve"> </w:t>
      </w:r>
      <w:r w:rsidRPr="003219F5">
        <w:rPr>
          <w:rFonts w:hAnsi="Times New Roman" w:ascii="Times New Roman"/>
          <w:b/>
          <w:sz w:val="24"/>
          <w:szCs w:val="24"/>
        </w:rPr>
        <w:t xml:space="preserve">  j e</w:t>
      </w:r>
    </w:p>
    <w:p w:rsidRDefault="00DC63AB" w:rsidP="00EC25C6" w:rsidR="00DC63AB" w:rsidRPr="003219F5">
      <w:pPr>
        <w:spacing w:lineRule="auto" w:line="240" w:after="0"/>
        <w:rPr>
          <w:rFonts w:hAnsi="Times New Roman" w:ascii="Times New Roman"/>
          <w:b/>
          <w:sz w:val="24"/>
          <w:szCs w:val="24"/>
        </w:rPr>
      </w:pPr>
    </w:p>
    <w:p w:rsidRDefault="005C2173" w:rsidP="00EC25C6" w:rsidR="005C2173">
      <w:pPr>
        <w:spacing w:lineRule="auto" w:line="240" w:after="0"/>
        <w:jc w:val="both"/>
        <w:rPr>
          <w:rFonts w:hAnsi="Times New Roman" w:ascii="Times New Roman"/>
          <w:sz w:val="24"/>
          <w:szCs w:val="24"/>
        </w:rPr>
      </w:pPr>
      <w:r w:rsidRPr="003219F5">
        <w:rPr>
          <w:rFonts w:hAnsi="Times New Roman" w:ascii="Times New Roman"/>
          <w:sz w:val="24"/>
          <w:szCs w:val="24"/>
        </w:rPr>
        <w:t>Odobrava se predstečajna nagodba koja glasi:</w:t>
      </w: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sz w:val="24"/>
          <w:szCs w:val="24"/>
        </w:rPr>
      </w:pPr>
    </w:p>
    <w:p w:rsidRDefault="00634FAD" w:rsidP="00AF2F55" w:rsidR="00AF2F55" w:rsidRPr="003D0D38">
      <w:pPr>
        <w:widowControl w:val="false"/>
        <w:autoSpaceDE w:val="false"/>
        <w:autoSpaceDN w:val="false"/>
        <w:adjustRightInd w:val="false"/>
        <w:spacing w:lineRule="auto" w:line="240" w:after="0"/>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r>
      <w:r w:rsidR="00AF2F55" w:rsidRPr="003D0D38">
        <w:rPr>
          <w:rFonts w:hAnsi="Times New Roman" w:ascii="Times New Roman"/>
          <w:sz w:val="24"/>
          <w:szCs w:val="24"/>
        </w:rPr>
        <w:t>U postupku predstečajne nagodbe koji se pod poslovnim brojem KLASA: UP - I/110/07/15-01/8490  vodio pred FINANCIJSKOM AGENCIJOM, Regionalni centar: Zagreb, Nagodbeno vijeće: HR02  nad dužnikom INOX BRAMAR d.o.o., Šibenik, Kralja Zvonimira 112, OIB 03195576534, na ročištu 05.04.2016.  godine provedeno je glasovanje o dužnikovu Izmijenjenom Planu financijskog restrukturiranja dužnika INOX BRAMAR d.o.o., Šibenik, Kralja Zvonimira 112, OIB 03195576534, (dalje: Plan financijskog restrukturiranja), o čemu je 06.04.2016. godine, FINANCIJSKA AGENCIJA, Regionalni centar: Zagreb, Nagodbeno vijeće: HR02, na temelju članka 60. st. 13. Zakona o financijskom poslovanju i predstečajnoj nagodbi (NN 108/12, 144/12 i 81/13, dalje Zakon), donijelo rješenje KLASA UP - I/110/07/15-01/8490,  Ur. br: 04-06-16-8490-68 (dalje: Rješenje), kojim je utvrdilo je da je na tom ročištu postignuta potrebna većina za prihvaćanje Plana financijskog restrukturiranja, tako da su za dužnikov Plan financijskog restrukturiranja glasovali vjerovnici čije tražbine prelaze dvije trećine vrijednosti svih utvrđenih tražbina svih vjerovnika i to kako slijedi:</w:t>
      </w: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color w:val="000000"/>
          <w:sz w:val="24"/>
          <w:szCs w:val="24"/>
          <w:lang w:eastAsia="en-GB"/>
        </w:rPr>
      </w:pPr>
      <w:r w:rsidRPr="003D0D38">
        <w:rPr>
          <w:rFonts w:hAnsi="Times New Roman" w:ascii="Times New Roman"/>
          <w:color w:val="000000"/>
          <w:sz w:val="24"/>
          <w:szCs w:val="24"/>
          <w:lang w:eastAsia="en-GB"/>
        </w:rPr>
        <w:t xml:space="preserve">- </w:t>
      </w:r>
      <w:r w:rsidRPr="003D0D38">
        <w:rPr>
          <w:rFonts w:hAnsi="Times New Roman" w:ascii="Times New Roman"/>
          <w:b/>
          <w:bCs/>
          <w:color w:val="000000"/>
          <w:sz w:val="24"/>
          <w:szCs w:val="24"/>
          <w:lang w:eastAsia="en-GB"/>
        </w:rPr>
        <w:t>grupa Tijela javne uprave i trgovačka društva u većinskom državnom vlasništvu</w:t>
      </w:r>
      <w:r w:rsidRPr="003D0D38">
        <w:rPr>
          <w:rFonts w:cs="MS Mincho" w:eastAsia="MS Mincho" w:hAnsi="MS Mincho" w:ascii="MS Mincho"/>
          <w:b/>
          <w:bCs/>
          <w:color w:val="000000"/>
          <w:sz w:val="24"/>
          <w:szCs w:val="24"/>
          <w:lang w:eastAsia="en-GB"/>
        </w:rPr>
        <w:t> </w:t>
      </w:r>
      <w:r w:rsidRPr="003D0D38">
        <w:rPr>
          <w:rFonts w:hAnsi="Times New Roman" w:ascii="Times New Roman"/>
          <w:color w:val="000000"/>
          <w:sz w:val="24"/>
          <w:szCs w:val="24"/>
          <w:lang w:eastAsia="en-GB"/>
        </w:rPr>
        <w:t>- iznos tražbine za koju vjerovnici imaju pravo glasa je 972.420,51 kuna, od čega je ZA glasovalo 80,29 %, a PROTIV 19,71 %,</w:t>
      </w:r>
      <w:r w:rsidRPr="003D0D38">
        <w:rPr>
          <w:rFonts w:cs="MS Mincho" w:eastAsia="MS Mincho" w:hAnsi="MS Mincho" w:ascii="MS Mincho"/>
          <w:color w:val="000000"/>
          <w:sz w:val="24"/>
          <w:szCs w:val="24"/>
          <w:lang w:eastAsia="en-GB"/>
        </w:rPr>
        <w:t> </w:t>
      </w: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color w:val="000000"/>
          <w:sz w:val="24"/>
          <w:szCs w:val="24"/>
          <w:lang w:eastAsia="en-GB"/>
        </w:rPr>
      </w:pPr>
      <w:r w:rsidRPr="003D0D38">
        <w:rPr>
          <w:rFonts w:hAnsi="Times New Roman" w:ascii="Times New Roman"/>
          <w:color w:val="000000"/>
          <w:sz w:val="24"/>
          <w:szCs w:val="24"/>
          <w:lang w:eastAsia="en-GB"/>
        </w:rPr>
        <w:t xml:space="preserve">- </w:t>
      </w:r>
      <w:r w:rsidRPr="003D0D38">
        <w:rPr>
          <w:rFonts w:hAnsi="Times New Roman" w:ascii="Times New Roman"/>
          <w:b/>
          <w:bCs/>
          <w:color w:val="000000"/>
          <w:sz w:val="24"/>
          <w:szCs w:val="24"/>
          <w:lang w:eastAsia="en-GB"/>
        </w:rPr>
        <w:t>grupa Financijske institucije</w:t>
      </w:r>
      <w:r w:rsidRPr="003D0D38">
        <w:rPr>
          <w:rFonts w:cs="MS Mincho" w:eastAsia="MS Mincho" w:hAnsi="MS Mincho" w:ascii="MS Mincho"/>
          <w:b/>
          <w:bCs/>
          <w:color w:val="000000"/>
          <w:sz w:val="24"/>
          <w:szCs w:val="24"/>
          <w:lang w:eastAsia="en-GB"/>
        </w:rPr>
        <w:t> </w:t>
      </w:r>
      <w:r w:rsidRPr="003D0D38">
        <w:rPr>
          <w:rFonts w:hAnsi="Times New Roman" w:ascii="Times New Roman"/>
          <w:color w:val="000000"/>
          <w:sz w:val="24"/>
          <w:szCs w:val="24"/>
          <w:lang w:eastAsia="en-GB"/>
        </w:rPr>
        <w:t>- iznos tražbine za koju vjerovnici imaju pravo glasa je 28.977,43 kuna, od čega su svi glasovali PROTIV,</w:t>
      </w:r>
      <w:r w:rsidRPr="003D0D38">
        <w:rPr>
          <w:rFonts w:cs="MS Mincho" w:eastAsia="MS Mincho" w:hAnsi="MS Mincho" w:ascii="MS Mincho"/>
          <w:color w:val="000000"/>
          <w:sz w:val="24"/>
          <w:szCs w:val="24"/>
          <w:lang w:eastAsia="en-GB"/>
        </w:rPr>
        <w:t> </w:t>
      </w: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color w:val="000000"/>
          <w:sz w:val="24"/>
          <w:szCs w:val="24"/>
          <w:lang w:eastAsia="en-GB"/>
        </w:rPr>
      </w:pPr>
      <w:r w:rsidRPr="003D0D38">
        <w:rPr>
          <w:rFonts w:hAnsi="Times New Roman" w:ascii="Times New Roman"/>
          <w:color w:val="000000"/>
          <w:sz w:val="24"/>
          <w:szCs w:val="24"/>
          <w:lang w:eastAsia="en-GB"/>
        </w:rPr>
        <w:t xml:space="preserve">- </w:t>
      </w:r>
      <w:r w:rsidRPr="003D0D38">
        <w:rPr>
          <w:rFonts w:hAnsi="Times New Roman" w:ascii="Times New Roman"/>
          <w:b/>
          <w:bCs/>
          <w:color w:val="000000"/>
          <w:sz w:val="24"/>
          <w:szCs w:val="24"/>
          <w:lang w:eastAsia="en-GB"/>
        </w:rPr>
        <w:t>grupa Ostali vjerovnici</w:t>
      </w:r>
      <w:r w:rsidRPr="003D0D38">
        <w:rPr>
          <w:rFonts w:cs="MS Mincho" w:eastAsia="MS Mincho" w:hAnsi="MS Mincho" w:ascii="MS Mincho"/>
          <w:b/>
          <w:bCs/>
          <w:color w:val="000000"/>
          <w:sz w:val="24"/>
          <w:szCs w:val="24"/>
          <w:lang w:eastAsia="en-GB"/>
        </w:rPr>
        <w:t> </w:t>
      </w:r>
      <w:r w:rsidRPr="003D0D38">
        <w:rPr>
          <w:rFonts w:hAnsi="Times New Roman" w:ascii="Times New Roman"/>
          <w:color w:val="000000"/>
          <w:sz w:val="24"/>
          <w:szCs w:val="24"/>
          <w:lang w:eastAsia="en-GB"/>
        </w:rPr>
        <w:t xml:space="preserve">- iznos tražbine za koju vjerovnici imaju pravo glasa je 1.285.018,15 kuna, od čega je ZA glasovalo 65,21 %, a PROTIV 34,79 %, </w:t>
      </w: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color w:val="000000"/>
          <w:sz w:val="24"/>
          <w:szCs w:val="24"/>
          <w:lang w:eastAsia="en-GB"/>
        </w:rPr>
      </w:pPr>
      <w:r w:rsidRPr="003D0D38">
        <w:rPr>
          <w:rFonts w:hAnsi="Times New Roman" w:ascii="Times New Roman"/>
          <w:color w:val="000000"/>
          <w:sz w:val="24"/>
          <w:szCs w:val="24"/>
          <w:lang w:eastAsia="en-GB"/>
        </w:rPr>
        <w:t xml:space="preserve">- </w:t>
      </w:r>
      <w:r w:rsidRPr="003D0D38">
        <w:rPr>
          <w:rFonts w:hAnsi="Times New Roman" w:ascii="Times New Roman"/>
          <w:b/>
          <w:bCs/>
          <w:color w:val="000000"/>
          <w:sz w:val="24"/>
          <w:szCs w:val="24"/>
          <w:lang w:eastAsia="en-GB"/>
        </w:rPr>
        <w:t>ukupan omjer glasova</w:t>
      </w:r>
      <w:r w:rsidRPr="003D0D38">
        <w:rPr>
          <w:rFonts w:cs="MS Mincho" w:eastAsia="MS Mincho" w:hAnsi="MS Mincho" w:ascii="MS Mincho"/>
          <w:b/>
          <w:bCs/>
          <w:color w:val="000000"/>
          <w:sz w:val="24"/>
          <w:szCs w:val="24"/>
          <w:lang w:eastAsia="en-GB"/>
        </w:rPr>
        <w:t> </w:t>
      </w:r>
      <w:r w:rsidRPr="003D0D38">
        <w:rPr>
          <w:rFonts w:hAnsi="Times New Roman" w:ascii="Times New Roman"/>
          <w:color w:val="000000"/>
          <w:sz w:val="24"/>
          <w:szCs w:val="24"/>
          <w:lang w:eastAsia="en-GB"/>
        </w:rPr>
        <w:t xml:space="preserve">- iznos tražbine za koju vjerovnici imaju pravo glasa je 2.286.416,09 kuna, od čega je ZA glasovalo 70,80 %, a PROTIV 29,20 %. </w:t>
      </w: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sz w:val="24"/>
          <w:szCs w:val="24"/>
        </w:rPr>
      </w:pPr>
      <w:r w:rsidRPr="003D0D38">
        <w:rPr>
          <w:rFonts w:hAnsi="Times New Roman" w:ascii="Times New Roman"/>
          <w:sz w:val="24"/>
          <w:szCs w:val="24"/>
        </w:rPr>
        <w:t xml:space="preserve">S obzirom na rezultate glasovanja konstatirano je da se Plan financijskog restrukturiranja smatra prihvaćenim budući da su za njega glasovali vjerovnici čije tražbine čine potrebnu većinu iz članka 63. Zakona o financijskom poslovanju i predstečajnoj nagodbi („Narodne novine“, broj 108/12, 144/12, 81/13 i 112/13). </w:t>
      </w: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sz w:val="24"/>
          <w:szCs w:val="24"/>
        </w:rPr>
      </w:pPr>
    </w:p>
    <w:p w:rsidRDefault="00AF2F55" w:rsidP="00AF2F55" w:rsidR="00AF2F55">
      <w:pPr>
        <w:widowControl w:val="false"/>
        <w:autoSpaceDE w:val="false"/>
        <w:autoSpaceDN w:val="false"/>
        <w:adjustRightInd w:val="false"/>
        <w:spacing w:lineRule="auto" w:line="240" w:after="0"/>
        <w:jc w:val="both"/>
        <w:rPr>
          <w:rFonts w:hAnsi="Times New Roman" w:ascii="Times New Roman"/>
          <w:sz w:val="24"/>
          <w:szCs w:val="24"/>
        </w:rPr>
      </w:pPr>
      <w:r w:rsidRPr="003D0D38">
        <w:rPr>
          <w:rFonts w:hAnsi="Times New Roman" w:ascii="Times New Roman"/>
          <w:sz w:val="24"/>
          <w:szCs w:val="24"/>
        </w:rPr>
        <w:t xml:space="preserve">II.   Prihvaćenim Planom financijskog restrukturiranja dužnik je predložio, a vjerovnici </w:t>
      </w:r>
      <w:r w:rsidRPr="003D0D38">
        <w:rPr>
          <w:rFonts w:hAnsi="Times New Roman" w:ascii="Times New Roman"/>
          <w:sz w:val="24"/>
          <w:szCs w:val="24"/>
        </w:rPr>
        <w:lastRenderedPageBreak/>
        <w:t xml:space="preserve">pristali i prihvatili da se svim vjerovnicima otpiše dio utvrđene tražbine, te da im dužnik INOX BRAMAR d.o.o., Šibenik, Kralja Zvonimira 112, OIB 03195576534 isplati preostali dug u iznosima, rokovima i na način sukladno  prihvaćenome Izmijenjenom Planu financijskoga restrukturiranja, a kako je </w:t>
      </w:r>
      <w:r>
        <w:rPr>
          <w:rFonts w:hAnsi="Times New Roman" w:ascii="Times New Roman"/>
          <w:sz w:val="24"/>
          <w:szCs w:val="24"/>
        </w:rPr>
        <w:t>to nastavno  iskazano u tabeli:</w:t>
      </w:r>
    </w:p>
    <w:p w:rsidRDefault="00AF2F55" w:rsidP="00AF2F55" w:rsidR="00AF2F55">
      <w:pPr>
        <w:widowControl w:val="false"/>
        <w:autoSpaceDE w:val="false"/>
        <w:autoSpaceDN w:val="false"/>
        <w:adjustRightInd w:val="false"/>
        <w:spacing w:lineRule="auto" w:line="240" w:after="0"/>
        <w:jc w:val="both"/>
        <w:rPr>
          <w:rFonts w:hAnsi="Times New Roman" w:ascii="Times New Roman"/>
          <w:sz w:val="24"/>
          <w:szCs w:val="24"/>
        </w:rPr>
      </w:pP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sz w:val="24"/>
          <w:szCs w:val="24"/>
        </w:rPr>
      </w:pPr>
      <w:r w:rsidRPr="003D0D38">
        <w:rPr>
          <w:rFonts w:hAnsi="Times New Roman" w:ascii="Times New Roman"/>
          <w:b/>
          <w:sz w:val="24"/>
          <w:szCs w:val="24"/>
        </w:rPr>
        <w:t>I.</w:t>
      </w:r>
      <w:r>
        <w:rPr>
          <w:rFonts w:hAnsi="Times New Roman" w:ascii="Times New Roman"/>
          <w:b/>
          <w:sz w:val="24"/>
          <w:szCs w:val="24"/>
        </w:rPr>
        <w:t xml:space="preserve"> </w:t>
      </w:r>
      <w:r w:rsidRPr="003D0D38">
        <w:rPr>
          <w:rFonts w:hAnsi="Times New Roman" w:ascii="Times New Roman"/>
          <w:b/>
          <w:sz w:val="24"/>
          <w:szCs w:val="24"/>
        </w:rPr>
        <w:t xml:space="preserve">GRUPA: TIJELA JAVNE UPRAVE I TRGOVAČKA DRUŠTVA U VEĆINSKOM DRŽAVNOM VLASNIŠTVU </w:t>
      </w:r>
    </w:p>
    <w:p w:rsidRDefault="00AF2F55" w:rsidP="00AF2F55" w:rsidR="00AF2F55" w:rsidRPr="003D0D38">
      <w:pPr>
        <w:spacing w:lineRule="auto" w:line="240" w:after="0"/>
        <w:jc w:val="both"/>
        <w:rPr>
          <w:rFonts w:hAnsi="Times New Roman" w:ascii="Times New Roman"/>
          <w:sz w:val="24"/>
          <w:szCs w:val="24"/>
        </w:rPr>
      </w:pPr>
      <w:r w:rsidRPr="003D0D38">
        <w:rPr>
          <w:rFonts w:hAnsi="Times New Roman" w:ascii="Times New Roman"/>
          <w:sz w:val="24"/>
          <w:szCs w:val="24"/>
        </w:rPr>
        <w:t>_____________________________________________________________________</w:t>
      </w:r>
    </w:p>
    <w:p w:rsidRDefault="00AF2F55" w:rsidP="00AF2F55" w:rsidR="00AF2F55" w:rsidRPr="003D0D38">
      <w:pPr>
        <w:spacing w:lineRule="auto" w:line="240" w:after="0"/>
        <w:jc w:val="both"/>
        <w:rPr>
          <w:rFonts w:hAnsi="Times New Roman" w:ascii="Times New Roman"/>
          <w:color w:val="000000"/>
          <w:sz w:val="24"/>
          <w:szCs w:val="24"/>
        </w:rPr>
      </w:pPr>
    </w:p>
    <w:p w:rsidRDefault="00AF2F55" w:rsidP="00AF2F55" w:rsidR="00AF2F55" w:rsidRPr="003D0D38">
      <w:pPr>
        <w:spacing w:lineRule="auto" w:line="240" w:after="0"/>
        <w:jc w:val="both"/>
        <w:rPr>
          <w:rFonts w:hAnsi="Times New Roman" w:ascii="Times New Roman"/>
          <w:b/>
          <w:color w:val="000000"/>
          <w:sz w:val="24"/>
          <w:szCs w:val="24"/>
          <w:u w:val="single"/>
        </w:rPr>
      </w:pPr>
      <w:r w:rsidRPr="003D0D38">
        <w:rPr>
          <w:rFonts w:hAnsi="Times New Roman" w:ascii="Times New Roman"/>
          <w:b/>
          <w:color w:val="000000"/>
          <w:sz w:val="24"/>
          <w:szCs w:val="24"/>
          <w:u w:val="single"/>
        </w:rPr>
        <w:t>Bezuvjetne tražbine:</w:t>
      </w:r>
    </w:p>
    <w:tbl>
      <w:tblPr>
        <w:tblW w:type="dxa" w:w="8645"/>
        <w:tblInd w:type="dxa" w:w="113"/>
        <w:tblLook w:val="04A0" w:noVBand="1" w:noHBand="0" w:lastColumn="0" w:firstColumn="1" w:lastRow="0" w:firstRow="1"/>
      </w:tblPr>
      <w:tblGrid>
        <w:gridCol w:w="603"/>
        <w:gridCol w:w="1446"/>
        <w:gridCol w:w="1857"/>
        <w:gridCol w:w="1693"/>
        <w:gridCol w:w="1192"/>
        <w:gridCol w:w="1039"/>
        <w:gridCol w:w="1345"/>
      </w:tblGrid>
      <w:tr w:rsidTr="00634B3A" w:rsidR="00AF2F55" w:rsidRPr="003D0D38">
        <w:trPr>
          <w:trHeight w:val="900"/>
        </w:trPr>
        <w:tc>
          <w:tcPr>
            <w:tcW w:type="dxa" w:w="464"/>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RBR</w:t>
            </w:r>
          </w:p>
        </w:tc>
        <w:tc>
          <w:tcPr>
            <w:tcW w:type="dxa" w:w="1268"/>
            <w:tcBorders>
              <w:top w:space="0" w:sz="4" w:color="auto"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OIB VJEROVNIKA</w:t>
            </w:r>
          </w:p>
        </w:tc>
        <w:tc>
          <w:tcPr>
            <w:tcW w:type="dxa" w:w="2064"/>
            <w:tcBorders>
              <w:top w:space="0" w:sz="4" w:color="auto"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NAZIV VJEROVNIKA</w:t>
            </w:r>
          </w:p>
        </w:tc>
        <w:tc>
          <w:tcPr>
            <w:tcW w:type="dxa" w:w="2154"/>
            <w:tcBorders>
              <w:top w:space="0" w:sz="4" w:color="auto"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ADRESA</w:t>
            </w:r>
          </w:p>
        </w:tc>
        <w:tc>
          <w:tcPr>
            <w:tcW w:type="dxa" w:w="883"/>
            <w:tcBorders>
              <w:top w:space="0" w:sz="4" w:color="auto"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UTVRĐENI IZNOS TRAŽBINE</w:t>
            </w:r>
          </w:p>
        </w:tc>
        <w:tc>
          <w:tcPr>
            <w:tcW w:type="dxa" w:w="874"/>
            <w:tcBorders>
              <w:top w:space="0" w:sz="4" w:color="auto"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OTPIS</w:t>
            </w:r>
          </w:p>
        </w:tc>
        <w:tc>
          <w:tcPr>
            <w:tcW w:type="dxa" w:w="938"/>
            <w:tcBorders>
              <w:top w:space="0" w:sz="4" w:color="auto"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PREOSTALO ZA OTPLATU</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w:t>
            </w:r>
          </w:p>
        </w:tc>
        <w:tc>
          <w:tcPr>
            <w:tcW w:type="dxa" w:w="126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85821130368</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FINANCIJSKA AGENCIJA</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Ulica grada Vukovara 70</w:t>
            </w:r>
          </w:p>
        </w:tc>
        <w:tc>
          <w:tcPr>
            <w:tcW w:type="dxa" w:w="88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519,36</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363,55</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155,81</w:t>
            </w:r>
          </w:p>
        </w:tc>
      </w:tr>
      <w:tr w:rsidTr="00634B3A" w:rsidR="00AF2F55" w:rsidRPr="003D0D38">
        <w:trPr>
          <w:trHeight w:val="6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w:t>
            </w:r>
          </w:p>
        </w:tc>
        <w:tc>
          <w:tcPr>
            <w:tcW w:type="dxa" w:w="126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55644094063</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GRAD ŠIBENIK</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 xml:space="preserve"> 22000 Šibenik, Trg palih branitelja Domovinskog rata 1</w:t>
            </w:r>
          </w:p>
        </w:tc>
        <w:tc>
          <w:tcPr>
            <w:tcW w:type="dxa" w:w="88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3.000,00</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2.100,00</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900,00</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w:t>
            </w:r>
          </w:p>
        </w:tc>
        <w:tc>
          <w:tcPr>
            <w:tcW w:type="dxa" w:w="1268"/>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54873130289</w:t>
            </w:r>
          </w:p>
        </w:tc>
        <w:tc>
          <w:tcPr>
            <w:tcW w:type="dxa" w:w="2064"/>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GRADSKA ČISTOĆA d.o.o.</w:t>
            </w:r>
          </w:p>
        </w:tc>
        <w:tc>
          <w:tcPr>
            <w:tcW w:type="dxa" w:w="2154"/>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Stjepana Radića 100</w:t>
            </w:r>
          </w:p>
        </w:tc>
        <w:tc>
          <w:tcPr>
            <w:tcW w:type="dxa" w:w="88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9.359,61</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6.551,73</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2.807,88</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w:t>
            </w:r>
          </w:p>
        </w:tc>
        <w:tc>
          <w:tcPr>
            <w:tcW w:type="dxa" w:w="126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87342329948</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GRADSKI PARKING d.o.o.</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Draga 14</w:t>
            </w:r>
          </w:p>
        </w:tc>
        <w:tc>
          <w:tcPr>
            <w:tcW w:type="dxa" w:w="88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67,00</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46,90</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20,10</w:t>
            </w:r>
          </w:p>
        </w:tc>
      </w:tr>
      <w:tr w:rsidTr="00634B3A" w:rsidR="00AF2F55" w:rsidRPr="003D0D38">
        <w:trPr>
          <w:trHeight w:val="6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w:t>
            </w:r>
          </w:p>
        </w:tc>
        <w:tc>
          <w:tcPr>
            <w:tcW w:type="dxa" w:w="1268"/>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46830600751</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HEP-OPERATOR DISTRIBUCIJSKOG SUSTAVA d.o.o.</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Ulica grada Vukovara 37</w:t>
            </w:r>
          </w:p>
        </w:tc>
        <w:tc>
          <w:tcPr>
            <w:tcW w:type="dxa" w:w="88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29.997,21</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20.998,05</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8.999,16</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w:t>
            </w:r>
          </w:p>
        </w:tc>
        <w:tc>
          <w:tcPr>
            <w:tcW w:type="dxa" w:w="1268"/>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63073332379</w:t>
            </w:r>
          </w:p>
        </w:tc>
        <w:tc>
          <w:tcPr>
            <w:tcW w:type="dxa" w:w="2064"/>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HEP-OPSKRBA d.o.o.</w:t>
            </w:r>
          </w:p>
        </w:tc>
        <w:tc>
          <w:tcPr>
            <w:tcW w:type="dxa" w:w="2154"/>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Ulica grada Vukovara 37</w:t>
            </w:r>
          </w:p>
        </w:tc>
        <w:tc>
          <w:tcPr>
            <w:tcW w:type="dxa" w:w="88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210,88</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147,62</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63,26</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w:t>
            </w:r>
          </w:p>
        </w:tc>
        <w:tc>
          <w:tcPr>
            <w:tcW w:type="dxa" w:w="126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87311810356</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HP-HRVATSKA POŠTA d.d.</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Nikole Jurišića 13</w:t>
            </w:r>
          </w:p>
        </w:tc>
        <w:tc>
          <w:tcPr>
            <w:tcW w:type="dxa" w:w="88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354,91</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248,44</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106,47</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w:t>
            </w:r>
          </w:p>
        </w:tc>
        <w:tc>
          <w:tcPr>
            <w:tcW w:type="dxa" w:w="1268"/>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85167032587</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HRVATSKA GOSPODARSKA KOMORA</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Trg Franklina Roosevelta 2</w:t>
            </w:r>
          </w:p>
        </w:tc>
        <w:tc>
          <w:tcPr>
            <w:tcW w:type="dxa" w:w="88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258,15</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180,71</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77,45</w:t>
            </w:r>
          </w:p>
        </w:tc>
      </w:tr>
      <w:tr w:rsidTr="00634B3A" w:rsidR="00AF2F55" w:rsidRPr="003D0D38">
        <w:trPr>
          <w:trHeight w:val="6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9</w:t>
            </w:r>
          </w:p>
        </w:tc>
        <w:tc>
          <w:tcPr>
            <w:tcW w:type="dxa" w:w="1268"/>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68419124305</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HRVATSKA RADIOTELEVIZIJA, JAVNA USTANOVA</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Prisavlje 3</w:t>
            </w:r>
          </w:p>
        </w:tc>
        <w:tc>
          <w:tcPr>
            <w:tcW w:type="dxa" w:w="88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571,69</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400,18</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171,51</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10</w:t>
            </w:r>
          </w:p>
        </w:tc>
        <w:tc>
          <w:tcPr>
            <w:tcW w:type="dxa" w:w="126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69693144506</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HRVATSKE ŠUME d.o.o.</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 xml:space="preserve">10000 Zagreb, Farkaša </w:t>
            </w:r>
            <w:r w:rsidRPr="003D0D38">
              <w:rPr>
                <w:rFonts w:eastAsia="Times New Roman" w:hAnsi="Times New Roman" w:ascii="Times New Roman"/>
                <w:sz w:val="24"/>
                <w:szCs w:val="24"/>
                <w:lang w:eastAsia="en-GB"/>
              </w:rPr>
              <w:lastRenderedPageBreak/>
              <w:t>Vukotinovića 2</w:t>
            </w:r>
          </w:p>
        </w:tc>
        <w:tc>
          <w:tcPr>
            <w:tcW w:type="dxa" w:w="88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lastRenderedPageBreak/>
              <w:t>1.967,97</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1.377,58</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590,39</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lastRenderedPageBreak/>
              <w:t>11</w:t>
            </w:r>
          </w:p>
        </w:tc>
        <w:tc>
          <w:tcPr>
            <w:tcW w:type="dxa" w:w="126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28921383001</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HRVATSKE VODE</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Ulica grada Vukovara 220</w:t>
            </w:r>
          </w:p>
        </w:tc>
        <w:tc>
          <w:tcPr>
            <w:tcW w:type="dxa" w:w="88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1.281,76</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897,23</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384,53</w:t>
            </w:r>
          </w:p>
        </w:tc>
      </w:tr>
      <w:tr w:rsidTr="00634B3A" w:rsidR="00AF2F55" w:rsidRPr="003D0D38">
        <w:trPr>
          <w:trHeight w:val="6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12</w:t>
            </w:r>
          </w:p>
        </w:tc>
        <w:tc>
          <w:tcPr>
            <w:tcW w:type="dxa" w:w="1268"/>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18683136487</w:t>
            </w:r>
          </w:p>
        </w:tc>
        <w:tc>
          <w:tcPr>
            <w:tcW w:type="dxa" w:w="2064"/>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REPUBLIKA HRVATSKA, MINISTARSTVO FINANCIJA-POREZNA UPRAVA</w:t>
            </w:r>
          </w:p>
        </w:tc>
        <w:tc>
          <w:tcPr>
            <w:tcW w:type="dxa" w:w="2154"/>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Katančićeva 5</w:t>
            </w:r>
          </w:p>
        </w:tc>
        <w:tc>
          <w:tcPr>
            <w:tcW w:type="dxa" w:w="88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101.799,98</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71.259,99</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30.539,99</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13</w:t>
            </w:r>
          </w:p>
        </w:tc>
        <w:tc>
          <w:tcPr>
            <w:tcW w:type="dxa" w:w="126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65357320552</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OPĆINA BILICE</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Bilice, Bosuć 3</w:t>
            </w:r>
          </w:p>
        </w:tc>
        <w:tc>
          <w:tcPr>
            <w:tcW w:type="dxa" w:w="88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52.224,85</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36.557,40</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15.667,46</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14</w:t>
            </w:r>
          </w:p>
        </w:tc>
        <w:tc>
          <w:tcPr>
            <w:tcW w:type="dxa" w:w="126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26251326399</w:t>
            </w:r>
          </w:p>
        </w:tc>
        <w:tc>
          <w:tcPr>
            <w:tcW w:type="dxa" w:w="206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VODOVOD I ODVODNJA d.o.o.</w:t>
            </w:r>
          </w:p>
        </w:tc>
        <w:tc>
          <w:tcPr>
            <w:tcW w:type="dxa" w:w="215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Kralja Zvonimira 50</w:t>
            </w:r>
          </w:p>
        </w:tc>
        <w:tc>
          <w:tcPr>
            <w:tcW w:type="dxa" w:w="88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8.577,08</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6.003,96</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2.573,12</w:t>
            </w:r>
          </w:p>
        </w:tc>
      </w:tr>
      <w:tr w:rsidTr="00634B3A" w:rsidR="00AF2F55" w:rsidRPr="003D0D38">
        <w:trPr>
          <w:trHeight w:val="300"/>
        </w:trPr>
        <w:tc>
          <w:tcPr>
            <w:tcW w:type="dxa" w:w="464"/>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15</w:t>
            </w:r>
          </w:p>
        </w:tc>
        <w:tc>
          <w:tcPr>
            <w:tcW w:type="dxa" w:w="1268"/>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85584865987</w:t>
            </w:r>
          </w:p>
        </w:tc>
        <w:tc>
          <w:tcPr>
            <w:tcW w:type="dxa" w:w="2064"/>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ZAGREBAČKI HOLDING d.o.o.</w:t>
            </w:r>
          </w:p>
        </w:tc>
        <w:tc>
          <w:tcPr>
            <w:tcW w:type="dxa" w:w="2154"/>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Ulica grada Vukovara 41</w:t>
            </w:r>
          </w:p>
        </w:tc>
        <w:tc>
          <w:tcPr>
            <w:tcW w:type="dxa" w:w="88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95,52</w:t>
            </w:r>
          </w:p>
        </w:tc>
        <w:tc>
          <w:tcPr>
            <w:tcW w:type="dxa" w:w="874"/>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66,86</w:t>
            </w:r>
          </w:p>
        </w:tc>
        <w:tc>
          <w:tcPr>
            <w:tcW w:type="dxa" w:w="93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28,66</w:t>
            </w:r>
          </w:p>
        </w:tc>
      </w:tr>
      <w:tr w:rsidTr="00634B3A" w:rsidR="00AF2F55" w:rsidRPr="003D0D38">
        <w:trPr>
          <w:trHeight w:val="260"/>
        </w:trPr>
        <w:tc>
          <w:tcPr>
            <w:tcW w:type="dxa" w:w="464"/>
            <w:tcBorders>
              <w:top w:val="nil"/>
              <w:left w:space="0" w:sz="4" w:color="auto" w:val="single"/>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1268"/>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2064"/>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2154"/>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883"/>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210.285,97</w:t>
            </w:r>
          </w:p>
        </w:tc>
        <w:tc>
          <w:tcPr>
            <w:tcW w:type="dxa" w:w="874"/>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147.200,18</w:t>
            </w:r>
          </w:p>
        </w:tc>
        <w:tc>
          <w:tcPr>
            <w:tcW w:type="dxa" w:w="938"/>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63.085,79</w:t>
            </w:r>
          </w:p>
        </w:tc>
      </w:tr>
    </w:tbl>
    <w:p w:rsidRDefault="00AF2F55" w:rsidP="00AF2F55" w:rsidR="00AF2F55" w:rsidRPr="003D0D38">
      <w:pPr>
        <w:spacing w:lineRule="auto" w:line="240" w:after="0"/>
        <w:jc w:val="both"/>
        <w:rPr>
          <w:rFonts w:hAnsi="Times New Roman" w:ascii="Times New Roman"/>
          <w:b/>
          <w:color w:val="000000"/>
          <w:sz w:val="24"/>
          <w:szCs w:val="24"/>
          <w:u w:val="single"/>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 FINANCIJSKA AGENCIJA, 10000 Zagreb, Ulica grada Vukovara 70,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85821130368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519,36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363,55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155,81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 GRAD ŠIBENIK,  22000 Šibenik, Trg palih branitelja Domovinskog rata 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55644094063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3.000,00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2.100,00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900,00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3. GRADSKA ČISTOĆA d.o.o., 22000 Šibenik, Stjepana Radića 100,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54873130289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9.359,61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6.551,73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2.807,88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lastRenderedPageBreak/>
        <w:t xml:space="preserve">4. GRADSKI PARKING d.o.o., 22000 Šibenik, Draga 14,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87342329948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67,00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46,90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20,10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 HEP-OPERATOR DISTRIBUCIJSKOG SUSTAVA d.o.o., 10000 Zagreb, Ulica grada Vukovara 37,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46830600751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29.997,21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20.998,05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8.999,16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 HEP-OPSKRBA d.o.o., 10000 Zagreb, Ulica grada Vukovara 37,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63073332379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210,88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147,62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63,26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7. HP-HRVATSKA POŠTA d.d., 10000 Zagreb, Nikole Jurišića 13,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87311810356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354,91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248,44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106,47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8. HRVATSKA GOSPODARSKA KOMORA, 10000 Zagreb, Trg Franklina Roosevelta 2,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85167032587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258,15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180,71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77,45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9. HRVATSKA RADIOTELEVIZIJA, JAVNA USTANOVA, 10000 Zagreb, Prisavlje 3,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68419124305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571,69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400,18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171,51 </w:t>
      </w:r>
      <w:r w:rsidRPr="003D0D38">
        <w:rPr>
          <w:rFonts w:hAnsi="Times New Roman" w:ascii="Times New Roman"/>
          <w:color w:val="000000"/>
          <w:sz w:val="24"/>
          <w:szCs w:val="24"/>
        </w:rPr>
        <w:t xml:space="preserve">kn otplatiti će se nakon isteka počeka od 12 mjeseci na 36 jednakih mjesečnih anuiteta, uz kamatnu stopu od 4,5%, računajući od pravomoćnosti Rješenja Trgovačkog suda o sklopljenoj nagodbi. Prvi anuitet će se platiti 15-tog u mjesecu, 12 mjeseci nakon </w:t>
      </w:r>
      <w:r w:rsidRPr="003D0D38">
        <w:rPr>
          <w:rFonts w:hAnsi="Times New Roman" w:ascii="Times New Roman"/>
          <w:color w:val="000000"/>
          <w:sz w:val="24"/>
          <w:szCs w:val="24"/>
        </w:rPr>
        <w:lastRenderedPageBreak/>
        <w:t>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10. HRVATSKE ŠUME d.o.o., 10000 Zagreb, Farkaša Vukotinovića 2,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69693144506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1.967,97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1.377,58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590,39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11. HRVATSKE VODE, 10000 Zagreb, Ulica grada Vukovara 220,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28921383001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1.281,76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897,23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384,53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12. REPUBLIKA HRVATSKA, MINISTARSTVO FINANCIJA-POREZNA UPRAVA, 10000 Zagreb, Katančićeva 5,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18683136487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101.799,98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71.259,99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30.539,99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13. OPĆINA BILICE, 22000 Bilice, Bosuć 3,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65357320552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52.224,85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36.557,40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15.667,46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14. VODOVOD I ODVODNJA d.o.o., 22000 Šibenik, Kralja Zvonimira 50,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26251326399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8.577,08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6.003,96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2.573,12 </w:t>
      </w:r>
      <w:r w:rsidRPr="003D0D38">
        <w:rPr>
          <w:rFonts w:hAnsi="Times New Roman" w:ascii="Times New Roman"/>
          <w:color w:val="000000"/>
          <w:sz w:val="24"/>
          <w:szCs w:val="24"/>
        </w:rPr>
        <w:t>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15. ZAGREBAČKI HOLDING d.o.o., 10000 Zagreb, Ulica grada Vukovara 41,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85584865987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95,52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66,86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28,66 </w:t>
      </w:r>
      <w:r w:rsidRPr="003D0D38">
        <w:rPr>
          <w:rFonts w:hAnsi="Times New Roman" w:ascii="Times New Roman"/>
          <w:color w:val="000000"/>
          <w:sz w:val="24"/>
          <w:szCs w:val="24"/>
        </w:rPr>
        <w:t xml:space="preserve">kn otplatiti će se </w:t>
      </w:r>
      <w:r w:rsidRPr="003D0D38">
        <w:rPr>
          <w:rFonts w:hAnsi="Times New Roman" w:ascii="Times New Roman"/>
          <w:color w:val="000000"/>
          <w:sz w:val="24"/>
          <w:szCs w:val="24"/>
        </w:rPr>
        <w:lastRenderedPageBreak/>
        <w:t>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b/>
          <w:color w:val="000000"/>
          <w:sz w:val="24"/>
          <w:szCs w:val="24"/>
          <w:u w:val="single"/>
        </w:rPr>
      </w:pPr>
      <w:r w:rsidRPr="003D0D38">
        <w:rPr>
          <w:rFonts w:hAnsi="Times New Roman" w:ascii="Times New Roman"/>
          <w:b/>
          <w:color w:val="000000"/>
          <w:sz w:val="24"/>
          <w:szCs w:val="24"/>
          <w:u w:val="single"/>
        </w:rPr>
        <w:br w:type="page"/>
      </w:r>
      <w:r w:rsidRPr="003D0D38">
        <w:rPr>
          <w:rFonts w:hAnsi="Times New Roman" w:ascii="Times New Roman"/>
          <w:b/>
          <w:color w:val="000000"/>
          <w:sz w:val="24"/>
          <w:szCs w:val="24"/>
          <w:u w:val="single"/>
        </w:rPr>
        <w:lastRenderedPageBreak/>
        <w:t>Uvjetne tražbine (Jamstva):</w:t>
      </w:r>
    </w:p>
    <w:tbl>
      <w:tblPr>
        <w:tblW w:type="dxa" w:w="9351"/>
        <w:tblInd w:type="dxa" w:w="113"/>
        <w:tblLook w:val="04A0" w:noVBand="1" w:noHBand="0" w:lastColumn="0" w:firstColumn="1" w:lastRow="0" w:firstRow="1"/>
      </w:tblPr>
      <w:tblGrid>
        <w:gridCol w:w="723"/>
        <w:gridCol w:w="1830"/>
        <w:gridCol w:w="2120"/>
        <w:gridCol w:w="3900"/>
        <w:gridCol w:w="1497"/>
      </w:tblGrid>
      <w:tr w:rsidTr="00634B3A" w:rsidR="00AF2F55" w:rsidRPr="003D0D38">
        <w:trPr>
          <w:trHeight w:val="900"/>
        </w:trPr>
        <w:tc>
          <w:tcPr>
            <w:tcW w:type="dxa" w:w="588"/>
            <w:tcBorders>
              <w:top w:space="0" w:sz="4" w:color="000000" w:val="single"/>
              <w:left w:space="0" w:sz="4" w:color="auto" w:val="single"/>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RBR</w:t>
            </w:r>
          </w:p>
        </w:tc>
        <w:tc>
          <w:tcPr>
            <w:tcW w:type="dxa" w:w="1443"/>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OIB VJEROVNIKA</w:t>
            </w:r>
          </w:p>
        </w:tc>
        <w:tc>
          <w:tcPr>
            <w:tcW w:type="dxa" w:w="2120"/>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NAZIV VJEROVNIKA</w:t>
            </w:r>
          </w:p>
        </w:tc>
        <w:tc>
          <w:tcPr>
            <w:tcW w:type="dxa" w:w="3900"/>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 </w:t>
            </w:r>
          </w:p>
        </w:tc>
        <w:tc>
          <w:tcPr>
            <w:tcW w:type="dxa" w:w="1300"/>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UTVRĐENI IZNOS TRAŽBINE</w:t>
            </w:r>
          </w:p>
        </w:tc>
      </w:tr>
      <w:tr w:rsidTr="00634B3A" w:rsidR="00AF2F55" w:rsidRPr="003D0D38">
        <w:trPr>
          <w:trHeight w:val="300"/>
        </w:trPr>
        <w:tc>
          <w:tcPr>
            <w:tcW w:type="dxa" w:w="588"/>
            <w:tcBorders>
              <w:top w:val="nil"/>
              <w:left w:space="0" w:sz="4" w:color="auto" w:val="single"/>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16</w:t>
            </w:r>
          </w:p>
        </w:tc>
        <w:tc>
          <w:tcPr>
            <w:tcW w:type="dxa" w:w="144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25609559342</w:t>
            </w:r>
          </w:p>
        </w:tc>
        <w:tc>
          <w:tcPr>
            <w:tcW w:type="dxa" w:w="2120"/>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HAMAG-BICRO</w:t>
            </w:r>
          </w:p>
        </w:tc>
        <w:tc>
          <w:tcPr>
            <w:tcW w:type="dxa" w:w="3900"/>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Ksaver 208</w:t>
            </w:r>
          </w:p>
        </w:tc>
        <w:tc>
          <w:tcPr>
            <w:tcW w:type="dxa" w:w="1300"/>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780.753,11</w:t>
            </w:r>
          </w:p>
        </w:tc>
      </w:tr>
      <w:tr w:rsidTr="00634B3A" w:rsidR="00AF2F55" w:rsidRPr="003D0D38">
        <w:trPr>
          <w:trHeight w:val="260"/>
        </w:trPr>
        <w:tc>
          <w:tcPr>
            <w:tcW w:type="dxa" w:w="588"/>
            <w:tcBorders>
              <w:top w:val="nil"/>
              <w:left w:space="0" w:sz="4" w:color="auto" w:val="single"/>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1443"/>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2120"/>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3900"/>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1300"/>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780.753,11</w:t>
            </w:r>
          </w:p>
        </w:tc>
      </w:tr>
    </w:tbl>
    <w:p w:rsidRDefault="00AF2F55" w:rsidP="00AF2F55" w:rsidR="00AF2F55" w:rsidRPr="003D0D38">
      <w:pPr>
        <w:spacing w:lineRule="auto" w:line="240" w:after="0"/>
        <w:jc w:val="both"/>
        <w:rPr>
          <w:rFonts w:hAnsi="Times New Roman" w:ascii="Times New Roman"/>
          <w:b/>
          <w:color w:val="000000"/>
          <w:sz w:val="24"/>
          <w:szCs w:val="24"/>
          <w:u w:val="single"/>
        </w:rPr>
      </w:pP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color w:val="000000"/>
          <w:sz w:val="24"/>
          <w:szCs w:val="24"/>
        </w:rPr>
      </w:pPr>
      <w:r w:rsidRPr="003D0D38">
        <w:rPr>
          <w:rFonts w:hAnsi="Times New Roman" w:ascii="Times New Roman"/>
          <w:color w:val="000000"/>
          <w:sz w:val="24"/>
          <w:szCs w:val="24"/>
        </w:rPr>
        <w:t>16. HAMAG-BICRO, 10000 Zagreb, Ksaver 208, OIB: 25609559342 utvrđeni iznos tražbine iznosi 780.753,11 kn. Uvjetne tražbine se odnose na tražbine HAMAG-BICRO-a po ugovorima o jamstvu u ukupnom iznosu od 780.753,11 kn, Ugovor o jamstvu br. 29/6611 od 16.10.2014.godine. Dužnik će HAMAG-BICRO-u tražbinu po osnovi Ugovora o jamstvu br. 29/6611 od 16.10.2014</w:t>
      </w:r>
      <w:r>
        <w:rPr>
          <w:rFonts w:hAnsi="Times New Roman" w:ascii="Times New Roman"/>
          <w:color w:val="000000"/>
          <w:sz w:val="24"/>
          <w:szCs w:val="24"/>
        </w:rPr>
        <w:t>.</w:t>
      </w:r>
      <w:r w:rsidRPr="003D0D38">
        <w:rPr>
          <w:rFonts w:hAnsi="Times New Roman" w:ascii="Times New Roman"/>
          <w:color w:val="000000"/>
          <w:sz w:val="24"/>
          <w:szCs w:val="24"/>
        </w:rPr>
        <w:t xml:space="preserve"> u iznosu od 780.753,11  kuna namiriti na način da cijeli iznos namiri vjerovniku u 60 jednak</w:t>
      </w:r>
      <w:r>
        <w:rPr>
          <w:rFonts w:hAnsi="Times New Roman" w:ascii="Times New Roman"/>
          <w:color w:val="000000"/>
          <w:sz w:val="24"/>
          <w:szCs w:val="24"/>
        </w:rPr>
        <w:t>e</w:t>
      </w:r>
      <w:r w:rsidRPr="003D0D38">
        <w:rPr>
          <w:rFonts w:hAnsi="Times New Roman" w:ascii="Times New Roman"/>
          <w:color w:val="000000"/>
          <w:sz w:val="24"/>
          <w:szCs w:val="24"/>
        </w:rPr>
        <w:t xml:space="preserve"> mjesečne rate uz kamatnu stopu od 4,5% godišnje, počevši od dana nastupa regresa, svakog 15-tog u mjesecu.</w:t>
      </w:r>
      <w:r w:rsidRPr="003D0D38">
        <w:rPr>
          <w:rFonts w:cs="MS Mincho" w:eastAsia="MS Mincho" w:hAnsi="MS Mincho" w:ascii="MS Mincho"/>
          <w:color w:val="000000"/>
          <w:sz w:val="24"/>
          <w:szCs w:val="24"/>
        </w:rPr>
        <w:t> </w:t>
      </w:r>
      <w:r w:rsidRPr="003D0D38">
        <w:rPr>
          <w:rFonts w:hAnsi="Times New Roman" w:ascii="Times New Roman"/>
          <w:color w:val="000000"/>
          <w:sz w:val="24"/>
          <w:szCs w:val="24"/>
        </w:rPr>
        <w:t xml:space="preserve"> </w:t>
      </w:r>
    </w:p>
    <w:p w:rsidRDefault="00AF2F55" w:rsidP="00AF2F55" w:rsidR="00AF2F55">
      <w:pPr>
        <w:spacing w:lineRule="auto" w:line="240" w:after="0"/>
        <w:jc w:val="both"/>
        <w:rPr>
          <w:rFonts w:hAnsi="Times New Roman" w:ascii="Times New Roman"/>
          <w:b/>
          <w:sz w:val="24"/>
          <w:szCs w:val="24"/>
        </w:rPr>
      </w:pPr>
    </w:p>
    <w:p w:rsidRDefault="00AF2F55" w:rsidP="00AF2F55" w:rsidR="00AF2F55" w:rsidRPr="003D0D38">
      <w:pPr>
        <w:spacing w:lineRule="auto" w:line="240" w:after="0"/>
        <w:jc w:val="both"/>
        <w:rPr>
          <w:rFonts w:hAnsi="Times New Roman" w:ascii="Times New Roman"/>
          <w:b/>
          <w:sz w:val="24"/>
          <w:szCs w:val="24"/>
        </w:rPr>
      </w:pPr>
      <w:r w:rsidRPr="003D0D38">
        <w:rPr>
          <w:rFonts w:hAnsi="Times New Roman" w:ascii="Times New Roman"/>
          <w:b/>
          <w:sz w:val="24"/>
          <w:szCs w:val="24"/>
        </w:rPr>
        <w:t>II. GRUPA</w:t>
      </w:r>
    </w:p>
    <w:p w:rsidRDefault="00AF2F55" w:rsidP="00AF2F55" w:rsidR="00AF2F55" w:rsidRPr="003D0D38">
      <w:pPr>
        <w:spacing w:lineRule="auto" w:line="240" w:after="0"/>
        <w:jc w:val="both"/>
        <w:rPr>
          <w:rFonts w:hAnsi="Times New Roman" w:ascii="Times New Roman"/>
          <w:b/>
          <w:sz w:val="24"/>
          <w:szCs w:val="24"/>
        </w:rPr>
      </w:pPr>
      <w:r w:rsidRPr="003D0D38">
        <w:rPr>
          <w:rFonts w:hAnsi="Times New Roman" w:ascii="Times New Roman"/>
          <w:b/>
          <w:sz w:val="24"/>
          <w:szCs w:val="24"/>
        </w:rPr>
        <w:t xml:space="preserve">FINANCIJSKE INSTITUCIJE </w:t>
      </w:r>
    </w:p>
    <w:p w:rsidRDefault="00AF2F55" w:rsidP="00AF2F55" w:rsidR="00AF2F55" w:rsidRPr="003D0D38">
      <w:pPr>
        <w:spacing w:lineRule="auto" w:line="240" w:after="0"/>
        <w:jc w:val="both"/>
        <w:rPr>
          <w:rFonts w:hAnsi="Times New Roman" w:ascii="Times New Roman"/>
          <w:sz w:val="24"/>
          <w:szCs w:val="24"/>
        </w:rPr>
      </w:pPr>
      <w:r w:rsidRPr="003D0D38">
        <w:rPr>
          <w:rFonts w:hAnsi="Times New Roman" w:ascii="Times New Roman"/>
          <w:sz w:val="24"/>
          <w:szCs w:val="24"/>
        </w:rPr>
        <w:t>_____________________________________________________________________</w:t>
      </w:r>
    </w:p>
    <w:tbl>
      <w:tblPr>
        <w:tblW w:type="dxa" w:w="8552"/>
        <w:tblInd w:type="dxa" w:w="113"/>
        <w:tblLook w:val="04A0" w:noVBand="1" w:noHBand="0" w:lastColumn="0" w:firstColumn="1" w:lastRow="0" w:firstRow="1"/>
      </w:tblPr>
      <w:tblGrid>
        <w:gridCol w:w="643"/>
        <w:gridCol w:w="1577"/>
        <w:gridCol w:w="1577"/>
        <w:gridCol w:w="1592"/>
        <w:gridCol w:w="1296"/>
        <w:gridCol w:w="1025"/>
        <w:gridCol w:w="1465"/>
      </w:tblGrid>
      <w:tr w:rsidTr="00634B3A" w:rsidR="00AF2F55" w:rsidRPr="003D0D38">
        <w:trPr>
          <w:trHeight w:val="900"/>
        </w:trPr>
        <w:tc>
          <w:tcPr>
            <w:tcW w:type="dxa" w:w="516"/>
            <w:tcBorders>
              <w:top w:space="0" w:sz="4" w:color="000000" w:val="single"/>
              <w:left w:space="0" w:sz="4" w:color="auto" w:val="single"/>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RBR</w:t>
            </w:r>
          </w:p>
        </w:tc>
        <w:tc>
          <w:tcPr>
            <w:tcW w:type="dxa" w:w="1205"/>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OIB VJEROVNIKA</w:t>
            </w:r>
          </w:p>
        </w:tc>
        <w:tc>
          <w:tcPr>
            <w:tcW w:type="dxa" w:w="1827"/>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NAZIV VJEROVNIKA</w:t>
            </w:r>
          </w:p>
        </w:tc>
        <w:tc>
          <w:tcPr>
            <w:tcW w:type="dxa" w:w="1848"/>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ADRESA </w:t>
            </w:r>
          </w:p>
        </w:tc>
        <w:tc>
          <w:tcPr>
            <w:tcW w:type="dxa" w:w="988"/>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UTVRĐENI IZNOS TRAŽBINE</w:t>
            </w:r>
          </w:p>
        </w:tc>
        <w:tc>
          <w:tcPr>
            <w:tcW w:type="dxa" w:w="1077"/>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OTPIS</w:t>
            </w:r>
          </w:p>
        </w:tc>
        <w:tc>
          <w:tcPr>
            <w:tcW w:type="dxa" w:w="1091"/>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PREOSTALO ZA OTPLATU</w:t>
            </w:r>
          </w:p>
        </w:tc>
      </w:tr>
      <w:tr w:rsidTr="00634B3A" w:rsidR="00AF2F55" w:rsidRPr="003D0D38">
        <w:trPr>
          <w:trHeight w:val="300"/>
        </w:trPr>
        <w:tc>
          <w:tcPr>
            <w:tcW w:type="dxa" w:w="516"/>
            <w:tcBorders>
              <w:top w:val="nil"/>
              <w:left w:space="0" w:sz="4" w:color="auto" w:val="single"/>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17</w:t>
            </w:r>
          </w:p>
        </w:tc>
        <w:tc>
          <w:tcPr>
            <w:tcW w:type="dxa" w:w="1205"/>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23759810849</w:t>
            </w:r>
          </w:p>
        </w:tc>
        <w:tc>
          <w:tcPr>
            <w:tcW w:type="dxa" w:w="182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ALLIANZ  ZAGREB d.d.</w:t>
            </w:r>
          </w:p>
        </w:tc>
        <w:tc>
          <w:tcPr>
            <w:tcW w:type="dxa" w:w="1848"/>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Heinzelova 70</w:t>
            </w:r>
          </w:p>
        </w:tc>
        <w:tc>
          <w:tcPr>
            <w:tcW w:type="dxa" w:w="988"/>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23.674,93</w:t>
            </w:r>
          </w:p>
        </w:tc>
        <w:tc>
          <w:tcPr>
            <w:tcW w:type="dxa" w:w="107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16.572,45</w:t>
            </w:r>
          </w:p>
        </w:tc>
        <w:tc>
          <w:tcPr>
            <w:tcW w:type="dxa" w:w="109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7.102,48</w:t>
            </w:r>
          </w:p>
        </w:tc>
      </w:tr>
      <w:tr w:rsidTr="00634B3A" w:rsidR="00AF2F55" w:rsidRPr="003D0D38">
        <w:trPr>
          <w:trHeight w:val="300"/>
        </w:trPr>
        <w:tc>
          <w:tcPr>
            <w:tcW w:type="dxa" w:w="516"/>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18</w:t>
            </w:r>
          </w:p>
        </w:tc>
        <w:tc>
          <w:tcPr>
            <w:tcW w:type="dxa" w:w="1205"/>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26187994862</w:t>
            </w:r>
          </w:p>
        </w:tc>
        <w:tc>
          <w:tcPr>
            <w:tcW w:type="dxa" w:w="182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CROATIA OSIGURANJE d.d.</w:t>
            </w:r>
          </w:p>
        </w:tc>
        <w:tc>
          <w:tcPr>
            <w:tcW w:type="dxa" w:w="184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Jagićeva 33</w:t>
            </w:r>
          </w:p>
        </w:tc>
        <w:tc>
          <w:tcPr>
            <w:tcW w:type="dxa" w:w="98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4.440,54</w:t>
            </w:r>
          </w:p>
        </w:tc>
        <w:tc>
          <w:tcPr>
            <w:tcW w:type="dxa" w:w="107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3.108,38</w:t>
            </w:r>
          </w:p>
        </w:tc>
        <w:tc>
          <w:tcPr>
            <w:tcW w:type="dxa" w:w="109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1.332,16</w:t>
            </w:r>
          </w:p>
        </w:tc>
      </w:tr>
      <w:tr w:rsidTr="00634B3A" w:rsidR="00AF2F55" w:rsidRPr="003D0D38">
        <w:trPr>
          <w:trHeight w:val="300"/>
        </w:trPr>
        <w:tc>
          <w:tcPr>
            <w:tcW w:type="dxa" w:w="516"/>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19</w:t>
            </w:r>
          </w:p>
        </w:tc>
        <w:tc>
          <w:tcPr>
            <w:tcW w:type="dxa" w:w="1205"/>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02899494784</w:t>
            </w:r>
          </w:p>
        </w:tc>
        <w:tc>
          <w:tcPr>
            <w:tcW w:type="dxa" w:w="182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JADRANSKA BANKA d.d.</w:t>
            </w:r>
          </w:p>
        </w:tc>
        <w:tc>
          <w:tcPr>
            <w:tcW w:type="dxa" w:w="184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Ante Starčevića 4</w:t>
            </w:r>
          </w:p>
        </w:tc>
        <w:tc>
          <w:tcPr>
            <w:tcW w:type="dxa" w:w="98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300,00</w:t>
            </w:r>
          </w:p>
        </w:tc>
        <w:tc>
          <w:tcPr>
            <w:tcW w:type="dxa" w:w="107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210,00</w:t>
            </w:r>
          </w:p>
        </w:tc>
        <w:tc>
          <w:tcPr>
            <w:tcW w:type="dxa" w:w="109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90,00</w:t>
            </w:r>
          </w:p>
        </w:tc>
      </w:tr>
      <w:tr w:rsidTr="00634B3A" w:rsidR="00AF2F55" w:rsidRPr="003D0D38">
        <w:trPr>
          <w:trHeight w:val="300"/>
        </w:trPr>
        <w:tc>
          <w:tcPr>
            <w:tcW w:type="dxa" w:w="516"/>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20</w:t>
            </w:r>
          </w:p>
        </w:tc>
        <w:tc>
          <w:tcPr>
            <w:tcW w:type="dxa" w:w="1205"/>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02535697732</w:t>
            </w:r>
          </w:p>
        </w:tc>
        <w:tc>
          <w:tcPr>
            <w:tcW w:type="dxa" w:w="182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PRIVREDNA BANKA ZAGREB d.d.</w:t>
            </w:r>
          </w:p>
        </w:tc>
        <w:tc>
          <w:tcPr>
            <w:tcW w:type="dxa" w:w="184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Radnička cesta 50</w:t>
            </w:r>
          </w:p>
        </w:tc>
        <w:tc>
          <w:tcPr>
            <w:tcW w:type="dxa" w:w="98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42,60</w:t>
            </w:r>
          </w:p>
        </w:tc>
        <w:tc>
          <w:tcPr>
            <w:tcW w:type="dxa" w:w="107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29,82</w:t>
            </w:r>
          </w:p>
        </w:tc>
        <w:tc>
          <w:tcPr>
            <w:tcW w:type="dxa" w:w="109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12,78</w:t>
            </w:r>
          </w:p>
        </w:tc>
      </w:tr>
      <w:tr w:rsidTr="00634B3A" w:rsidR="00AF2F55" w:rsidRPr="003D0D38">
        <w:trPr>
          <w:trHeight w:val="260"/>
        </w:trPr>
        <w:tc>
          <w:tcPr>
            <w:tcW w:type="dxa" w:w="516"/>
            <w:tcBorders>
              <w:top w:val="nil"/>
              <w:left w:space="0" w:sz="4" w:color="auto" w:val="single"/>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1205"/>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1827"/>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1848"/>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988"/>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28.458,07</w:t>
            </w:r>
          </w:p>
        </w:tc>
        <w:tc>
          <w:tcPr>
            <w:tcW w:type="dxa" w:w="1077"/>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19.920,65</w:t>
            </w:r>
          </w:p>
        </w:tc>
        <w:tc>
          <w:tcPr>
            <w:tcW w:type="dxa" w:w="1091"/>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8.537,42</w:t>
            </w:r>
          </w:p>
        </w:tc>
      </w:tr>
    </w:tbl>
    <w:p w:rsidRDefault="00AF2F55" w:rsidP="00AF2F55" w:rsidR="00AF2F55" w:rsidRPr="003D0D38">
      <w:pPr>
        <w:spacing w:lineRule="auto" w:line="240" w:after="0"/>
        <w:jc w:val="both"/>
        <w:rPr>
          <w:rFonts w:hAnsi="Times New Roman" w:ascii="Times New Roman"/>
          <w:b/>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17. ALLIANZ  ZAGREB d.d., 10000 Zagreb, Heinzelova 70,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23759810849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23.674,93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16.572,45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7.102,48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18. CROATIA OSIGURANJE d.d., 10000 Zagreb, Jagićeva 33,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26187994862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4.440,54 </w:t>
      </w:r>
      <w:r w:rsidRPr="003D0D38">
        <w:rPr>
          <w:rFonts w:hAnsi="Times New Roman" w:ascii="Times New Roman"/>
          <w:color w:val="000000"/>
          <w:sz w:val="24"/>
          <w:szCs w:val="24"/>
        </w:rPr>
        <w:t xml:space="preserve">kn.  Predstečajni vjerovnik otpušta dužniku dio utvrđene </w:t>
      </w:r>
      <w:r w:rsidRPr="003D0D38">
        <w:rPr>
          <w:rFonts w:hAnsi="Times New Roman" w:ascii="Times New Roman"/>
          <w:color w:val="000000"/>
          <w:sz w:val="24"/>
          <w:szCs w:val="24"/>
        </w:rPr>
        <w:lastRenderedPageBreak/>
        <w:t xml:space="preserve">tražbine, što iznosi </w:t>
      </w:r>
      <w:r w:rsidRPr="003D0D38">
        <w:rPr>
          <w:rFonts w:hAnsi="Times New Roman" w:ascii="Times New Roman"/>
          <w:noProof/>
          <w:color w:val="000000"/>
          <w:sz w:val="24"/>
          <w:szCs w:val="24"/>
        </w:rPr>
        <w:t xml:space="preserve">3.108,38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1.332,16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19. JADRANSKA BANKA d.d., 22000 Šibenik, Ante Starčevića 4,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02899494784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300,00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210,00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90,00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20. PRIVREDNA BANKA ZAGREB d.d., 10000 Zagreb, Radnička cesta 50,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02535697732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42,60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29,82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12,78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b/>
          <w:sz w:val="24"/>
          <w:szCs w:val="24"/>
        </w:rPr>
      </w:pPr>
    </w:p>
    <w:p w:rsidRDefault="00AF2F55" w:rsidP="00AF2F55" w:rsidR="00AF2F55" w:rsidRPr="003D0D38">
      <w:pPr>
        <w:spacing w:lineRule="auto" w:line="240" w:after="0"/>
        <w:jc w:val="both"/>
        <w:rPr>
          <w:rFonts w:hAnsi="Times New Roman" w:ascii="Times New Roman"/>
          <w:b/>
          <w:sz w:val="24"/>
          <w:szCs w:val="24"/>
        </w:rPr>
      </w:pPr>
    </w:p>
    <w:p w:rsidRDefault="00AF2F55" w:rsidP="00AF2F55" w:rsidR="00AF2F55" w:rsidRPr="003D0D38">
      <w:pPr>
        <w:spacing w:lineRule="auto" w:line="240" w:after="0"/>
        <w:jc w:val="both"/>
        <w:rPr>
          <w:rFonts w:hAnsi="Times New Roman" w:ascii="Times New Roman"/>
          <w:b/>
          <w:sz w:val="24"/>
          <w:szCs w:val="24"/>
        </w:rPr>
      </w:pPr>
      <w:r w:rsidRPr="003D0D38">
        <w:rPr>
          <w:rFonts w:hAnsi="Times New Roman" w:ascii="Times New Roman"/>
          <w:b/>
          <w:sz w:val="24"/>
          <w:szCs w:val="24"/>
        </w:rPr>
        <w:t xml:space="preserve">III. GRUPA: OSTALI VJEROVNICI </w:t>
      </w:r>
    </w:p>
    <w:p w:rsidRDefault="00AF2F55" w:rsidP="00AF2F55" w:rsidR="00AF2F55" w:rsidRPr="003D0D38">
      <w:pPr>
        <w:spacing w:lineRule="auto" w:line="240" w:after="0"/>
        <w:jc w:val="both"/>
        <w:rPr>
          <w:rFonts w:hAnsi="Times New Roman" w:ascii="Times New Roman"/>
          <w:b/>
          <w:sz w:val="24"/>
          <w:szCs w:val="24"/>
        </w:rPr>
      </w:pPr>
      <w:r w:rsidRPr="003D0D38">
        <w:rPr>
          <w:rFonts w:hAnsi="Times New Roman" w:ascii="Times New Roman"/>
          <w:sz w:val="24"/>
          <w:szCs w:val="24"/>
        </w:rPr>
        <w:t>_____________________________________________________________________</w:t>
      </w:r>
    </w:p>
    <w:tbl>
      <w:tblPr>
        <w:tblW w:type="dxa" w:w="8410"/>
        <w:tblInd w:type="dxa" w:w="113"/>
        <w:tblLook w:val="04A0" w:noVBand="1" w:noHBand="0" w:lastColumn="0" w:firstColumn="1" w:lastRow="0" w:firstRow="1"/>
      </w:tblPr>
      <w:tblGrid>
        <w:gridCol w:w="585"/>
        <w:gridCol w:w="1387"/>
        <w:gridCol w:w="2179"/>
        <w:gridCol w:w="1590"/>
        <w:gridCol w:w="1145"/>
        <w:gridCol w:w="999"/>
        <w:gridCol w:w="1290"/>
      </w:tblGrid>
      <w:tr w:rsidTr="00634B3A" w:rsidR="00AF2F55" w:rsidRPr="003D0D38">
        <w:trPr>
          <w:trHeight w:val="900"/>
        </w:trPr>
        <w:tc>
          <w:tcPr>
            <w:tcW w:type="dxa" w:w="435"/>
            <w:tcBorders>
              <w:top w:space="0" w:sz="4" w:color="000000" w:val="single"/>
              <w:left w:space="0" w:sz="4" w:color="auto" w:val="single"/>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RBR</w:t>
            </w:r>
          </w:p>
        </w:tc>
        <w:tc>
          <w:tcPr>
            <w:tcW w:type="dxa" w:w="953"/>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OIB VJEROVNIKA</w:t>
            </w:r>
          </w:p>
        </w:tc>
        <w:tc>
          <w:tcPr>
            <w:tcW w:type="dxa" w:w="2410"/>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NAZIV VJEROVNIKA</w:t>
            </w:r>
          </w:p>
        </w:tc>
        <w:tc>
          <w:tcPr>
            <w:tcW w:type="dxa" w:w="2111"/>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ADRESA </w:t>
            </w:r>
          </w:p>
        </w:tc>
        <w:tc>
          <w:tcPr>
            <w:tcW w:type="dxa" w:w="917"/>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UTVRĐENI IZNOS TRAŽBINE</w:t>
            </w:r>
          </w:p>
        </w:tc>
        <w:tc>
          <w:tcPr>
            <w:tcW w:type="dxa" w:w="776"/>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OTPIS</w:t>
            </w:r>
          </w:p>
        </w:tc>
        <w:tc>
          <w:tcPr>
            <w:tcW w:type="dxa" w:w="808"/>
            <w:tcBorders>
              <w:top w:space="0" w:sz="4" w:color="000000" w:val="single"/>
              <w:left w:val="nil"/>
              <w:bottom w:space="0" w:sz="4" w:color="auto" w:val="single"/>
              <w:right w:space="0" w:sz="4" w:color="auto" w:val="single"/>
            </w:tcBorders>
            <w:shd w:fill="C5D9F1" w:color="000000" w:val="clear"/>
            <w:vAlign w:val="center"/>
            <w:hideMark/>
          </w:tcPr>
          <w:p w:rsidRDefault="00AF2F55" w:rsidP="00634B3A" w:rsidR="00AF2F55" w:rsidRPr="003D0D38">
            <w:pPr>
              <w:spacing w:lineRule="auto" w:line="240" w:after="0"/>
              <w:jc w:val="both"/>
              <w:rPr>
                <w:rFonts w:eastAsia="Times New Roman" w:hAnsi="Times New Roman" w:ascii="Times New Roman"/>
                <w:b/>
                <w:bCs/>
                <w:sz w:val="24"/>
                <w:szCs w:val="24"/>
                <w:lang w:eastAsia="en-GB"/>
              </w:rPr>
            </w:pPr>
            <w:r w:rsidRPr="003D0D38">
              <w:rPr>
                <w:rFonts w:eastAsia="Times New Roman" w:hAnsi="Times New Roman" w:ascii="Times New Roman"/>
                <w:b/>
                <w:bCs/>
                <w:sz w:val="24"/>
                <w:szCs w:val="24"/>
                <w:lang w:eastAsia="en-GB"/>
              </w:rPr>
              <w:t>PREOSTALO ZA OTPLATU</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21</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03426152011</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AS-METAL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44000 Sisak, Obala Ruđera Boškovića 2</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9.785,94</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6.850,16</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2.935,78</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22</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39122863426</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AUTOCENTAR ALEKSIĆ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Zapadna Magistrala 1g</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828,00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579,60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248,40</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23</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54914776293</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NEDILJKO LUGOVIĆ, VLASNIK OBRTA "AUTOMEHANIKA IVAS"</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Bilice, Lugovići - Slavice 19</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3.714,70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2.600,29</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1.114,41</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24</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73356392427</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LEON BEM, VLASNIK OBRTA  "BEM LEON""</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Sigetje 20</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1.562,50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1.093,75</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468,75</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25</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37324237265</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 xml:space="preserve"> MIRKO KRNIĆ, VLASNIK OBRTA </w:t>
            </w:r>
            <w:r w:rsidRPr="003D0D38">
              <w:rPr>
                <w:rFonts w:eastAsia="Times New Roman" w:hAnsi="Times New Roman" w:ascii="Times New Roman"/>
                <w:sz w:val="24"/>
                <w:szCs w:val="24"/>
                <w:lang w:eastAsia="en-GB"/>
              </w:rPr>
              <w:lastRenderedPageBreak/>
              <w:t>"AUTOPRIJEVOZNIK"</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lastRenderedPageBreak/>
              <w:t xml:space="preserve">22000 Šibenik, 113. </w:t>
            </w:r>
            <w:r w:rsidRPr="003D0D38">
              <w:rPr>
                <w:rFonts w:eastAsia="Times New Roman" w:hAnsi="Times New Roman" w:ascii="Times New Roman"/>
                <w:sz w:val="24"/>
                <w:szCs w:val="24"/>
                <w:lang w:eastAsia="en-GB"/>
              </w:rPr>
              <w:lastRenderedPageBreak/>
              <w:t>Šibenske Brigade Hv-A 46</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lastRenderedPageBreak/>
              <w:t>19.362,50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13.553,75</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5.808,75</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lastRenderedPageBreak/>
              <w:t>26</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08685220610</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 xml:space="preserve"> ZLATKO BANOVAC, VLASNIK AUTOPRIJEVOZNIČKOG OBRTA</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 xml:space="preserve"> 22000 Šibenik, Put Kamenjaka 52</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7.125,00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4.987,50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2.137,50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27</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84123012019</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BARAK GRADNJA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10362 Paruževina, Liševo 6</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6.000,00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4.200,00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1.800,00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28</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66471923099</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BERNER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Majstorska 9</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2.315,19</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1.620,63</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694,56</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29</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37065214549</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BRANIMIR VLAHOV</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 xml:space="preserve"> 22000 Šibenik, Kralja Zvonimira 112</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361.413,76</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252.989,63</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108.424,13</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30</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39240293144</w:t>
            </w:r>
          </w:p>
        </w:tc>
        <w:tc>
          <w:tcPr>
            <w:tcW w:type="dxa" w:w="2410"/>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DIZALICE I MONTAŽA d.o.o.</w:t>
            </w:r>
          </w:p>
        </w:tc>
        <w:tc>
          <w:tcPr>
            <w:tcW w:type="dxa" w:w="2111"/>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Bosanska 4</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99.168,38</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69.417,87</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29.750,51</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31</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87109117191</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DPD CROATIA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Kovinska 4a</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246,61</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172,63</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73,98</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32</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16650977897</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DUŠAK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42223 Varaždinske Toplice, Cvjetna ulica 24/2</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406,08</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284,26</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121,82</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33</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64606800724</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EDUCA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Šibenskih vatrogasaca 14</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2.387,50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1.671,25</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716,25</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34</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63987374262</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ELEKTROLUX TS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Ispod Vidilice 2</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123,76</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86,63</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37,13</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35</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57605929408</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FAURUS COMMERCE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Milice i Turka 140a</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1.124,71</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787,30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337,41</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36</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13158234953</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FOM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Kovinska 27</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3.728,90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2.610,23</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1.118,67</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37</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75784153366</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G.I.M.GASE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 xml:space="preserve"> 22000 Šibenik, Ivana Meštrovića </w:t>
            </w:r>
            <w:r w:rsidRPr="003D0D38">
              <w:rPr>
                <w:rFonts w:eastAsia="Times New Roman" w:hAnsi="Times New Roman" w:ascii="Times New Roman"/>
                <w:sz w:val="24"/>
                <w:szCs w:val="24"/>
                <w:lang w:eastAsia="en-GB"/>
              </w:rPr>
              <w:lastRenderedPageBreak/>
              <w:t>68</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lastRenderedPageBreak/>
              <w:t>1.306,89</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914,82</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392,07</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lastRenderedPageBreak/>
              <w:t>38</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22418618872</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GAMBI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Bilice, Novo naselje 28</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231,25</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161,88</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69,38</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39</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73201262107</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GENESIS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51000 Rijeka, Rikarda Benčića 11</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24.295,00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17.006,50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7.288,50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40</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80509929060</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GOTOŠPED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21210 Solin, Draškovićeva 70</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13.565,15</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9.495,61</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4.069,55</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41</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10657760251</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GRACIN MATE, vlasnik obrta "GRACIN TRANSPORT"</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22202 Primošten, Bilo Lokvica 2</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6.000,00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4.200,00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1.800,00</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42</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81793146560</w:t>
            </w:r>
          </w:p>
        </w:tc>
        <w:tc>
          <w:tcPr>
            <w:tcW w:type="dxa" w:w="2410"/>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HRVATSKI TELEKOM d.d.</w:t>
            </w:r>
          </w:p>
        </w:tc>
        <w:tc>
          <w:tcPr>
            <w:tcW w:type="dxa" w:w="2111"/>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Roberta Frangeša Mihanovića 9</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6.143,53</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4.300,47</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1.843,06</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43</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06002200611</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IM-COMP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40000 Čakovec, Luje Bezeredija 47</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87.429,52</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61.200,66</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26.228,86</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44</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29254421332</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IZO STAKLO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Velimira Škorpika 17</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243,00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170,10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72,90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45</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10397538851</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JABUKA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22212 Tribunj, Uličine 24</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625,00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437,50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187,50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46</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85036054838</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JAVNI BILJEŽNIK VOJISLAV VULETIN</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Vladimira Nazora 15</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3.087,50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2.161,25</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926,25</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47</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51172510950</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JURČEC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10291 Brdovec, Ilije Gregorića 31</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10.973,03</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7.681,12</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3.291,91</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48</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80623169079</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KOLAK LJUBOMIR, VLASNIK OBRTA "K LJ STUDIO"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Marka Marulića 1</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1.262,50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883,75</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378,75</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49</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90692188354</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KRAK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Bana Ivana Mažuranića 59</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3.750,00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2.625,00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1.125,00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50</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79051932633</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LAPAD KOLOR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20000 Dubrovnik, Iva Vojnovića 61c</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231,00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161,70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69,30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lastRenderedPageBreak/>
              <w:t>51</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64936811186</w:t>
            </w:r>
          </w:p>
        </w:tc>
        <w:tc>
          <w:tcPr>
            <w:tcW w:type="dxa" w:w="2410"/>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LINDE PLIN d.o.o.</w:t>
            </w:r>
          </w:p>
        </w:tc>
        <w:tc>
          <w:tcPr>
            <w:tcW w:type="dxa" w:w="2111"/>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47000 Karlovac, Kalinovac 2a</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33.023,41</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23.116,39</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9.907,02</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52</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57269622478</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MAG-COMMERCE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40000 Šenkovec, Maršala Tita 6</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379,99</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265,99</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114,00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53</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20038755624</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MARANA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 xml:space="preserve"> 21231 Klis, Klis Kurtovići 21</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4.531,25</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3.171,88</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1.359,38</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54</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85315313291</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MAREX-ELEKTROSTROJ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23000 Zadar, Franje Krežme 6</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3.180,00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2.226,00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954,00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55</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44411147070</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MC TRANS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23000 Zadar, Tomislava Ivčića 7a</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2.484,00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1.738,80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745,20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56</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71071201407</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MCV PLIN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23000 Zadar, Tomislava Ivčića 7a</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2.443,50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1.710,45</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733,05</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57</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28908436494</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MEDIAMARKT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Kralja Zvonimira 146</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1.320,11</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924,08</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396,03</w:t>
            </w:r>
          </w:p>
        </w:tc>
      </w:tr>
      <w:tr w:rsidTr="00634B3A" w:rsidR="00AF2F55" w:rsidRPr="003D0D38">
        <w:trPr>
          <w:trHeight w:val="9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58</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46105682870</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ZORAN DIKLIĆ, VLASNIK OBRTA "MEDIAN,OBRT ZA GRAFIČKO OBLIKOVANJE"</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Ivana Meštrovića 50a</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500,00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350,00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150,00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59</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01502321770</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MEHANIZACIJA d.d.</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23000 Zadar, Ulica 159. brigade 10</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20.530,19</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14.371,13</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6.159,06</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60</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83581046582</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METAL KOVIS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10430 Mala Rakovica, Stara cesta 14</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318,75</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223,13</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95,63</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61</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04021334723</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MICK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51223 Kukuljanovo, Kukuljanovo 447</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3.009,52</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2.106,66</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902,86</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62</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95846547081</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NAPRIJED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Petra Grubišića 8</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8.136,16</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5.695,31</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2.440,85</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63</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74383652549</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NIKOLINA LJUBIČIĆ, VLASNIK OBRTA "N-CICERO"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Dubravski put 2a</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1.534,80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1.074,36</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460,44</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64</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27581651826</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NCP GRUPA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Obala Jerka Šižgorića 1</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565,00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395,50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169,50</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lastRenderedPageBreak/>
              <w:t>65</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67964655488</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GORAN NEMEC, VLASNIK OBRTA "NEMEC ART"</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10296 Luka, Posavci 5a</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2.172,00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1.520,40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651,60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66</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06811310465</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OGRADNI SISTEMI BAKSA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40000 Strahoninec, Pavleka Miškine 33a</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5.657,50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3.960,25</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1.697,25</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67</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01720330347</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OIKI ACCIAI INOSSIDABILI S.p.A.-ITA</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Italija, Via Paradigna, 95, 43122 Parma PR</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96.914,49</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67.840,14</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29.074,35</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68</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42362921136</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ROTOMETAL PROMET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10430 Samobor, Svetonedeljska 19</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763,40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534,38</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229,02</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69</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27079287607</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MARIJO BANOVAC, VLASNIK OBRTA "SEMAG BANOVAC "</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22010 Grebaštica, Donja Grebaštica 129</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4.000,00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2.800,00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1.200,00</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70</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64796748545</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MARKO SMOLIĆ, VLASNIK OBRTA "SMOLIĆ GRAFIKA"</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113.Šibenske Brigade 1</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1.576,25</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1.103,38</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472,88</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71</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60701622298</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STINA ŠIBENIK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Žaborička 3</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764,00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534,80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229,20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72</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03631271453</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STOLARIJA BOJANIĆ j.d.o.o.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22000 Šibenik, Kralja Zvonimira 146</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4.700,00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3.290,00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1.410,00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73</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97994010225</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STROJOPROMET-ZAGREB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10292 Šenkovec, Zagrebačka 6</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367.979,10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257.585,37</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110.393,73</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74</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24923103811</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ŠPANJA OPREMA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22211 Vodice, Žrtava fašizma 15</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9.068,00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6.347,60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2.720,40</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75</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69503639110</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sz w:val="24"/>
                <w:szCs w:val="24"/>
                <w:lang w:eastAsia="en-GB"/>
              </w:rPr>
              <w:t>TPZ LINDE VILIČARI HRVATSKA</w:t>
            </w:r>
            <w:r w:rsidRPr="003D0D38">
              <w:rPr>
                <w:rFonts w:eastAsia="Times New Roman" w:hAnsi="Times New Roman" w:ascii="Times New Roman"/>
                <w:sz w:val="24"/>
                <w:szCs w:val="24"/>
                <w:lang w:eastAsia="en-GB"/>
              </w:rPr>
              <w:br/>
              <w:t>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10000 Zagreb, Novoselska 25</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1.383,38</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968,37</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415,01</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76</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87910130484</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TRANSPORT BETON LUBINA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22300 Knin, Kralja Držislava 5</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1.550,00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1.085,00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465,00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77</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77964845376</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VIK-HR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10000 Zagreb, Zagrebačka cesta 231</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750,00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525,00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225,00</w:t>
            </w:r>
          </w:p>
        </w:tc>
      </w:tr>
      <w:tr w:rsidTr="00634B3A" w:rsidR="00AF2F55" w:rsidRPr="003D0D38">
        <w:trPr>
          <w:trHeight w:val="3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lastRenderedPageBreak/>
              <w:t>78</w:t>
            </w:r>
          </w:p>
        </w:tc>
        <w:tc>
          <w:tcPr>
            <w:tcW w:type="dxa" w:w="953"/>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15449982602</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VODICE d.o.o.</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22211 Vodice, Put Gaćeleza 1</w:t>
            </w:r>
          </w:p>
        </w:tc>
        <w:tc>
          <w:tcPr>
            <w:tcW w:type="dxa" w:w="917"/>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4.872,24</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3.410,57</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1.461,67</w:t>
            </w:r>
          </w:p>
        </w:tc>
      </w:tr>
      <w:tr w:rsidTr="00634B3A" w:rsidR="00AF2F55" w:rsidRPr="003D0D38">
        <w:trPr>
          <w:trHeight w:val="600"/>
        </w:trPr>
        <w:tc>
          <w:tcPr>
            <w:tcW w:type="dxa" w:w="435"/>
            <w:tcBorders>
              <w:top w:val="nil"/>
              <w:left w:space="0" w:sz="4" w:color="auto" w:val="single"/>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79</w:t>
            </w:r>
          </w:p>
        </w:tc>
        <w:tc>
          <w:tcPr>
            <w:tcW w:type="dxa" w:w="953"/>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87797305436</w:t>
            </w:r>
          </w:p>
        </w:tc>
        <w:tc>
          <w:tcPr>
            <w:tcW w:type="dxa" w:w="2410"/>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ANTE GAŠPEROV-ČAČE, VLASNIK OBRTA "VUČNA SLUŽBA ČAČE"</w:t>
            </w:r>
          </w:p>
        </w:tc>
        <w:tc>
          <w:tcPr>
            <w:tcW w:type="dxa" w:w="2111"/>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22202 Primošten Burnji, Krčulj Gašperovi 22</w:t>
            </w:r>
          </w:p>
        </w:tc>
        <w:tc>
          <w:tcPr>
            <w:tcW w:type="dxa" w:w="917"/>
            <w:tcBorders>
              <w:top w:val="nil"/>
              <w:left w:val="nil"/>
              <w:bottom w:space="0" w:sz="4" w:color="auto" w:val="single"/>
              <w:right w:space="0" w:sz="4" w:color="auto" w:val="single"/>
            </w:tcBorders>
            <w:shd w:fill="auto" w:color="auto" w:val="clear"/>
            <w:vAlign w:val="cente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4.375,00</w:t>
            </w:r>
          </w:p>
        </w:tc>
        <w:tc>
          <w:tcPr>
            <w:tcW w:type="dxa" w:w="776"/>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3.062,50</w:t>
            </w:r>
          </w:p>
        </w:tc>
        <w:tc>
          <w:tcPr>
            <w:tcW w:type="dxa" w:w="808"/>
            <w:tcBorders>
              <w:top w:val="nil"/>
              <w:left w:val="nil"/>
              <w:bottom w:space="0" w:sz="4" w:color="auto" w:val="single"/>
              <w:right w:space="0" w:sz="4" w:color="auto" w:val="single"/>
            </w:tcBorders>
            <w:shd w:fill="auto" w:color="auto" w:val="clear"/>
            <w:hideMark/>
          </w:tcPr>
          <w:p w:rsidRDefault="00AF2F55" w:rsidP="00634B3A" w:rsidR="00AF2F55" w:rsidRPr="003D0D38">
            <w:pPr>
              <w:spacing w:lineRule="auto" w:line="240" w:after="0"/>
              <w:jc w:val="both"/>
              <w:rPr>
                <w:rFonts w:eastAsia="Times New Roman" w:hAnsi="Times New Roman" w:ascii="Times New Roman"/>
                <w:sz w:val="24"/>
                <w:szCs w:val="24"/>
                <w:lang w:eastAsia="en-GB"/>
              </w:rPr>
            </w:pPr>
            <w:r w:rsidRPr="003D0D38">
              <w:rPr>
                <w:rFonts w:eastAsia="Times New Roman" w:hAnsi="Times New Roman" w:ascii="Times New Roman"/>
                <w:sz w:val="24"/>
                <w:szCs w:val="24"/>
                <w:lang w:eastAsia="en-GB"/>
              </w:rPr>
              <w:t>1.312,50</w:t>
            </w:r>
          </w:p>
        </w:tc>
      </w:tr>
      <w:tr w:rsidTr="00634B3A" w:rsidR="00AF2F55" w:rsidRPr="003D0D38">
        <w:trPr>
          <w:trHeight w:val="260"/>
        </w:trPr>
        <w:tc>
          <w:tcPr>
            <w:tcW w:type="dxa" w:w="435"/>
            <w:tcBorders>
              <w:top w:val="nil"/>
              <w:left w:space="0" w:sz="4" w:color="auto" w:val="single"/>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953"/>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2410"/>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2111"/>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 </w:t>
            </w:r>
          </w:p>
        </w:tc>
        <w:tc>
          <w:tcPr>
            <w:tcW w:type="dxa" w:w="917"/>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1.266.918,94</w:t>
            </w:r>
          </w:p>
        </w:tc>
        <w:tc>
          <w:tcPr>
            <w:tcW w:type="dxa" w:w="776"/>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886.843,26</w:t>
            </w:r>
          </w:p>
        </w:tc>
        <w:tc>
          <w:tcPr>
            <w:tcW w:type="dxa" w:w="808"/>
            <w:tcBorders>
              <w:top w:val="nil"/>
              <w:left w:val="nil"/>
              <w:bottom w:space="0" w:sz="4" w:color="auto" w:val="single"/>
              <w:right w:space="0" w:sz="4" w:color="auto" w:val="single"/>
            </w:tcBorders>
            <w:shd w:fill="C5D9F1" w:color="000000" w:val="clear"/>
            <w:noWrap/>
            <w:hideMark/>
          </w:tcPr>
          <w:p w:rsidRDefault="00AF2F55" w:rsidP="00634B3A" w:rsidR="00AF2F55" w:rsidRPr="003D0D38">
            <w:pPr>
              <w:spacing w:lineRule="auto" w:line="240" w:after="0"/>
              <w:jc w:val="both"/>
              <w:rPr>
                <w:rFonts w:eastAsia="Times New Roman" w:hAnsi="Times New Roman" w:ascii="Times New Roman"/>
                <w:color w:val="000000"/>
                <w:sz w:val="24"/>
                <w:szCs w:val="24"/>
                <w:lang w:eastAsia="en-GB"/>
              </w:rPr>
            </w:pPr>
            <w:r w:rsidRPr="003D0D38">
              <w:rPr>
                <w:rFonts w:eastAsia="Times New Roman" w:hAnsi="Times New Roman" w:ascii="Times New Roman"/>
                <w:color w:val="000000"/>
                <w:sz w:val="24"/>
                <w:szCs w:val="24"/>
                <w:lang w:eastAsia="en-GB"/>
              </w:rPr>
              <w:t>380.075,68</w:t>
            </w:r>
          </w:p>
        </w:tc>
      </w:tr>
    </w:tbl>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21. AS-METAL d.o.o., 44000 Sisak, Obala Ruđera Boškovića 2,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03426152011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9.785,94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6.850,16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2.935,78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22. AUTOCENTAR ALEKSIĆ d.o.o., 22000 Šibenik, Zapadna Magistrala 1g,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39122863426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828,00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579,60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248,40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23. NEDILJKO LUGOVIĆ, VLASNIK OBRTA "AUTOMEHANIKA IVAS", 22000 Bilice, Lugovići - Slavice 19,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54914776293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3.714,70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2.600,29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1.114,41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24. LEON BEM, VLASNIK OBRTA  "BEM LEON"", 10000 Zagreb, Sigetje 20,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73356392427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1.562,50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1.093,75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468,75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25.  MIRKO KRNIĆ, VLASNIK OBRTA "AUTOPRIJEVOZNIK", 22000 Šibenik, 113. Šibenske Brigade Hv-A 46,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37324237265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19.362,50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13.553,75 </w:t>
      </w:r>
      <w:r w:rsidRPr="003D0D38">
        <w:rPr>
          <w:rFonts w:hAnsi="Times New Roman" w:ascii="Times New Roman"/>
          <w:color w:val="000000"/>
          <w:sz w:val="24"/>
          <w:szCs w:val="24"/>
        </w:rPr>
        <w:t xml:space="preserve">kn. </w:t>
      </w:r>
      <w:r w:rsidRPr="003D0D38">
        <w:rPr>
          <w:rFonts w:hAnsi="Times New Roman" w:ascii="Times New Roman"/>
          <w:color w:val="000000"/>
          <w:sz w:val="24"/>
          <w:szCs w:val="24"/>
        </w:rPr>
        <w:lastRenderedPageBreak/>
        <w:t xml:space="preserve">Preostali iznos tražbine od </w:t>
      </w:r>
      <w:r w:rsidRPr="003D0D38">
        <w:rPr>
          <w:rFonts w:hAnsi="Times New Roman" w:ascii="Times New Roman"/>
          <w:noProof/>
          <w:color w:val="000000"/>
          <w:sz w:val="24"/>
          <w:szCs w:val="24"/>
        </w:rPr>
        <w:t xml:space="preserve">5.808,75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26.  ZLATKO BANOVAC, VLASNIK AUTOPRIJEVOZNIČKOG OBRTA,  22000 Šibenik, Put Kamenjaka 52,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08685220610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7.125,00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4.987,50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2.137,50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27. BARAK GRADNJA d.o.o., 10362 Paruževina, Liševo 6,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84123012019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6.000,00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4.200,00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1.800,00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28. BERNER d.o.o., 10000 Zagreb, Majstorska 9,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66471923099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2.315,19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1.620,63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694,56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29. BRANIMIR VLAHOV,  22000 Šibenik, Kralja Zvonimira 112,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37065214549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361.413,76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252.989,63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108.424,13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30. DIZALICE I MONTAŽA d.o.o., 22000 Šibenik, Bosanska 4,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39240293144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99.168,38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69.417,87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29.750,51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lastRenderedPageBreak/>
        <w:t xml:space="preserve">31. DPD CROATIA d.o.o., 10000 Zagreb, Kovinska 4a,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87109117191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246,61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172,63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73,98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32. DUŠAK d.o.o., 42223 Varaždinske Toplice, Cvjetna ulica 24/2,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16650977897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406,08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284,26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121,82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33. EDUCA d.o.o., 22000 Šibenik, Šibenskih vatrogasaca 14,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64606800724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2.387,50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1.671,25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716,25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34. ELEKTROLUX TS d.o.o., 22000 Šibenik, Ispod Vidilice 2,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63987374262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123,76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86,63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37,13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35. FAURUS COMMERCE d.o.o., 22000 Šibenik, Milice i Turka 140a,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57605929408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1.124,71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787,30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337,41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36. FOM d.o.o., 10000 Zagreb, Kovinska 27,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13158234953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3.728,90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2.610,23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1.118,67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lastRenderedPageBreak/>
        <w:t xml:space="preserve">37. G.I.M.GASE d.o.o.,  22000 Šibenik, Ivana Meštrovića 68,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75784153366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1.306,89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914,82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392,07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38. GAMBI d.o.o., 22000 Bilice, Novo naselje 28,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22418618872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231,25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161,88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69,38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39. GENESIS d.o.o., 51000 Rijeka, Rikarda Benčića 11,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73201262107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24.295,00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17.006,50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7.288,50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40. GOTOŠPED d.o.o., 21210 Solin, Draškovićeva 70,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80509929060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13.565,15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9.495,61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4.069,55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41. GRACIN MATE, vlasnik obrta "GRACIN TRANSPORT", 22202 Primošten, Bilo Lokvica 2,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10657760251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6.000,00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4.200,00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1.800,00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42. HRVATSKI TELEKOM d.d., 10000 Zagreb, Roberta Frangeša Mihanovića 9,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81793146560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6.143,53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4.300,47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1.843,06 </w:t>
      </w:r>
      <w:r w:rsidRPr="003D0D38">
        <w:rPr>
          <w:rFonts w:hAnsi="Times New Roman" w:ascii="Times New Roman"/>
          <w:color w:val="000000"/>
          <w:sz w:val="24"/>
          <w:szCs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w:t>
      </w:r>
      <w:r w:rsidRPr="003D0D38">
        <w:rPr>
          <w:rFonts w:hAnsi="Times New Roman" w:ascii="Times New Roman"/>
          <w:color w:val="000000"/>
          <w:sz w:val="24"/>
          <w:szCs w:val="24"/>
        </w:rPr>
        <w:lastRenderedPageBreak/>
        <w:t>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43. IM-COMP d.o.o., 40000 Čakovec, Luje Bezeredija 47,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06002200611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87.429,52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61.200,66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26.228,86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44. IZO STAKLO d.o.o., 22000 Šibenik, Velimira Škorpika 17,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29254421332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243,00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170,10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72,90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45. JABUKA d.o.o., 22212 Tribunj, Uličine 24,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10397538851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625,00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437,50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187,50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46. JAVNI BILJEŽNIK VOJISLAV VULETIN, 22000 Šibenik, Vladimira Nazora 15,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85036054838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3.087,50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2.161,25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926,25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47. JURČEC d.o.o., 10291 Brdovec, Ilije Gregorića 31,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51172510950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10.973,03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7.681,12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3.291,91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48. KOLAK LJUBOMIR, VLASNIK OBRTA "K LJ STUDIO", 22000 Šibenik, Marka Marulića 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80623169079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1.262,50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883,75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378,75 </w:t>
      </w:r>
      <w:r w:rsidRPr="003D0D38">
        <w:rPr>
          <w:rFonts w:hAnsi="Times New Roman" w:ascii="Times New Roman"/>
          <w:color w:val="000000"/>
          <w:sz w:val="24"/>
          <w:szCs w:val="24"/>
        </w:rPr>
        <w:t xml:space="preserve">kn otplatiti će se nakon isteka počeka od 12 mjeseci na 36 jednakih mjesečnih anuiteta, bez kamata, računajući od pravomoćnosti Rješenja Trgovačkog suda o sklopljenoj </w:t>
      </w:r>
      <w:r w:rsidRPr="003D0D38">
        <w:rPr>
          <w:rFonts w:hAnsi="Times New Roman" w:ascii="Times New Roman"/>
          <w:color w:val="000000"/>
          <w:sz w:val="24"/>
          <w:szCs w:val="24"/>
        </w:rPr>
        <w:lastRenderedPageBreak/>
        <w:t>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49. KRAK d.o.o., 22000 Šibenik, Bana Ivana Mažuranića 59,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90692188354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3.750,00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2.625,00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1.125,00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50. LAPAD KOLOR d.o.o., 20000 Dubrovnik, Iva Vojnovića 61c,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79051932633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231,00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161,70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69,30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51. LINDE PLIN d.o.o., 47000 Karlovac, Kalinovac 2a,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64936811186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33.023,41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23.116,39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9.907,02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52. MAG-COMMERCE d.o.o., 40000 Šenkovec, Maršala Tita 6,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57269622478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379,99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265,99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114,00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53. MARANA d.o.o.,  21231 Klis, Klis Kurtovići 21,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20038755624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4.531,25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3.171,88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1.359,38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54. MAREX-ELEKTROSTROJ d.o.o., 23000 Zadar, Franje Krežme 6,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85315313291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3.180,00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2.226,00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954,00 </w:t>
      </w:r>
      <w:r w:rsidRPr="003D0D38">
        <w:rPr>
          <w:rFonts w:hAnsi="Times New Roman" w:ascii="Times New Roman"/>
          <w:color w:val="000000"/>
          <w:sz w:val="24"/>
          <w:szCs w:val="24"/>
        </w:rPr>
        <w:t xml:space="preserve">kn otplatiti će se nakon isteka počeka od 12 mjeseci na 36 jednakih mjesečnih anuiteta, bez kamata, računajući </w:t>
      </w:r>
      <w:r w:rsidRPr="003D0D38">
        <w:rPr>
          <w:rFonts w:hAnsi="Times New Roman" w:ascii="Times New Roman"/>
          <w:color w:val="000000"/>
          <w:sz w:val="24"/>
          <w:szCs w:val="24"/>
        </w:rPr>
        <w:lastRenderedPageBreak/>
        <w:t>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55. MC TRANS d.o.o., 23000 Zadar, Tomislava Ivčića 7a,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44411147070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2.484,00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1.738,80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745,20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56. MCV PLIN d.o.o., 23000 Zadar, Tomislava Ivčića 7a,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71071201407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2.443,50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1.710,45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733,05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57. MEDIAMARKT d.o.o., 22000 Šibenik, Kralja Zvonimira 146,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28908436494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1.320,11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924,08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396,03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58. ZORAN DIKLIĆ, VLASNIK OBRTA "MEDIAN,OBRT ZA GRAFIČKO OBLIKOVANJE", 22000 Šibenik, Ivana Meštrovića 50a,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46105682870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500,00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350,00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150,00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59. MEHANIZACIJA d.d., 23000 Zadar, Ulica 159. brigade 10,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01502321770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20.530,19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14.371,13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6.159,06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60. METAL KOVIS d.o.o., 10430 Mala Rakovica, Stara cesta 14,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83581046582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318,75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223,13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95,63 </w:t>
      </w:r>
      <w:r w:rsidRPr="003D0D38">
        <w:rPr>
          <w:rFonts w:hAnsi="Times New Roman" w:ascii="Times New Roman"/>
          <w:color w:val="000000"/>
          <w:sz w:val="24"/>
          <w:szCs w:val="24"/>
        </w:rPr>
        <w:t xml:space="preserve">kn otplatiti će se nakon isteka </w:t>
      </w:r>
      <w:r w:rsidRPr="003D0D38">
        <w:rPr>
          <w:rFonts w:hAnsi="Times New Roman" w:ascii="Times New Roman"/>
          <w:color w:val="000000"/>
          <w:sz w:val="24"/>
          <w:szCs w:val="24"/>
        </w:rPr>
        <w:lastRenderedPageBreak/>
        <w:t>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61. MICK d.o.o., 51223 Kukuljanovo, Kukuljanovo 447,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04021334723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3.009,52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2.106,66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902,86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62. NAPRIJED d.o.o., 22000 Šibenik, Petra Grubišića 8,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95846547081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8.136,16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5.695,31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2.440,85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63. NIKOLINA LJUBIČIĆ, VLASNIK OBRTA "N</w:t>
      </w:r>
      <w:r w:rsidRPr="003D0D38">
        <w:rPr>
          <w:rFonts w:eastAsia="SimSun" w:hAnsi="Times New Roman" w:ascii="Times New Roman"/>
          <w:noProof/>
          <w:color w:val="000000"/>
          <w:sz w:val="24"/>
          <w:szCs w:val="24"/>
        </w:rPr>
        <w:t>䌭䍉</w:t>
      </w:r>
      <w:r w:rsidRPr="003D0D38">
        <w:rPr>
          <w:rFonts w:eastAsia="MS Gothic" w:hAnsi="Times New Roman" w:ascii="Times New Roman"/>
          <w:noProof/>
          <w:color w:val="000000"/>
          <w:sz w:val="24"/>
          <w:szCs w:val="24"/>
        </w:rPr>
        <w:t>剅</w:t>
      </w:r>
      <w:r w:rsidRPr="003D0D38">
        <w:rPr>
          <w:rFonts w:cs="Cambria Math" w:hAnsi="Cambria Math" w:ascii="Cambria Math"/>
          <w:noProof/>
          <w:color w:val="000000"/>
          <w:sz w:val="24"/>
          <w:szCs w:val="24"/>
        </w:rPr>
        <w:t>≏</w:t>
      </w:r>
      <w:r w:rsidRPr="003D0D38">
        <w:rPr>
          <w:rFonts w:hAnsi="Times New Roman" w:ascii="Times New Roman"/>
          <w:noProof/>
          <w:color w:val="000000"/>
          <w:sz w:val="24"/>
          <w:szCs w:val="24"/>
        </w:rPr>
        <w:t>&amp;</w:t>
      </w:r>
      <w:r w:rsidRPr="003D0D38">
        <w:rPr>
          <w:rFonts w:eastAsia="SimSun" w:hAnsi="Times New Roman" w:ascii="Times New Roman"/>
          <w:noProof/>
          <w:color w:val="000000"/>
          <w:sz w:val="24"/>
          <w:szCs w:val="24"/>
        </w:rPr>
        <w:t>䜀</w:t>
      </w:r>
      <w:r w:rsidRPr="003D0D38">
        <w:rPr>
          <w:rFonts w:eastAsia="MS Gothic" w:hAnsi="Times New Roman" w:ascii="Times New Roman"/>
          <w:noProof/>
          <w:color w:val="000000"/>
          <w:sz w:val="24"/>
          <w:szCs w:val="24"/>
        </w:rPr>
        <w:t>剏乁</w:t>
      </w:r>
      <w:r w:rsidRPr="003D0D38">
        <w:rPr>
          <w:rFonts w:hAnsi="Times New Roman" w:ascii="Times New Roman"/>
          <w:noProof/>
          <w:color w:val="000000"/>
          <w:sz w:val="24"/>
          <w:szCs w:val="24"/>
        </w:rPr>
        <w:t xml:space="preserve">, 22000 Šibenik, Dubravski put 2a,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74383652549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1.534,80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1.074,36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460,44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64. NCP GRUPA d.o.o., 22000 Šibenik, Obala Jerka Šižgorića 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27581651826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565,00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395,50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169,50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65. GORAN NEMEC, VLASNIK OBRTA "NEMEC ART", 10296 Luka, Posavci 5a,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67964655488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2.172,00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1.520,40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651,60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66. OGRADNI SISTEMI BAKSA d.o.o., 40000 Strahoninec, Pavleka Miškine 33a,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06811310465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5.657,50 </w:t>
      </w:r>
      <w:r w:rsidRPr="003D0D38">
        <w:rPr>
          <w:rFonts w:hAnsi="Times New Roman" w:ascii="Times New Roman"/>
          <w:color w:val="000000"/>
          <w:sz w:val="24"/>
          <w:szCs w:val="24"/>
        </w:rPr>
        <w:t xml:space="preserve">kn.  Predstečajni vjerovnik otpušta </w:t>
      </w:r>
      <w:r w:rsidRPr="003D0D38">
        <w:rPr>
          <w:rFonts w:hAnsi="Times New Roman" w:ascii="Times New Roman"/>
          <w:color w:val="000000"/>
          <w:sz w:val="24"/>
          <w:szCs w:val="24"/>
        </w:rPr>
        <w:lastRenderedPageBreak/>
        <w:t xml:space="preserve">dužniku dio utvrđene tražbine, što iznosi </w:t>
      </w:r>
      <w:r w:rsidRPr="003D0D38">
        <w:rPr>
          <w:rFonts w:hAnsi="Times New Roman" w:ascii="Times New Roman"/>
          <w:noProof/>
          <w:color w:val="000000"/>
          <w:sz w:val="24"/>
          <w:szCs w:val="24"/>
        </w:rPr>
        <w:t xml:space="preserve">3.960,25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1.697,25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67. OIKI ACCIAI INOSSIDABILI S.p.A.-ITA, Italija, Via Paradigna, 95, 43122 Parma PR,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01720330347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96.914,49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67.840,14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29.074,35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68. ROTOMETAL PROMET d.o.o., 10430 Samobor, Svetonedeljska 19,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42362921136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763,40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534,38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229,02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69. MARIJO BANOVAC, VLASNIK OBRTA "SEMAG BANOVAC ", 22010 Grebaštica, Donja Grebaštica 129,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27079287607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4.000,00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2.800,00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1.200,00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DD353F">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70. MARKO SMOLIĆ, VLASNIK OBRTA "SMOLIĆ GRAFIKA", 22000 Šibenik, 113.Šibenske Brigade 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64796748545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1.576,25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1.103,38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472,88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71. STINA ŠIBENIK d.o.o., 22000 Šibenik, Žaborička 3,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60701622298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764,00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534,80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229,20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lastRenderedPageBreak/>
        <w:t xml:space="preserve">72. STOLARIJA BOJANIĆ j.d.o.o., 22000 Šibenik, Kralja Zvonimira 146,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03631271453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4.700,00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3.290,00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1.410,00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73. STROJOPROMET-ZAGREB d.o.o., 10292 Šenkovec, Zagrebačka 6,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97994010225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367.979,10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257.585,37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110.393,73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74. ŠPANJA OPREMA d.o.o., 22211 Vodice, Žrtava fašizma 15,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24923103811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9.068,00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6.347,60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2.720,40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noProof/>
          <w:color w:val="000000"/>
          <w:sz w:val="24"/>
          <w:szCs w:val="24"/>
        </w:rPr>
      </w:pPr>
      <w:r w:rsidRPr="003D0D38">
        <w:rPr>
          <w:rFonts w:hAnsi="Times New Roman" w:ascii="Times New Roman"/>
          <w:noProof/>
          <w:color w:val="000000"/>
          <w:sz w:val="24"/>
          <w:szCs w:val="24"/>
        </w:rPr>
        <w:t xml:space="preserve">75. TPZ LINDE VILIČARI HRVATSKA d.o.o., 10000 Zagreb, Novoselska 25,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69503639110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1.383,38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968,37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415,01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76. TRANSPORT BETON LUBINA d.o.o., 22300 Knin, Kralja Držislava 5,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87910130484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1.550,00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1.085,00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465,00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77. VIK-HR d.o.o., 10000 Zagreb, Zagrebačka cesta 231,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77964845376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750,00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525,00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225,00 </w:t>
      </w:r>
      <w:r w:rsidRPr="003D0D38">
        <w:rPr>
          <w:rFonts w:hAnsi="Times New Roman" w:ascii="Times New Roman"/>
          <w:color w:val="000000"/>
          <w:sz w:val="24"/>
          <w:szCs w:val="24"/>
        </w:rPr>
        <w:t xml:space="preserve">kn otplatiti će se nakon isteka počeka od 12 mjeseci na 36 jednakih mjesečnih anuiteta, bez kamata, računajući od pravomoćnosti Rješenja Trgovačkog suda o sklopljenoj nagodbi. Prvi anuitet će se platiti 15-tog u mjesecu, </w:t>
      </w:r>
      <w:r w:rsidRPr="003D0D38">
        <w:rPr>
          <w:rFonts w:hAnsi="Times New Roman" w:ascii="Times New Roman"/>
          <w:color w:val="000000"/>
          <w:sz w:val="24"/>
          <w:szCs w:val="24"/>
        </w:rPr>
        <w:lastRenderedPageBreak/>
        <w:t>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78. VODICE d.o.o., 22211 Vodice, Put Gaćeleza 1,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15449982602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4.872,24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3.410,57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1.461,67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spacing w:lineRule="auto" w:line="240" w:after="0"/>
        <w:jc w:val="both"/>
        <w:rPr>
          <w:rFonts w:hAnsi="Times New Roman" w:ascii="Times New Roman"/>
          <w:color w:val="000000"/>
          <w:sz w:val="24"/>
          <w:szCs w:val="24"/>
        </w:rPr>
      </w:pPr>
      <w:r w:rsidRPr="003D0D38">
        <w:rPr>
          <w:rFonts w:hAnsi="Times New Roman" w:ascii="Times New Roman"/>
          <w:noProof/>
          <w:color w:val="000000"/>
          <w:sz w:val="24"/>
          <w:szCs w:val="24"/>
        </w:rPr>
        <w:t xml:space="preserve">79. ANTE GAŠPEROV-ČAČE, VLASNIK OBRTA "VUČNA SLUŽBA ČAČE", 22202 Primošten Burnji, Krčulj Gašperovi 22, </w:t>
      </w:r>
      <w:r w:rsidRPr="003D0D38">
        <w:rPr>
          <w:rFonts w:hAnsi="Times New Roman" w:ascii="Times New Roman"/>
          <w:color w:val="000000"/>
          <w:sz w:val="24"/>
          <w:szCs w:val="24"/>
        </w:rPr>
        <w:t>OIB:</w:t>
      </w:r>
      <w:r w:rsidRPr="003D0D38">
        <w:rPr>
          <w:rFonts w:hAnsi="Times New Roman" w:ascii="Times New Roman"/>
          <w:noProof/>
          <w:color w:val="000000"/>
          <w:sz w:val="24"/>
          <w:szCs w:val="24"/>
        </w:rPr>
        <w:t xml:space="preserve"> 87797305436 </w:t>
      </w:r>
      <w:r w:rsidRPr="003D0D38">
        <w:rPr>
          <w:rFonts w:hAnsi="Times New Roman" w:ascii="Times New Roman"/>
          <w:color w:val="000000"/>
          <w:sz w:val="24"/>
          <w:szCs w:val="24"/>
        </w:rPr>
        <w:t xml:space="preserve">utvrđeni iznos tražbine iznosi </w:t>
      </w:r>
      <w:r w:rsidRPr="003D0D38">
        <w:rPr>
          <w:rFonts w:hAnsi="Times New Roman" w:ascii="Times New Roman"/>
          <w:noProof/>
          <w:color w:val="000000"/>
          <w:sz w:val="24"/>
          <w:szCs w:val="24"/>
        </w:rPr>
        <w:t xml:space="preserve">4.375,00 </w:t>
      </w:r>
      <w:r w:rsidRPr="003D0D38">
        <w:rPr>
          <w:rFonts w:hAnsi="Times New Roman" w:ascii="Times New Roman"/>
          <w:color w:val="000000"/>
          <w:sz w:val="24"/>
          <w:szCs w:val="24"/>
        </w:rPr>
        <w:t xml:space="preserve">kn.  Predstečajni vjerovnik otpušta dužniku dio utvrđene tražbine, što iznosi </w:t>
      </w:r>
      <w:r w:rsidRPr="003D0D38">
        <w:rPr>
          <w:rFonts w:hAnsi="Times New Roman" w:ascii="Times New Roman"/>
          <w:noProof/>
          <w:color w:val="000000"/>
          <w:sz w:val="24"/>
          <w:szCs w:val="24"/>
        </w:rPr>
        <w:t xml:space="preserve">3.062,50 </w:t>
      </w:r>
      <w:r w:rsidRPr="003D0D38">
        <w:rPr>
          <w:rFonts w:hAnsi="Times New Roman" w:ascii="Times New Roman"/>
          <w:color w:val="000000"/>
          <w:sz w:val="24"/>
          <w:szCs w:val="24"/>
        </w:rPr>
        <w:t xml:space="preserve">kn. Preostali iznos tražbine od </w:t>
      </w:r>
      <w:r w:rsidRPr="003D0D38">
        <w:rPr>
          <w:rFonts w:hAnsi="Times New Roman" w:ascii="Times New Roman"/>
          <w:noProof/>
          <w:color w:val="000000"/>
          <w:sz w:val="24"/>
          <w:szCs w:val="24"/>
        </w:rPr>
        <w:t xml:space="preserve">1.312,50 </w:t>
      </w:r>
      <w:r w:rsidRPr="003D0D38">
        <w:rPr>
          <w:rFonts w:hAnsi="Times New Roman" w:ascii="Times New Roman"/>
          <w:color w:val="000000"/>
          <w:sz w:val="24"/>
          <w:szCs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F2F55" w:rsidP="00AF2F55" w:rsidR="00AF2F55" w:rsidRPr="003D0D38">
      <w:pPr>
        <w:spacing w:lineRule="auto" w:line="240" w:after="0"/>
        <w:jc w:val="both"/>
        <w:rPr>
          <w:rFonts w:hAnsi="Times New Roman" w:ascii="Times New Roman"/>
          <w:sz w:val="24"/>
          <w:szCs w:val="24"/>
        </w:rPr>
      </w:pPr>
    </w:p>
    <w:p w:rsidRDefault="00AF2F55" w:rsidP="00AF2F55" w:rsidR="00AF2F55" w:rsidRPr="003D0D38">
      <w:pPr>
        <w:widowControl w:val="false"/>
        <w:autoSpaceDE w:val="false"/>
        <w:autoSpaceDN w:val="false"/>
        <w:adjustRightInd w:val="false"/>
        <w:spacing w:lineRule="auto" w:line="240" w:after="0"/>
        <w:jc w:val="both"/>
        <w:rPr>
          <w:rFonts w:hAnsi="Times New Roman" w:ascii="Times New Roman"/>
          <w:sz w:val="24"/>
          <w:szCs w:val="24"/>
        </w:rPr>
      </w:pPr>
      <w:r w:rsidRPr="003D0D38">
        <w:rPr>
          <w:rFonts w:hAnsi="Times New Roman" w:ascii="Times New Roman"/>
          <w:sz w:val="24"/>
          <w:szCs w:val="24"/>
        </w:rPr>
        <w:t>III. Obzirom na prethodno navedeno, kako je Nagodbeno vijeće Rješenjem utvrdilo da je postupak nad dužnikom INOX BRAMAR d.o.o., Šibenik, Kralja Zvonimira 112, OIB 03195576534 proveden u skladu s odredbama Zakona, dužnik INOX BRAMAR d.o.o., Šibenik, Kralja Zvonimira 112, OIB 03195576534, sukladno odredbi članka 66. st. 1. Zakona, predlaže naslovnome sudu, da kao stvarno i za dužnika mjesto nadležni sud, sukladno priloženim ispravama okončanog postupka predstečajne nagodbe, koji je pod brojem Klasa: UP - I/110/07/15-01/8490  proveden pred Nagodbenim vijećem HR02</w:t>
      </w:r>
      <w:r w:rsidRPr="003D0D38">
        <w:rPr>
          <w:rFonts w:cs="MS Mincho" w:eastAsia="MS Mincho" w:hAnsi="MS Mincho" w:ascii="MS Mincho"/>
          <w:sz w:val="24"/>
          <w:szCs w:val="24"/>
        </w:rPr>
        <w:t> </w:t>
      </w:r>
      <w:r w:rsidRPr="003D0D38">
        <w:rPr>
          <w:rFonts w:hAnsi="Times New Roman" w:ascii="Times New Roman"/>
          <w:sz w:val="24"/>
          <w:szCs w:val="24"/>
        </w:rPr>
        <w:t>FINA-e</w:t>
      </w:r>
      <w:r>
        <w:rPr>
          <w:rFonts w:hAnsi="Times New Roman" w:ascii="Times New Roman"/>
          <w:sz w:val="24"/>
          <w:szCs w:val="24"/>
        </w:rPr>
        <w:t xml:space="preserve"> i ovom prijedlogu, po održanom </w:t>
      </w:r>
      <w:r w:rsidRPr="003D0D38">
        <w:rPr>
          <w:rFonts w:hAnsi="Times New Roman" w:ascii="Times New Roman"/>
          <w:sz w:val="24"/>
          <w:szCs w:val="24"/>
        </w:rPr>
        <w:t>ročištu, rješenjem odobri sklapanje predložene predstečajne nagodbe.</w:t>
      </w:r>
    </w:p>
    <w:p w:rsidRDefault="00AF2F55" w:rsidP="00AF2F55" w:rsidR="00AF2F55" w:rsidRPr="003D0D38">
      <w:pPr>
        <w:spacing w:lineRule="auto" w:line="240" w:after="0"/>
        <w:jc w:val="both"/>
        <w:rPr>
          <w:rFonts w:hAnsi="Times New Roman" w:ascii="Times New Roman"/>
          <w:bCs/>
          <w:sz w:val="24"/>
          <w:szCs w:val="24"/>
        </w:rPr>
      </w:pPr>
    </w:p>
    <w:p w:rsidRDefault="00AF2F55" w:rsidP="00AF2F55" w:rsidR="00AF2F55" w:rsidRPr="00332335">
      <w:pPr>
        <w:spacing w:lineRule="auto" w:line="259" w:after="160"/>
        <w:jc w:val="both"/>
        <w:rPr>
          <w:rFonts w:hAnsi="Times New Roman" w:ascii="Times New Roman"/>
          <w:sz w:val="24"/>
          <w:szCs w:val="24"/>
        </w:rPr>
      </w:pPr>
      <w:r>
        <w:rPr>
          <w:rFonts w:hAnsi="Times New Roman" w:ascii="Times New Roman"/>
          <w:sz w:val="24"/>
          <w:szCs w:val="24"/>
        </w:rPr>
        <w:t>IV.</w:t>
      </w:r>
      <w:r>
        <w:rPr>
          <w:rFonts w:hAnsi="Times New Roman" w:ascii="Times New Roman"/>
          <w:sz w:val="24"/>
          <w:szCs w:val="24"/>
        </w:rPr>
        <w:tab/>
      </w:r>
      <w:r w:rsidRPr="00332335">
        <w:rPr>
          <w:rFonts w:hAnsi="Times New Roman" w:ascii="Times New Roman"/>
          <w:sz w:val="24"/>
          <w:szCs w:val="24"/>
        </w:rPr>
        <w:t>Ova predstečajna nagodba je sklopljena kada dužnik, vjerovnici i jamci platci nakon pročitanog Zapisnika nagodbe potpišu Zapisnik u svezi s člankom 66. stavak 14. Zakona o financijskom poslovanju i predstečajne nagodbe.</w:t>
      </w:r>
    </w:p>
    <w:p w:rsidRDefault="00AF2F55" w:rsidP="00634FAD" w:rsidR="00EC25C6" w:rsidRPr="003219F5">
      <w:pPr>
        <w:spacing w:lineRule="auto" w:line="259" w:after="160"/>
        <w:jc w:val="both"/>
        <w:rPr>
          <w:rFonts w:hAnsi="Times New Roman" w:ascii="Times New Roman"/>
          <w:sz w:val="24"/>
          <w:szCs w:val="24"/>
        </w:rPr>
      </w:pPr>
      <w:r>
        <w:rPr>
          <w:rFonts w:hAnsi="Times New Roman" w:ascii="Times New Roman"/>
          <w:sz w:val="24"/>
          <w:szCs w:val="24"/>
        </w:rPr>
        <w:t>V.</w:t>
      </w:r>
      <w:r>
        <w:rPr>
          <w:rFonts w:hAnsi="Times New Roman" w:ascii="Times New Roman"/>
          <w:sz w:val="24"/>
          <w:szCs w:val="24"/>
        </w:rPr>
        <w:tab/>
      </w:r>
      <w:r w:rsidRPr="00332335">
        <w:rPr>
          <w:rFonts w:hAnsi="Times New Roman" w:ascii="Times New Roman"/>
          <w:sz w:val="24"/>
          <w:szCs w:val="24"/>
        </w:rPr>
        <w:t>Ova predstečajna nagodba ima snagu ovršne isprave za sve vjerovnike čije su tražbine utvrđene i razlučne vjerovnike ako su se odrekli prava na odvojeno namirenje, te su na temelju ove nagodbe ovlašteni radi ostvarenja dužne činidbe nakon dospjelosti obveze, neposredno provesti prisilnu ovrhu.</w:t>
      </w:r>
    </w:p>
    <w:p w:rsidRDefault="00DC63AB" w:rsidP="00EC25C6" w:rsidR="00014842" w:rsidRPr="003219F5">
      <w:pPr>
        <w:pStyle w:val="Bezproreda"/>
        <w:jc w:val="center"/>
        <w:rPr>
          <w:rFonts w:eastAsia="MS Mincho" w:hAnsi="Times New Roman" w:ascii="Times New Roman"/>
          <w:sz w:val="24"/>
          <w:szCs w:val="24"/>
        </w:rPr>
      </w:pPr>
      <w:r w:rsidRPr="003219F5">
        <w:rPr>
          <w:rFonts w:hAnsi="Times New Roman" w:ascii="Times New Roman"/>
          <w:bCs/>
          <w:sz w:val="24"/>
          <w:szCs w:val="24"/>
        </w:rPr>
        <w:t>Obrazloženje</w:t>
      </w:r>
    </w:p>
    <w:p w:rsidRDefault="003A7045" w:rsidP="00EC25C6" w:rsidR="003A7045" w:rsidRPr="003219F5">
      <w:pPr>
        <w:spacing w:lineRule="auto" w:line="240" w:after="0"/>
        <w:jc w:val="both"/>
        <w:rPr>
          <w:rFonts w:hAnsi="Times New Roman" w:ascii="Times New Roman"/>
          <w:sz w:val="24"/>
          <w:szCs w:val="24"/>
        </w:rPr>
      </w:pPr>
    </w:p>
    <w:p w:rsidRDefault="00014842" w:rsidP="00EC25C6" w:rsidR="00770EA2" w:rsidRPr="003219F5">
      <w:pPr>
        <w:spacing w:lineRule="auto" w:line="240" w:after="0"/>
        <w:ind w:firstLine="708"/>
        <w:jc w:val="both"/>
        <w:rPr>
          <w:rFonts w:hAnsi="Times New Roman" w:ascii="Times New Roman"/>
          <w:sz w:val="24"/>
          <w:szCs w:val="24"/>
        </w:rPr>
      </w:pPr>
      <w:r w:rsidRPr="003219F5">
        <w:rPr>
          <w:rFonts w:hAnsi="Times New Roman" w:ascii="Times New Roman"/>
          <w:sz w:val="24"/>
          <w:szCs w:val="24"/>
        </w:rPr>
        <w:t>Dužnik je kao predlagatelj predložio sklapanje predstečajne nagodbe, te je uz prijedlog dostavio sve potrebne isprave predviđene člankom 66. stavak 2. Zakona o financijskom poslovanju i predstečajnoj nagod</w:t>
      </w:r>
      <w:r w:rsidR="00634FAD">
        <w:rPr>
          <w:rFonts w:hAnsi="Times New Roman" w:ascii="Times New Roman"/>
          <w:sz w:val="24"/>
          <w:szCs w:val="24"/>
        </w:rPr>
        <w:t xml:space="preserve">bi (Narodne novine  broj </w:t>
      </w:r>
      <w:r w:rsidR="00162E82" w:rsidRPr="003219F5">
        <w:rPr>
          <w:rFonts w:hAnsi="Times New Roman" w:ascii="Times New Roman"/>
          <w:sz w:val="24"/>
          <w:szCs w:val="24"/>
        </w:rPr>
        <w:t>108/</w:t>
      </w:r>
      <w:r w:rsidRPr="003219F5">
        <w:rPr>
          <w:rFonts w:hAnsi="Times New Roman" w:ascii="Times New Roman"/>
          <w:sz w:val="24"/>
          <w:szCs w:val="24"/>
        </w:rPr>
        <w:t>1</w:t>
      </w:r>
      <w:r w:rsidR="00162E82" w:rsidRPr="003219F5">
        <w:rPr>
          <w:rFonts w:hAnsi="Times New Roman" w:ascii="Times New Roman"/>
          <w:sz w:val="24"/>
          <w:szCs w:val="24"/>
        </w:rPr>
        <w:t>2,</w:t>
      </w:r>
      <w:r w:rsidRPr="003219F5">
        <w:rPr>
          <w:rFonts w:hAnsi="Times New Roman" w:ascii="Times New Roman"/>
          <w:sz w:val="24"/>
          <w:szCs w:val="24"/>
        </w:rPr>
        <w:t xml:space="preserve">  144/12</w:t>
      </w:r>
      <w:r w:rsidR="00162E82" w:rsidRPr="003219F5">
        <w:rPr>
          <w:rFonts w:hAnsi="Times New Roman" w:ascii="Times New Roman"/>
          <w:sz w:val="24"/>
          <w:szCs w:val="24"/>
        </w:rPr>
        <w:t xml:space="preserve"> i 81/13</w:t>
      </w:r>
      <w:r w:rsidRPr="003219F5">
        <w:rPr>
          <w:rFonts w:hAnsi="Times New Roman" w:ascii="Times New Roman"/>
          <w:sz w:val="24"/>
          <w:szCs w:val="24"/>
        </w:rPr>
        <w:t>). Sud je na</w:t>
      </w:r>
      <w:r w:rsidR="00DC63AB" w:rsidRPr="003219F5">
        <w:rPr>
          <w:rFonts w:hAnsi="Times New Roman" w:ascii="Times New Roman"/>
          <w:sz w:val="24"/>
          <w:szCs w:val="24"/>
        </w:rPr>
        <w:t xml:space="preserve"> </w:t>
      </w:r>
      <w:r w:rsidRPr="003219F5">
        <w:rPr>
          <w:rFonts w:hAnsi="Times New Roman" w:ascii="Times New Roman"/>
          <w:sz w:val="24"/>
          <w:szCs w:val="24"/>
        </w:rPr>
        <w:t>temelju dostavljenih isprava utvrdio da su ispunjenje pretpostavke za sklapanje predstečajne nagodbe.</w:t>
      </w:r>
    </w:p>
    <w:p w:rsidRDefault="00014842" w:rsidP="00EC25C6" w:rsidR="00EC25C6" w:rsidRPr="003219F5">
      <w:pPr>
        <w:spacing w:lineRule="auto" w:line="240" w:after="0"/>
        <w:ind w:firstLine="708"/>
        <w:jc w:val="both"/>
        <w:rPr>
          <w:rFonts w:hAnsi="Times New Roman" w:ascii="Times New Roman"/>
          <w:sz w:val="24"/>
          <w:szCs w:val="24"/>
        </w:rPr>
      </w:pPr>
      <w:r w:rsidRPr="003219F5">
        <w:rPr>
          <w:rFonts w:hAnsi="Times New Roman" w:ascii="Times New Roman"/>
          <w:sz w:val="24"/>
          <w:szCs w:val="24"/>
        </w:rPr>
        <w:t xml:space="preserve">Na ročište za sklapanje predstečajne nagodbe pristupili su dužnik i </w:t>
      </w:r>
      <w:r w:rsidR="00997D07" w:rsidRPr="003219F5">
        <w:rPr>
          <w:rFonts w:hAnsi="Times New Roman" w:ascii="Times New Roman"/>
          <w:sz w:val="24"/>
          <w:szCs w:val="24"/>
        </w:rPr>
        <w:t>vjerovni</w:t>
      </w:r>
      <w:r w:rsidR="00A16D68">
        <w:rPr>
          <w:rFonts w:hAnsi="Times New Roman" w:ascii="Times New Roman"/>
          <w:sz w:val="24"/>
          <w:szCs w:val="24"/>
        </w:rPr>
        <w:t>ci i to</w:t>
      </w:r>
      <w:r w:rsidR="00634FAD">
        <w:rPr>
          <w:rFonts w:hAnsi="Times New Roman" w:ascii="Times New Roman"/>
          <w:sz w:val="24"/>
          <w:szCs w:val="24"/>
        </w:rPr>
        <w:t>:</w:t>
      </w:r>
      <w:r w:rsidR="00A16D68">
        <w:rPr>
          <w:rFonts w:hAnsi="Times New Roman" w:ascii="Times New Roman"/>
          <w:sz w:val="24"/>
          <w:szCs w:val="24"/>
        </w:rPr>
        <w:t xml:space="preserve"> Branimir Vlahov, DIZALICE I MONTAŽA d.o.o., Šibenik, HAMAG-BICRO, STROJOPROMET-ZAGREB d.o.o., Zagreb i GRADSKA ČISTOĆA d.o.o., Šibenik, </w:t>
      </w:r>
      <w:r w:rsidR="00EC25C6" w:rsidRPr="003219F5">
        <w:rPr>
          <w:rFonts w:hAnsi="Times New Roman" w:ascii="Times New Roman"/>
          <w:sz w:val="24"/>
          <w:szCs w:val="24"/>
        </w:rPr>
        <w:t>a t</w:t>
      </w:r>
      <w:r w:rsidR="00125E86" w:rsidRPr="003219F5">
        <w:rPr>
          <w:rFonts w:hAnsi="Times New Roman" w:ascii="Times New Roman"/>
          <w:sz w:val="24"/>
          <w:szCs w:val="24"/>
        </w:rPr>
        <w:t>ražbin</w:t>
      </w:r>
      <w:r w:rsidR="00A16D68">
        <w:rPr>
          <w:rFonts w:hAnsi="Times New Roman" w:ascii="Times New Roman"/>
          <w:sz w:val="24"/>
          <w:szCs w:val="24"/>
        </w:rPr>
        <w:t>e</w:t>
      </w:r>
      <w:r w:rsidR="00EC25C6" w:rsidRPr="003219F5">
        <w:rPr>
          <w:rFonts w:hAnsi="Times New Roman" w:ascii="Times New Roman"/>
          <w:sz w:val="24"/>
          <w:szCs w:val="24"/>
        </w:rPr>
        <w:t xml:space="preserve"> koj</w:t>
      </w:r>
      <w:r w:rsidR="00A16D68">
        <w:rPr>
          <w:rFonts w:hAnsi="Times New Roman" w:ascii="Times New Roman"/>
          <w:sz w:val="24"/>
          <w:szCs w:val="24"/>
        </w:rPr>
        <w:t xml:space="preserve">ih vjerovnika prelaze </w:t>
      </w:r>
      <w:r w:rsidR="00C44345" w:rsidRPr="003219F5">
        <w:rPr>
          <w:rFonts w:hAnsi="Times New Roman" w:ascii="Times New Roman"/>
          <w:sz w:val="24"/>
          <w:szCs w:val="24"/>
        </w:rPr>
        <w:t xml:space="preserve">2/3 ukupno utvrđenih tražbina. </w:t>
      </w:r>
    </w:p>
    <w:p w:rsidRDefault="00C44345" w:rsidP="00EC25C6" w:rsidR="005A6A97" w:rsidRPr="003219F5">
      <w:pPr>
        <w:spacing w:lineRule="auto" w:line="240" w:after="0"/>
        <w:ind w:firstLine="705"/>
        <w:jc w:val="both"/>
        <w:rPr>
          <w:rFonts w:hAnsi="Times New Roman" w:ascii="Times New Roman"/>
          <w:sz w:val="24"/>
          <w:szCs w:val="24"/>
        </w:rPr>
      </w:pPr>
      <w:r w:rsidRPr="003219F5">
        <w:rPr>
          <w:rFonts w:hAnsi="Times New Roman" w:ascii="Times New Roman"/>
          <w:sz w:val="24"/>
          <w:szCs w:val="24"/>
        </w:rPr>
        <w:lastRenderedPageBreak/>
        <w:t xml:space="preserve">Na ročištu pred sudom svoj pristanak za sklapanje predstečajne nagodbe dali su dužnik i </w:t>
      </w:r>
      <w:r w:rsidR="00EC25C6" w:rsidRPr="003219F5">
        <w:rPr>
          <w:rFonts w:hAnsi="Times New Roman" w:ascii="Times New Roman"/>
          <w:sz w:val="24"/>
          <w:szCs w:val="24"/>
        </w:rPr>
        <w:t>nazočni vjerovni</w:t>
      </w:r>
      <w:r w:rsidR="00A16D68">
        <w:rPr>
          <w:rFonts w:hAnsi="Times New Roman" w:ascii="Times New Roman"/>
          <w:sz w:val="24"/>
          <w:szCs w:val="24"/>
        </w:rPr>
        <w:t>ci</w:t>
      </w:r>
      <w:r w:rsidR="00EC25C6" w:rsidRPr="003219F5">
        <w:rPr>
          <w:rFonts w:hAnsi="Times New Roman" w:ascii="Times New Roman"/>
          <w:sz w:val="24"/>
          <w:szCs w:val="24"/>
        </w:rPr>
        <w:t xml:space="preserve">, </w:t>
      </w:r>
      <w:r w:rsidRPr="003219F5">
        <w:rPr>
          <w:rFonts w:hAnsi="Times New Roman" w:ascii="Times New Roman"/>
          <w:sz w:val="24"/>
          <w:szCs w:val="24"/>
        </w:rPr>
        <w:t>slijedom čega je sud utvrdio da su za sklapanje nagodbe sukladno prijedlogu dužnika, te nacrtu nagodbe i planu financijskog restrukturiranja glasali dužnik i vjerovni</w:t>
      </w:r>
      <w:r w:rsidR="00A16D68">
        <w:rPr>
          <w:rFonts w:hAnsi="Times New Roman" w:ascii="Times New Roman"/>
          <w:sz w:val="24"/>
          <w:szCs w:val="24"/>
        </w:rPr>
        <w:t xml:space="preserve">ci </w:t>
      </w:r>
      <w:r w:rsidRPr="003219F5">
        <w:rPr>
          <w:rFonts w:hAnsi="Times New Roman" w:ascii="Times New Roman"/>
          <w:sz w:val="24"/>
          <w:szCs w:val="24"/>
        </w:rPr>
        <w:t>čij</w:t>
      </w:r>
      <w:r w:rsidR="00A16D68">
        <w:rPr>
          <w:rFonts w:hAnsi="Times New Roman" w:ascii="Times New Roman"/>
          <w:sz w:val="24"/>
          <w:szCs w:val="24"/>
        </w:rPr>
        <w:t>e</w:t>
      </w:r>
      <w:r w:rsidRPr="003219F5">
        <w:rPr>
          <w:rFonts w:hAnsi="Times New Roman" w:ascii="Times New Roman"/>
          <w:sz w:val="24"/>
          <w:szCs w:val="24"/>
        </w:rPr>
        <w:t xml:space="preserve"> tražbin</w:t>
      </w:r>
      <w:r w:rsidR="00A16D68">
        <w:rPr>
          <w:rFonts w:hAnsi="Times New Roman" w:ascii="Times New Roman"/>
          <w:sz w:val="24"/>
          <w:szCs w:val="24"/>
        </w:rPr>
        <w:t>e</w:t>
      </w:r>
      <w:r w:rsidRPr="003219F5">
        <w:rPr>
          <w:rFonts w:hAnsi="Times New Roman" w:ascii="Times New Roman"/>
          <w:sz w:val="24"/>
          <w:szCs w:val="24"/>
        </w:rPr>
        <w:t xml:space="preserve"> prelaze 2/3 vrijednosti svih utvrđenih tražbina.  </w:t>
      </w:r>
    </w:p>
    <w:p w:rsidRDefault="00014842" w:rsidP="00A16D68" w:rsidR="00253C70">
      <w:pPr>
        <w:spacing w:lineRule="auto" w:line="240" w:after="0"/>
        <w:ind w:firstLine="705"/>
        <w:jc w:val="both"/>
        <w:rPr>
          <w:rFonts w:hAnsi="Times New Roman" w:ascii="Times New Roman"/>
          <w:sz w:val="24"/>
          <w:szCs w:val="24"/>
        </w:rPr>
      </w:pPr>
      <w:r w:rsidRPr="003219F5">
        <w:rPr>
          <w:rFonts w:hAnsi="Times New Roman" w:ascii="Times New Roman"/>
          <w:sz w:val="24"/>
          <w:szCs w:val="24"/>
        </w:rPr>
        <w:t>Kako je sud utvrdio da su ispunjenje pretpostavke</w:t>
      </w:r>
      <w:r w:rsidR="00EC25C6" w:rsidRPr="003219F5">
        <w:rPr>
          <w:rFonts w:hAnsi="Times New Roman" w:ascii="Times New Roman"/>
          <w:sz w:val="24"/>
          <w:szCs w:val="24"/>
        </w:rPr>
        <w:t xml:space="preserve"> </w:t>
      </w:r>
      <w:r w:rsidR="00253C70" w:rsidRPr="003219F5">
        <w:rPr>
          <w:rFonts w:hAnsi="Times New Roman" w:ascii="Times New Roman"/>
          <w:sz w:val="24"/>
          <w:szCs w:val="24"/>
        </w:rPr>
        <w:t>budući su na ročištu za sklapanje predstečajne nagodbe svoj pr</w:t>
      </w:r>
      <w:r w:rsidR="00997D07" w:rsidRPr="003219F5">
        <w:rPr>
          <w:rFonts w:hAnsi="Times New Roman" w:ascii="Times New Roman"/>
          <w:sz w:val="24"/>
          <w:szCs w:val="24"/>
        </w:rPr>
        <w:t>istana</w:t>
      </w:r>
      <w:r w:rsidR="00162E82" w:rsidRPr="003219F5">
        <w:rPr>
          <w:rFonts w:hAnsi="Times New Roman" w:ascii="Times New Roman"/>
          <w:sz w:val="24"/>
          <w:szCs w:val="24"/>
        </w:rPr>
        <w:t>k dali dužnik i vjerovni</w:t>
      </w:r>
      <w:r w:rsidR="00EC25C6" w:rsidRPr="003219F5">
        <w:rPr>
          <w:rFonts w:hAnsi="Times New Roman" w:ascii="Times New Roman"/>
          <w:sz w:val="24"/>
          <w:szCs w:val="24"/>
        </w:rPr>
        <w:t>k</w:t>
      </w:r>
      <w:r w:rsidR="00253C70" w:rsidRPr="003219F5">
        <w:rPr>
          <w:rFonts w:hAnsi="Times New Roman" w:ascii="Times New Roman"/>
          <w:sz w:val="24"/>
          <w:szCs w:val="24"/>
        </w:rPr>
        <w:t xml:space="preserve"> koji </w:t>
      </w:r>
      <w:r w:rsidR="00EC25C6" w:rsidRPr="003219F5">
        <w:rPr>
          <w:rFonts w:hAnsi="Times New Roman" w:ascii="Times New Roman"/>
          <w:sz w:val="24"/>
          <w:szCs w:val="24"/>
        </w:rPr>
        <w:t>je</w:t>
      </w:r>
      <w:r w:rsidR="00997D07" w:rsidRPr="003219F5">
        <w:rPr>
          <w:rFonts w:hAnsi="Times New Roman" w:ascii="Times New Roman"/>
          <w:sz w:val="24"/>
          <w:szCs w:val="24"/>
        </w:rPr>
        <w:t xml:space="preserve"> prihvati</w:t>
      </w:r>
      <w:r w:rsidR="00EC25C6" w:rsidRPr="003219F5">
        <w:rPr>
          <w:rFonts w:hAnsi="Times New Roman" w:ascii="Times New Roman"/>
          <w:sz w:val="24"/>
          <w:szCs w:val="24"/>
        </w:rPr>
        <w:t>o</w:t>
      </w:r>
      <w:r w:rsidR="00253C70" w:rsidRPr="003219F5">
        <w:rPr>
          <w:rFonts w:hAnsi="Times New Roman" w:ascii="Times New Roman"/>
          <w:sz w:val="24"/>
          <w:szCs w:val="24"/>
        </w:rPr>
        <w:t xml:space="preserve"> plan financijskog restrukturiranja, a čij</w:t>
      </w:r>
      <w:r w:rsidR="00EC25C6" w:rsidRPr="003219F5">
        <w:rPr>
          <w:rFonts w:hAnsi="Times New Roman" w:ascii="Times New Roman"/>
          <w:sz w:val="24"/>
          <w:szCs w:val="24"/>
        </w:rPr>
        <w:t>a</w:t>
      </w:r>
      <w:r w:rsidR="00997D07" w:rsidRPr="003219F5">
        <w:rPr>
          <w:rFonts w:hAnsi="Times New Roman" w:ascii="Times New Roman"/>
          <w:sz w:val="24"/>
          <w:szCs w:val="24"/>
        </w:rPr>
        <w:t xml:space="preserve"> tražbin</w:t>
      </w:r>
      <w:r w:rsidR="00EC25C6" w:rsidRPr="003219F5">
        <w:rPr>
          <w:rFonts w:hAnsi="Times New Roman" w:ascii="Times New Roman"/>
          <w:sz w:val="24"/>
          <w:szCs w:val="24"/>
        </w:rPr>
        <w:t>a</w:t>
      </w:r>
      <w:r w:rsidR="00253C70" w:rsidRPr="003219F5">
        <w:rPr>
          <w:rFonts w:hAnsi="Times New Roman" w:ascii="Times New Roman"/>
          <w:sz w:val="24"/>
          <w:szCs w:val="24"/>
        </w:rPr>
        <w:t xml:space="preserve"> čin</w:t>
      </w:r>
      <w:r w:rsidR="00EC25C6" w:rsidRPr="003219F5">
        <w:rPr>
          <w:rFonts w:hAnsi="Times New Roman" w:ascii="Times New Roman"/>
          <w:sz w:val="24"/>
          <w:szCs w:val="24"/>
        </w:rPr>
        <w:t>i</w:t>
      </w:r>
      <w:r w:rsidR="00253C70" w:rsidRPr="003219F5">
        <w:rPr>
          <w:rFonts w:hAnsi="Times New Roman" w:ascii="Times New Roman"/>
          <w:sz w:val="24"/>
          <w:szCs w:val="24"/>
        </w:rPr>
        <w:t xml:space="preserve"> potrebnu većinu iz članka 63. Zakona o financijskom poslovanju i predstečajnoj nagodbi, </w:t>
      </w:r>
      <w:r w:rsidRPr="003219F5">
        <w:rPr>
          <w:rFonts w:hAnsi="Times New Roman" w:ascii="Times New Roman"/>
          <w:sz w:val="24"/>
          <w:szCs w:val="24"/>
        </w:rPr>
        <w:t>t</w:t>
      </w:r>
      <w:r w:rsidR="00C44345" w:rsidRPr="003219F5">
        <w:rPr>
          <w:rFonts w:hAnsi="Times New Roman" w:ascii="Times New Roman"/>
          <w:sz w:val="24"/>
          <w:szCs w:val="24"/>
        </w:rPr>
        <w:t>o</w:t>
      </w:r>
      <w:r w:rsidRPr="003219F5">
        <w:rPr>
          <w:rFonts w:hAnsi="Times New Roman" w:ascii="Times New Roman"/>
          <w:sz w:val="24"/>
          <w:szCs w:val="24"/>
        </w:rPr>
        <w:t xml:space="preserve"> je </w:t>
      </w:r>
      <w:r w:rsidR="00281F8C" w:rsidRPr="003219F5">
        <w:rPr>
          <w:rFonts w:hAnsi="Times New Roman" w:ascii="Times New Roman"/>
          <w:sz w:val="24"/>
          <w:szCs w:val="24"/>
        </w:rPr>
        <w:t xml:space="preserve">sud </w:t>
      </w:r>
      <w:r w:rsidRPr="003219F5">
        <w:rPr>
          <w:rFonts w:hAnsi="Times New Roman" w:ascii="Times New Roman"/>
          <w:sz w:val="24"/>
          <w:szCs w:val="24"/>
        </w:rPr>
        <w:t xml:space="preserve">odobrio sklapanje predstečajne nagodbe u sadržaju koji je u cijelosti istovjetan sa sadržajem </w:t>
      </w:r>
      <w:r w:rsidR="00C44345" w:rsidRPr="003219F5">
        <w:rPr>
          <w:rFonts w:hAnsi="Times New Roman" w:ascii="Times New Roman"/>
          <w:sz w:val="24"/>
          <w:szCs w:val="24"/>
        </w:rPr>
        <w:t>P</w:t>
      </w:r>
      <w:r w:rsidRPr="003219F5">
        <w:rPr>
          <w:rFonts w:hAnsi="Times New Roman" w:ascii="Times New Roman"/>
          <w:sz w:val="24"/>
          <w:szCs w:val="24"/>
        </w:rPr>
        <w:t xml:space="preserve">lana </w:t>
      </w:r>
      <w:r w:rsidR="00C44345" w:rsidRPr="003219F5">
        <w:rPr>
          <w:rFonts w:hAnsi="Times New Roman" w:ascii="Times New Roman"/>
          <w:sz w:val="24"/>
          <w:szCs w:val="24"/>
        </w:rPr>
        <w:t xml:space="preserve">financijskog </w:t>
      </w:r>
      <w:r w:rsidRPr="003219F5">
        <w:rPr>
          <w:rFonts w:hAnsi="Times New Roman" w:ascii="Times New Roman"/>
          <w:sz w:val="24"/>
          <w:szCs w:val="24"/>
        </w:rPr>
        <w:t>restrukturiranja</w:t>
      </w:r>
      <w:r w:rsidR="00C44345" w:rsidRPr="003219F5">
        <w:rPr>
          <w:rFonts w:hAnsi="Times New Roman" w:ascii="Times New Roman"/>
          <w:sz w:val="24"/>
          <w:szCs w:val="24"/>
        </w:rPr>
        <w:t xml:space="preserve"> prihvaćenog rješenjem o prihvaćaju Plana financijskog restrukturiranja koje rješenje je donijela Financijska agencija, Regionalni centar </w:t>
      </w:r>
      <w:r w:rsidR="00A16D68">
        <w:rPr>
          <w:rFonts w:hAnsi="Times New Roman" w:ascii="Times New Roman"/>
          <w:sz w:val="24"/>
          <w:szCs w:val="24"/>
        </w:rPr>
        <w:t>Zagreb</w:t>
      </w:r>
      <w:r w:rsidR="00C44345" w:rsidRPr="003219F5">
        <w:rPr>
          <w:rFonts w:hAnsi="Times New Roman" w:ascii="Times New Roman"/>
          <w:sz w:val="24"/>
          <w:szCs w:val="24"/>
        </w:rPr>
        <w:t xml:space="preserve">, </w:t>
      </w:r>
      <w:r w:rsidR="00A16D68">
        <w:rPr>
          <w:rFonts w:hAnsi="Times New Roman" w:ascii="Times New Roman"/>
          <w:sz w:val="24"/>
          <w:szCs w:val="24"/>
        </w:rPr>
        <w:t>Klasa: UP-I/110/07/15-01/8490, Ur. broj: 04-06-16-8490-68</w:t>
      </w:r>
      <w:r w:rsidR="003219F5" w:rsidRPr="009101C8">
        <w:rPr>
          <w:rFonts w:hAnsi="Times New Roman" w:ascii="Times New Roman"/>
          <w:sz w:val="24"/>
          <w:szCs w:val="24"/>
        </w:rPr>
        <w:t xml:space="preserve"> od </w:t>
      </w:r>
      <w:r w:rsidR="00A16D68">
        <w:rPr>
          <w:rFonts w:hAnsi="Times New Roman" w:ascii="Times New Roman"/>
          <w:sz w:val="24"/>
          <w:szCs w:val="24"/>
        </w:rPr>
        <w:t>5. travnja 2016</w:t>
      </w:r>
      <w:r w:rsidR="00C44345" w:rsidRPr="003219F5">
        <w:rPr>
          <w:rFonts w:hAnsi="Times New Roman" w:ascii="Times New Roman"/>
          <w:sz w:val="24"/>
          <w:szCs w:val="24"/>
        </w:rPr>
        <w:t xml:space="preserve">. </w:t>
      </w:r>
    </w:p>
    <w:p w:rsidRDefault="00A16D68" w:rsidP="00A16D68" w:rsidR="00A16D68" w:rsidRPr="003219F5">
      <w:pPr>
        <w:spacing w:lineRule="auto" w:line="240" w:after="0"/>
        <w:ind w:firstLine="705"/>
        <w:jc w:val="both"/>
        <w:rPr>
          <w:rFonts w:hAnsi="Times New Roman" w:ascii="Times New Roman"/>
          <w:sz w:val="24"/>
          <w:szCs w:val="24"/>
        </w:rPr>
      </w:pPr>
    </w:p>
    <w:p w:rsidRDefault="00DC63AB" w:rsidP="00EC25C6" w:rsidR="00492645" w:rsidRPr="003219F5">
      <w:pPr>
        <w:spacing w:lineRule="auto" w:line="240" w:after="0"/>
        <w:jc w:val="center"/>
        <w:rPr>
          <w:rFonts w:hAnsi="Times New Roman" w:ascii="Times New Roman"/>
          <w:sz w:val="24"/>
          <w:szCs w:val="24"/>
        </w:rPr>
      </w:pPr>
      <w:r w:rsidRPr="003219F5">
        <w:rPr>
          <w:rFonts w:hAnsi="Times New Roman" w:ascii="Times New Roman"/>
          <w:sz w:val="24"/>
          <w:szCs w:val="24"/>
        </w:rPr>
        <w:t xml:space="preserve">U Zadru </w:t>
      </w:r>
      <w:r w:rsidR="00A16D68">
        <w:rPr>
          <w:rFonts w:hAnsi="Times New Roman" w:ascii="Times New Roman"/>
          <w:sz w:val="24"/>
          <w:szCs w:val="24"/>
        </w:rPr>
        <w:t xml:space="preserve">7. ožujka 2017. </w:t>
      </w:r>
      <w:r w:rsidR="00CD181B" w:rsidRPr="003219F5">
        <w:rPr>
          <w:rFonts w:hAnsi="Times New Roman" w:ascii="Times New Roman"/>
          <w:sz w:val="24"/>
          <w:szCs w:val="24"/>
        </w:rPr>
        <w:t xml:space="preserve"> </w:t>
      </w:r>
    </w:p>
    <w:p w:rsidRDefault="00EC25C6" w:rsidP="00EC25C6" w:rsidR="00EC25C6" w:rsidRPr="003219F5">
      <w:pPr>
        <w:spacing w:lineRule="auto" w:line="240" w:after="0"/>
        <w:jc w:val="center"/>
        <w:rPr>
          <w:rFonts w:hAnsi="Times New Roman" w:ascii="Times New Roman"/>
          <w:sz w:val="24"/>
          <w:szCs w:val="24"/>
        </w:rPr>
      </w:pPr>
    </w:p>
    <w:p w:rsidRDefault="0081529F" w:rsidP="0081529F" w:rsidR="00492645" w:rsidRPr="003219F5">
      <w:pPr>
        <w:spacing w:lineRule="auto" w:line="240" w:after="0"/>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w:t>
      </w:r>
      <w:r w:rsidR="009E14AB">
        <w:rPr>
          <w:rFonts w:hAnsi="Times New Roman" w:ascii="Times New Roman"/>
          <w:sz w:val="24"/>
          <w:szCs w:val="24"/>
        </w:rPr>
        <w:t xml:space="preserve">                                                          </w:t>
      </w:r>
      <w:r w:rsidR="00DC63AB" w:rsidRPr="003219F5">
        <w:rPr>
          <w:rFonts w:hAnsi="Times New Roman" w:ascii="Times New Roman"/>
          <w:sz w:val="24"/>
          <w:szCs w:val="24"/>
        </w:rPr>
        <w:t>S</w:t>
      </w:r>
      <w:r w:rsidR="00A36BF9" w:rsidRPr="003219F5">
        <w:rPr>
          <w:rFonts w:hAnsi="Times New Roman" w:ascii="Times New Roman"/>
          <w:sz w:val="24"/>
          <w:szCs w:val="24"/>
        </w:rPr>
        <w:t>utkinja</w:t>
      </w:r>
    </w:p>
    <w:p w:rsidRDefault="0071676A" w:rsidP="0081529F" w:rsidR="0081529F" w:rsidRPr="0081529F">
      <w:pPr>
        <w:spacing w:lineRule="auto" w:line="240" w:after="0"/>
        <w:rPr>
          <w:rFonts w:hAnsi="Times New Roman" w:ascii="Times New Roman"/>
          <w:sz w:val="24"/>
          <w:szCs w:val="24"/>
        </w:rPr>
      </w:pPr>
      <w:r w:rsidRPr="003219F5">
        <w:rPr>
          <w:rFonts w:hAnsi="Times New Roman" w:ascii="Times New Roman"/>
          <w:sz w:val="24"/>
          <w:szCs w:val="24"/>
        </w:rPr>
        <w:tab/>
      </w:r>
      <w:r w:rsidRPr="003219F5">
        <w:rPr>
          <w:rFonts w:hAnsi="Times New Roman" w:ascii="Times New Roman"/>
          <w:sz w:val="24"/>
          <w:szCs w:val="24"/>
        </w:rPr>
        <w:tab/>
      </w:r>
      <w:r w:rsidRPr="003219F5">
        <w:rPr>
          <w:rFonts w:hAnsi="Times New Roman" w:ascii="Times New Roman"/>
          <w:sz w:val="24"/>
          <w:szCs w:val="24"/>
        </w:rPr>
        <w:tab/>
      </w:r>
      <w:r w:rsidRPr="003219F5">
        <w:rPr>
          <w:rFonts w:hAnsi="Times New Roman" w:ascii="Times New Roman"/>
          <w:sz w:val="24"/>
          <w:szCs w:val="24"/>
        </w:rPr>
        <w:tab/>
      </w:r>
      <w:r w:rsidRPr="003219F5">
        <w:rPr>
          <w:rFonts w:hAnsi="Times New Roman" w:ascii="Times New Roman"/>
          <w:sz w:val="24"/>
          <w:szCs w:val="24"/>
        </w:rPr>
        <w:tab/>
      </w:r>
      <w:r w:rsidRPr="003219F5">
        <w:rPr>
          <w:rFonts w:hAnsi="Times New Roman" w:ascii="Times New Roman"/>
          <w:sz w:val="24"/>
          <w:szCs w:val="24"/>
        </w:rPr>
        <w:tab/>
      </w:r>
      <w:r w:rsidRPr="003219F5">
        <w:rPr>
          <w:rFonts w:hAnsi="Times New Roman" w:ascii="Times New Roman"/>
          <w:sz w:val="24"/>
          <w:szCs w:val="24"/>
        </w:rPr>
        <w:tab/>
      </w:r>
      <w:r w:rsidR="003219F5">
        <w:rPr>
          <w:rFonts w:hAnsi="Times New Roman" w:ascii="Times New Roman"/>
          <w:sz w:val="24"/>
          <w:szCs w:val="24"/>
        </w:rPr>
        <w:tab/>
      </w:r>
      <w:r w:rsidR="0081529F">
        <w:rPr>
          <w:rFonts w:hAnsi="Times New Roman" w:ascii="Times New Roman"/>
          <w:sz w:val="24"/>
          <w:szCs w:val="24"/>
        </w:rPr>
        <w:t xml:space="preserve">     </w:t>
      </w:r>
      <w:r w:rsidR="009E14AB">
        <w:rPr>
          <w:rFonts w:hAnsi="Times New Roman" w:ascii="Times New Roman"/>
          <w:sz w:val="24"/>
          <w:szCs w:val="24"/>
        </w:rPr>
        <w:t xml:space="preserve">                              </w:t>
      </w:r>
      <w:r w:rsidR="00142150" w:rsidRPr="003219F5">
        <w:rPr>
          <w:rFonts w:hAnsi="Times New Roman" w:ascii="Times New Roman"/>
          <w:sz w:val="24"/>
          <w:szCs w:val="24"/>
        </w:rPr>
        <w:t>Ana Markač</w:t>
      </w:r>
      <w:r w:rsidR="00492645" w:rsidRPr="003219F5">
        <w:rPr>
          <w:rFonts w:hAnsi="Times New Roman" w:ascii="Times New Roman"/>
          <w:sz w:val="24"/>
          <w:szCs w:val="24"/>
        </w:rPr>
        <w:tab/>
      </w:r>
      <w:r w:rsidR="00492645" w:rsidRPr="003219F5">
        <w:rPr>
          <w:rFonts w:hAnsi="Times New Roman" w:ascii="Times New Roman"/>
          <w:sz w:val="24"/>
          <w:szCs w:val="24"/>
        </w:rPr>
        <w:tab/>
      </w:r>
      <w:r w:rsidR="00492645" w:rsidRPr="003219F5">
        <w:rPr>
          <w:rFonts w:hAnsi="Times New Roman" w:ascii="Times New Roman"/>
          <w:sz w:val="24"/>
          <w:szCs w:val="24"/>
        </w:rPr>
        <w:tab/>
      </w:r>
      <w:r w:rsidR="00492645" w:rsidRPr="003219F5">
        <w:rPr>
          <w:rFonts w:hAnsi="Times New Roman" w:ascii="Times New Roman"/>
          <w:sz w:val="24"/>
          <w:szCs w:val="24"/>
        </w:rPr>
        <w:tab/>
      </w:r>
      <w:r w:rsidR="00492645" w:rsidRPr="003219F5">
        <w:rPr>
          <w:rFonts w:hAnsi="Times New Roman" w:ascii="Times New Roman"/>
          <w:sz w:val="24"/>
          <w:szCs w:val="24"/>
        </w:rPr>
        <w:tab/>
      </w:r>
      <w:r w:rsidR="00492645" w:rsidRPr="003219F5">
        <w:rPr>
          <w:rFonts w:hAnsi="Times New Roman" w:ascii="Times New Roman"/>
          <w:sz w:val="24"/>
          <w:szCs w:val="24"/>
        </w:rPr>
        <w:tab/>
      </w:r>
      <w:r w:rsidR="00492645" w:rsidRPr="003219F5">
        <w:rPr>
          <w:rFonts w:hAnsi="Times New Roman" w:ascii="Times New Roman"/>
          <w:sz w:val="24"/>
          <w:szCs w:val="24"/>
        </w:rPr>
        <w:tab/>
      </w:r>
      <w:r w:rsidR="00492645" w:rsidRPr="003219F5">
        <w:rPr>
          <w:rFonts w:hAnsi="Times New Roman" w:ascii="Times New Roman"/>
          <w:sz w:val="24"/>
          <w:szCs w:val="24"/>
        </w:rPr>
        <w:tab/>
      </w:r>
    </w:p>
    <w:p w:rsidRDefault="0081529F" w:rsidP="00EC25C6" w:rsidR="0081529F">
      <w:pPr>
        <w:tabs>
          <w:tab w:pos="6840" w:val="left"/>
        </w:tabs>
        <w:spacing w:lineRule="auto" w:line="240" w:after="0"/>
        <w:rPr>
          <w:rFonts w:hAnsi="Times New Roman" w:ascii="Times New Roman"/>
          <w:bCs/>
          <w:sz w:val="24"/>
          <w:szCs w:val="24"/>
        </w:rPr>
      </w:pPr>
    </w:p>
    <w:p w:rsidRDefault="00C44345" w:rsidP="00EC25C6" w:rsidR="00125E86" w:rsidRPr="003219F5">
      <w:pPr>
        <w:tabs>
          <w:tab w:pos="6840" w:val="left"/>
        </w:tabs>
        <w:spacing w:lineRule="auto" w:line="240" w:after="0"/>
        <w:rPr>
          <w:rFonts w:hAnsi="Times New Roman" w:ascii="Times New Roman"/>
          <w:bCs/>
          <w:sz w:val="24"/>
          <w:szCs w:val="24"/>
        </w:rPr>
      </w:pPr>
      <w:r w:rsidRPr="003219F5">
        <w:rPr>
          <w:rFonts w:hAnsi="Times New Roman" w:ascii="Times New Roman"/>
          <w:bCs/>
          <w:sz w:val="24"/>
          <w:szCs w:val="24"/>
        </w:rPr>
        <w:t xml:space="preserve">POUKA O PRAVNOM LIJEKU: </w:t>
      </w:r>
    </w:p>
    <w:p w:rsidRDefault="00DC63AB" w:rsidP="00EC25C6" w:rsidR="00492645" w:rsidRPr="003219F5">
      <w:pPr>
        <w:tabs>
          <w:tab w:pos="6840" w:val="left"/>
        </w:tabs>
        <w:spacing w:lineRule="auto" w:line="240" w:after="0"/>
        <w:rPr>
          <w:rFonts w:hAnsi="Times New Roman" w:ascii="Times New Roman"/>
          <w:bCs/>
          <w:sz w:val="24"/>
          <w:szCs w:val="24"/>
        </w:rPr>
      </w:pPr>
      <w:r w:rsidRPr="003219F5">
        <w:rPr>
          <w:rFonts w:hAnsi="Times New Roman" w:ascii="Times New Roman"/>
          <w:sz w:val="24"/>
          <w:szCs w:val="24"/>
        </w:rPr>
        <w:t>Protiv ovog rješenja nezadovoljna stranka može izjaviti žalbu Visokom trgovačkom sudu u roku 8</w:t>
      </w:r>
      <w:r w:rsidR="00C44345" w:rsidRPr="003219F5">
        <w:rPr>
          <w:rFonts w:hAnsi="Times New Roman" w:ascii="Times New Roman"/>
          <w:sz w:val="24"/>
          <w:szCs w:val="24"/>
        </w:rPr>
        <w:t xml:space="preserve"> (osam) </w:t>
      </w:r>
      <w:r w:rsidRPr="003219F5">
        <w:rPr>
          <w:rFonts w:hAnsi="Times New Roman" w:ascii="Times New Roman"/>
          <w:sz w:val="24"/>
          <w:szCs w:val="24"/>
        </w:rPr>
        <w:t xml:space="preserve"> dana od dana primitka prijepisa istog. Žalba se pod</w:t>
      </w:r>
      <w:r w:rsidR="00A36BF9" w:rsidRPr="003219F5">
        <w:rPr>
          <w:rFonts w:hAnsi="Times New Roman" w:ascii="Times New Roman"/>
          <w:sz w:val="24"/>
          <w:szCs w:val="24"/>
        </w:rPr>
        <w:t xml:space="preserve">nosi ovome sudu u 3 </w:t>
      </w:r>
      <w:r w:rsidR="00C44345" w:rsidRPr="003219F5">
        <w:rPr>
          <w:rFonts w:hAnsi="Times New Roman" w:ascii="Times New Roman"/>
          <w:sz w:val="24"/>
          <w:szCs w:val="24"/>
        </w:rPr>
        <w:t xml:space="preserve">(tri) istovjetna </w:t>
      </w:r>
      <w:r w:rsidR="00A36BF9" w:rsidRPr="003219F5">
        <w:rPr>
          <w:rFonts w:hAnsi="Times New Roman" w:ascii="Times New Roman"/>
          <w:sz w:val="24"/>
          <w:szCs w:val="24"/>
        </w:rPr>
        <w:t>primjerka.</w:t>
      </w:r>
    </w:p>
    <w:p w:rsidRDefault="00492645" w:rsidP="00EC25C6" w:rsidR="00492645" w:rsidRPr="003219F5">
      <w:pPr>
        <w:spacing w:lineRule="auto" w:line="240" w:after="0"/>
        <w:jc w:val="both"/>
        <w:rPr>
          <w:rFonts w:hAnsi="Times New Roman" w:ascii="Times New Roman"/>
          <w:bCs/>
          <w:sz w:val="24"/>
          <w:szCs w:val="24"/>
        </w:rPr>
      </w:pPr>
    </w:p>
    <w:p w:rsidRDefault="00EC25C6" w:rsidP="00EC25C6" w:rsidR="00EC25C6" w:rsidRPr="003219F5">
      <w:pPr>
        <w:spacing w:lineRule="auto" w:line="240" w:after="0"/>
        <w:jc w:val="both"/>
        <w:rPr>
          <w:rFonts w:hAnsi="Times New Roman" w:ascii="Times New Roman"/>
          <w:bCs/>
          <w:sz w:val="24"/>
          <w:szCs w:val="24"/>
        </w:rPr>
      </w:pPr>
    </w:p>
    <w:p w:rsidRDefault="00DC63AB" w:rsidP="00EC25C6" w:rsidR="00DC63AB" w:rsidRPr="003219F5">
      <w:pPr>
        <w:spacing w:lineRule="auto" w:line="240" w:after="0"/>
        <w:jc w:val="both"/>
        <w:rPr>
          <w:rFonts w:hAnsi="Times New Roman" w:ascii="Times New Roman"/>
          <w:bCs/>
          <w:sz w:val="24"/>
          <w:szCs w:val="24"/>
        </w:rPr>
      </w:pPr>
      <w:r w:rsidRPr="003219F5">
        <w:rPr>
          <w:rFonts w:hAnsi="Times New Roman" w:ascii="Times New Roman"/>
          <w:bCs/>
          <w:sz w:val="24"/>
          <w:szCs w:val="24"/>
        </w:rPr>
        <w:t>DNA :</w:t>
      </w:r>
    </w:p>
    <w:p w:rsidRDefault="00C44345" w:rsidP="00AF2F55" w:rsidR="00C44345" w:rsidRPr="003219F5">
      <w:pPr>
        <w:numPr>
          <w:ilvl w:val="0"/>
          <w:numId w:val="1"/>
        </w:numPr>
        <w:spacing w:lineRule="auto" w:line="240" w:after="0"/>
        <w:ind w:left="0"/>
        <w:jc w:val="both"/>
        <w:rPr>
          <w:rFonts w:hAnsi="Times New Roman" w:ascii="Times New Roman"/>
          <w:bCs/>
          <w:sz w:val="24"/>
          <w:szCs w:val="24"/>
        </w:rPr>
      </w:pPr>
      <w:r w:rsidRPr="003219F5">
        <w:rPr>
          <w:rFonts w:hAnsi="Times New Roman" w:ascii="Times New Roman"/>
          <w:bCs/>
          <w:sz w:val="24"/>
          <w:szCs w:val="24"/>
        </w:rPr>
        <w:t>predlagatelju – dužniku</w:t>
      </w:r>
    </w:p>
    <w:p w:rsidRDefault="00EC25C6" w:rsidP="00AF2F55" w:rsidR="00C44345" w:rsidRPr="003219F5">
      <w:pPr>
        <w:numPr>
          <w:ilvl w:val="0"/>
          <w:numId w:val="1"/>
        </w:numPr>
        <w:spacing w:lineRule="auto" w:line="240" w:after="0"/>
        <w:ind w:left="0"/>
        <w:jc w:val="both"/>
        <w:rPr>
          <w:rFonts w:hAnsi="Times New Roman" w:ascii="Times New Roman"/>
          <w:sz w:val="24"/>
          <w:szCs w:val="24"/>
        </w:rPr>
      </w:pPr>
      <w:r w:rsidRPr="003219F5">
        <w:rPr>
          <w:rFonts w:hAnsi="Times New Roman" w:ascii="Times New Roman"/>
          <w:sz w:val="24"/>
          <w:szCs w:val="24"/>
        </w:rPr>
        <w:t>e-O</w:t>
      </w:r>
      <w:r w:rsidR="00C44345" w:rsidRPr="003219F5">
        <w:rPr>
          <w:rFonts w:hAnsi="Times New Roman" w:ascii="Times New Roman"/>
          <w:sz w:val="24"/>
          <w:szCs w:val="24"/>
        </w:rPr>
        <w:t>glasna ploča suda</w:t>
      </w:r>
    </w:p>
    <w:p w:rsidRDefault="00C44345" w:rsidP="00AF2F55" w:rsidR="00C44345">
      <w:pPr>
        <w:numPr>
          <w:ilvl w:val="0"/>
          <w:numId w:val="1"/>
        </w:numPr>
        <w:spacing w:lineRule="auto" w:line="240" w:after="0"/>
        <w:ind w:left="0"/>
        <w:jc w:val="both"/>
        <w:rPr>
          <w:rFonts w:hAnsi="Times New Roman" w:ascii="Times New Roman"/>
          <w:sz w:val="24"/>
          <w:szCs w:val="24"/>
        </w:rPr>
      </w:pPr>
      <w:r w:rsidRPr="003219F5">
        <w:rPr>
          <w:rFonts w:hAnsi="Times New Roman" w:ascii="Times New Roman"/>
          <w:sz w:val="24"/>
          <w:szCs w:val="24"/>
        </w:rPr>
        <w:t>FINA – Regionalni centar</w:t>
      </w:r>
      <w:r w:rsidR="00A16D68">
        <w:rPr>
          <w:rFonts w:hAnsi="Times New Roman" w:ascii="Times New Roman"/>
          <w:sz w:val="24"/>
          <w:szCs w:val="24"/>
        </w:rPr>
        <w:t xml:space="preserve"> Zagreb</w:t>
      </w:r>
      <w:r w:rsidRPr="003219F5">
        <w:rPr>
          <w:rFonts w:hAnsi="Times New Roman" w:ascii="Times New Roman"/>
          <w:sz w:val="24"/>
          <w:szCs w:val="24"/>
        </w:rPr>
        <w:t>, uz dopis – radi objave</w:t>
      </w:r>
    </w:p>
    <w:p w:rsidRDefault="00A16D68" w:rsidP="00AF2F55" w:rsidR="00A16D68" w:rsidRPr="003219F5">
      <w:pPr>
        <w:numPr>
          <w:ilvl w:val="0"/>
          <w:numId w:val="1"/>
        </w:numPr>
        <w:spacing w:lineRule="auto" w:line="240" w:after="0"/>
        <w:ind w:left="0"/>
        <w:jc w:val="both"/>
        <w:rPr>
          <w:rFonts w:hAnsi="Times New Roman" w:ascii="Times New Roman"/>
          <w:sz w:val="24"/>
          <w:szCs w:val="24"/>
        </w:rPr>
      </w:pPr>
      <w:r>
        <w:rPr>
          <w:rFonts w:hAnsi="Times New Roman" w:ascii="Times New Roman"/>
          <w:sz w:val="24"/>
          <w:szCs w:val="24"/>
        </w:rPr>
        <w:t>sudskom registru, Stalna služba u Šibeniku</w:t>
      </w:r>
    </w:p>
    <w:p w:rsidRDefault="00C44345" w:rsidP="00AF2F55" w:rsidR="00C44345" w:rsidRPr="003219F5">
      <w:pPr>
        <w:numPr>
          <w:ilvl w:val="0"/>
          <w:numId w:val="1"/>
        </w:numPr>
        <w:spacing w:lineRule="auto" w:line="240" w:after="0"/>
        <w:ind w:left="0"/>
        <w:jc w:val="both"/>
        <w:rPr>
          <w:rFonts w:hAnsi="Times New Roman" w:ascii="Times New Roman"/>
          <w:sz w:val="24"/>
          <w:szCs w:val="24"/>
        </w:rPr>
      </w:pPr>
      <w:r w:rsidRPr="003219F5">
        <w:rPr>
          <w:rFonts w:hAnsi="Times New Roman" w:ascii="Times New Roman"/>
          <w:sz w:val="24"/>
          <w:szCs w:val="24"/>
        </w:rPr>
        <w:t>u spis</w:t>
      </w:r>
    </w:p>
    <w:p w:rsidRDefault="00C44345" w:rsidP="00EC25C6" w:rsidR="00C44345" w:rsidRPr="003219F5">
      <w:pPr>
        <w:spacing w:lineRule="auto" w:line="240" w:after="0"/>
        <w:rPr>
          <w:rFonts w:hAnsi="Times New Roman" w:ascii="Times New Roman"/>
          <w:sz w:val="24"/>
          <w:szCs w:val="24"/>
        </w:rPr>
      </w:pPr>
      <w:r w:rsidRPr="003219F5">
        <w:rPr>
          <w:rFonts w:hAnsi="Times New Roman" w:ascii="Times New Roman"/>
          <w:sz w:val="24"/>
          <w:szCs w:val="24"/>
        </w:rPr>
        <w:tab/>
      </w:r>
    </w:p>
    <w:p w:rsidRDefault="00C44345" w:rsidP="00EC25C6" w:rsidR="00C44345" w:rsidRPr="003219F5">
      <w:pPr>
        <w:tabs>
          <w:tab w:pos="6840" w:val="left"/>
        </w:tabs>
        <w:spacing w:lineRule="auto" w:line="240" w:after="0"/>
        <w:jc w:val="both"/>
        <w:rPr>
          <w:rFonts w:hAnsi="Times New Roman" w:ascii="Times New Roman"/>
          <w:sz w:val="24"/>
          <w:szCs w:val="24"/>
        </w:rPr>
      </w:pPr>
    </w:p>
    <w:p w:rsidRDefault="00C44345" w:rsidP="00EC25C6" w:rsidR="00C44345" w:rsidRPr="003219F5">
      <w:pPr>
        <w:tabs>
          <w:tab w:pos="6840" w:val="left"/>
        </w:tabs>
        <w:spacing w:lineRule="auto" w:line="240" w:after="0"/>
        <w:jc w:val="both"/>
        <w:rPr>
          <w:rFonts w:hAnsi="Times New Roman" w:ascii="Times New Roman"/>
          <w:sz w:val="24"/>
          <w:szCs w:val="24"/>
        </w:rPr>
      </w:pPr>
    </w:p>
    <w:p w:rsidRDefault="00DC63AB" w:rsidP="00EC25C6" w:rsidR="00DC63AB" w:rsidRPr="003219F5">
      <w:pPr>
        <w:pStyle w:val="Zaglavlje"/>
        <w:tabs>
          <w:tab w:pos="4536" w:val="clear"/>
          <w:tab w:pos="9072" w:val="clear"/>
        </w:tabs>
        <w:spacing w:lineRule="auto" w:line="240" w:after="0"/>
        <w:rPr>
          <w:rFonts w:hAnsi="Times New Roman" w:ascii="Times New Roman"/>
          <w:sz w:val="24"/>
          <w:szCs w:val="24"/>
        </w:rPr>
      </w:pPr>
      <w:r w:rsidRPr="003219F5">
        <w:rPr>
          <w:rFonts w:hAnsi="Times New Roman" w:ascii="Times New Roman"/>
          <w:sz w:val="24"/>
          <w:szCs w:val="24"/>
        </w:rPr>
        <w:tab/>
      </w:r>
    </w:p>
    <w:p w:rsidRDefault="00E736BD" w:rsidP="00EC25C6" w:rsidR="00E736BD" w:rsidRPr="003219F5">
      <w:pPr>
        <w:spacing w:lineRule="auto" w:line="240" w:after="0"/>
        <w:rPr>
          <w:rFonts w:hAnsi="Times New Roman" w:ascii="Times New Roman"/>
          <w:sz w:val="24"/>
          <w:szCs w:val="24"/>
        </w:rPr>
      </w:pPr>
    </w:p>
    <w:sectPr w:rsidSect="00EC25C6" w:rsidR="00E736BD" w:rsidRPr="003219F5">
      <w:headerReference w:type="default" r:id="rId10"/>
      <w:footerReference w:type="default" r:id="rId11"/>
      <w:headerReference w:type="first" r:id="rId12"/>
      <w:pgSz w:h="16838" w:w="11906"/>
      <w:pgMar w:gutter="0" w:footer="968" w:header="708" w:left="1417" w:bottom="1418" w:right="1417" w:top="32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3F0" w:rsidP="00D272E1" w:rsidR="00EB33F0">
      <w:pPr>
        <w:spacing w:lineRule="auto" w:line="240" w:after="0"/>
      </w:pPr>
      <w:r>
        <w:separator/>
      </w:r>
    </w:p>
  </w:endnote>
  <w:endnote w:id="0" w:type="continuationSeparator">
    <w:p w:rsidRDefault="00EB33F0" w:rsidP="00D272E1" w:rsidR="00EB33F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MS Mincho">
    <w:altName w:val="ＭＳ 明朝"/>
    <w:panose1 w:val="02020609040205080304"/>
    <w:charset w:val="80"/>
    <w:family w:val="modern"/>
    <w:pitch w:val="fixed"/>
    <w:sig w:csb1="00000000" w:csb0="0002009F" w:usb3="00000000" w:usb2="00000012" w:usb1="6AC7FDFB" w:usb0="E00002FF"/>
  </w:font>
  <w:font w:name="SimSun">
    <w:altName w:val="宋体"/>
    <w:panose1 w:val="02010600030101010101"/>
    <w:charset w:val="86"/>
    <w:family w:val="auto"/>
    <w:pitch w:val="variable"/>
    <w:sig w:csb1="00000000" w:csb0="00040001" w:usb3="00000000" w:usb2="00000016" w:usb1="288F0000" w:usb0="00000003"/>
  </w:font>
  <w:font w:name="Cambria Math">
    <w:panose1 w:val="02040503050406030204"/>
    <w:charset w:val="EE"/>
    <w:family w:val="roman"/>
    <w:pitch w:val="variable"/>
    <w:sig w:csb1="00000000" w:csb0="0000019F" w:usb3="00000000" w:usb2="00000000" w:usb1="420024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884408"/>
      <w:docPartObj>
        <w:docPartGallery w:val="Page Numbers (Bottom of Page)"/>
        <w:docPartUnique/>
      </w:docPartObj>
    </w:sdtPr>
    <w:sdtEndPr/>
    <w:sdtContent>
      <w:p w:rsidRDefault="00EB33F0" w:rsidR="00EB33F0">
        <w:pPr>
          <w:pStyle w:val="Podnoje"/>
          <w:jc w:val="center"/>
        </w:pPr>
        <w:r>
          <w:fldChar w:fldCharType="begin"/>
        </w:r>
        <w:r>
          <w:instrText>PAGE   \* MERGEFORMAT</w:instrText>
        </w:r>
        <w:r>
          <w:fldChar w:fldCharType="separate"/>
        </w:r>
        <w:r w:rsidR="00C01BB4">
          <w:rPr>
            <w:noProof/>
          </w:rPr>
          <w:t>24</w:t>
        </w:r>
        <w:r>
          <w:fldChar w:fldCharType="end"/>
        </w:r>
      </w:p>
    </w:sdtContent>
  </w:sdt>
  <w:p w:rsidRDefault="00EB33F0" w:rsidR="00EB33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3F0" w:rsidP="00D272E1" w:rsidR="00EB33F0">
      <w:pPr>
        <w:spacing w:lineRule="auto" w:line="240" w:after="0"/>
      </w:pPr>
      <w:r>
        <w:separator/>
      </w:r>
    </w:p>
  </w:footnote>
  <w:footnote w:id="0" w:type="continuationSeparator">
    <w:p w:rsidRDefault="00EB33F0" w:rsidP="00D272E1" w:rsidR="00EB33F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33F0" w:rsidP="003219F5" w:rsidR="00EB33F0" w:rsidRPr="001C4284">
    <w:pPr>
      <w:pStyle w:val="Zaglavlje"/>
      <w:jc w:val="right"/>
      <w:rPr>
        <w:rFonts w:cstheme="majorBidi" w:hAnsiTheme="majorBidi" w:asciiTheme="majorBidi"/>
        <w:sz w:val="24"/>
        <w:szCs w:val="24"/>
      </w:rPr>
    </w:pPr>
    <w:r>
      <w:rPr>
        <w:rFonts w:hAnsi="Times New Roman" w:ascii="Times New Roman"/>
        <w:sz w:val="24"/>
        <w:szCs w:val="24"/>
      </w:rPr>
      <w:tab/>
    </w:r>
    <w:r>
      <w:rPr>
        <w:rFonts w:hAnsi="Times New Roman" w:ascii="Times New Roman"/>
        <w:sz w:val="24"/>
        <w:szCs w:val="24"/>
      </w:rPr>
      <w:tab/>
    </w:r>
    <w:r w:rsidR="003219F5">
      <w:rPr>
        <w:rFonts w:cstheme="majorBidi" w:hAnsiTheme="majorBidi" w:asciiTheme="majorBidi"/>
        <w:sz w:val="24"/>
        <w:szCs w:val="24"/>
      </w:rPr>
      <w:t>Poslovni broj: 2 Stpn-</w:t>
    </w:r>
    <w:r w:rsidR="00A16D68">
      <w:rPr>
        <w:rFonts w:cstheme="majorBidi" w:hAnsiTheme="majorBidi" w:asciiTheme="majorBidi"/>
        <w:sz w:val="24"/>
        <w:szCs w:val="24"/>
      </w:rPr>
      <w:t>33/16-13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6D68" w:rsidP="001C4284" w:rsidR="00EB33F0" w:rsidRPr="00A36BF9">
    <w:pPr>
      <w:pStyle w:val="Zaglavlje"/>
      <w:jc w:val="right"/>
      <w:rPr>
        <w:rFonts w:cstheme="majorBidi" w:hAnsiTheme="majorBidi" w:asciiTheme="majorBidi"/>
        <w:sz w:val="24"/>
        <w:szCs w:val="24"/>
      </w:rPr>
    </w:pPr>
    <w:r>
      <w:rPr>
        <w:rFonts w:cstheme="majorBidi" w:hAnsiTheme="majorBidi" w:asciiTheme="majorBidi"/>
        <w:sz w:val="24"/>
        <w:szCs w:val="24"/>
      </w:rPr>
      <w:t>Poslovni broj: 2 Stpn-33</w:t>
    </w:r>
    <w:r w:rsidR="00EB33F0">
      <w:rPr>
        <w:rFonts w:cstheme="majorBidi" w:hAnsiTheme="majorBidi" w:asciiTheme="majorBidi"/>
        <w:sz w:val="24"/>
        <w:szCs w:val="24"/>
      </w:rPr>
      <w:t>/1</w:t>
    </w:r>
    <w:r w:rsidR="00EC25C6">
      <w:rPr>
        <w:rFonts w:cstheme="majorBidi" w:hAnsiTheme="majorBidi" w:asciiTheme="majorBidi"/>
        <w:sz w:val="24"/>
        <w:szCs w:val="24"/>
      </w:rPr>
      <w:t>6</w:t>
    </w:r>
    <w:r w:rsidR="00EB33F0">
      <w:rPr>
        <w:rFonts w:cstheme="majorBidi" w:hAnsiTheme="majorBidi" w:asciiTheme="majorBidi"/>
        <w:sz w:val="24"/>
        <w:szCs w:val="24"/>
      </w:rPr>
      <w:t>-</w:t>
    </w:r>
    <w:r>
      <w:rPr>
        <w:rFonts w:cstheme="majorBidi" w:hAnsiTheme="majorBidi" w:asciiTheme="majorBidi"/>
        <w:sz w:val="24"/>
        <w:szCs w:val="24"/>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hdrShapeDefaults>
    <o:shapedefaults v:ext="edit" spidmax="19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4842"/>
    <w:rsid w:val="00014842"/>
    <w:rsid w:val="00033B1C"/>
    <w:rsid w:val="0004001B"/>
    <w:rsid w:val="000B2408"/>
    <w:rsid w:val="000D5741"/>
    <w:rsid w:val="000D5DAE"/>
    <w:rsid w:val="000E570B"/>
    <w:rsid w:val="000F6B94"/>
    <w:rsid w:val="00125E86"/>
    <w:rsid w:val="00135257"/>
    <w:rsid w:val="00141CB4"/>
    <w:rsid w:val="00142150"/>
    <w:rsid w:val="00162E82"/>
    <w:rsid w:val="00163520"/>
    <w:rsid w:val="00177116"/>
    <w:rsid w:val="001B6082"/>
    <w:rsid w:val="001C4284"/>
    <w:rsid w:val="001C499F"/>
    <w:rsid w:val="001E6D25"/>
    <w:rsid w:val="001E7C05"/>
    <w:rsid w:val="002075D7"/>
    <w:rsid w:val="00235F07"/>
    <w:rsid w:val="00244935"/>
    <w:rsid w:val="002517E4"/>
    <w:rsid w:val="00253C70"/>
    <w:rsid w:val="00281F8C"/>
    <w:rsid w:val="002B052A"/>
    <w:rsid w:val="002B1EEA"/>
    <w:rsid w:val="002D46E6"/>
    <w:rsid w:val="002E6B8F"/>
    <w:rsid w:val="002F16D3"/>
    <w:rsid w:val="003219F5"/>
    <w:rsid w:val="0036426C"/>
    <w:rsid w:val="003657E5"/>
    <w:rsid w:val="003822EF"/>
    <w:rsid w:val="003853FC"/>
    <w:rsid w:val="003A7045"/>
    <w:rsid w:val="003D0388"/>
    <w:rsid w:val="003E13FE"/>
    <w:rsid w:val="0041454B"/>
    <w:rsid w:val="004418B7"/>
    <w:rsid w:val="00452A89"/>
    <w:rsid w:val="00492645"/>
    <w:rsid w:val="004A50CA"/>
    <w:rsid w:val="004D2AB6"/>
    <w:rsid w:val="00500A8D"/>
    <w:rsid w:val="005055AF"/>
    <w:rsid w:val="005A6A97"/>
    <w:rsid w:val="005C2173"/>
    <w:rsid w:val="0060081E"/>
    <w:rsid w:val="00634FAD"/>
    <w:rsid w:val="00684001"/>
    <w:rsid w:val="00694425"/>
    <w:rsid w:val="006A38E3"/>
    <w:rsid w:val="006B72A0"/>
    <w:rsid w:val="006C4DBE"/>
    <w:rsid w:val="007044C1"/>
    <w:rsid w:val="0071676A"/>
    <w:rsid w:val="00717D7A"/>
    <w:rsid w:val="00720C76"/>
    <w:rsid w:val="00733F47"/>
    <w:rsid w:val="00737051"/>
    <w:rsid w:val="00752395"/>
    <w:rsid w:val="0076682E"/>
    <w:rsid w:val="00770EA2"/>
    <w:rsid w:val="00773DD1"/>
    <w:rsid w:val="0077765A"/>
    <w:rsid w:val="007974E7"/>
    <w:rsid w:val="0081529F"/>
    <w:rsid w:val="00877994"/>
    <w:rsid w:val="00877AF0"/>
    <w:rsid w:val="008A48C8"/>
    <w:rsid w:val="008B5134"/>
    <w:rsid w:val="009206A8"/>
    <w:rsid w:val="009676FC"/>
    <w:rsid w:val="00975038"/>
    <w:rsid w:val="00997D07"/>
    <w:rsid w:val="009A6EEE"/>
    <w:rsid w:val="009E14AB"/>
    <w:rsid w:val="009E550C"/>
    <w:rsid w:val="00A16D68"/>
    <w:rsid w:val="00A3672D"/>
    <w:rsid w:val="00A36BF9"/>
    <w:rsid w:val="00A631F7"/>
    <w:rsid w:val="00A909BF"/>
    <w:rsid w:val="00AB4358"/>
    <w:rsid w:val="00AC228F"/>
    <w:rsid w:val="00AD5DE8"/>
    <w:rsid w:val="00AE721E"/>
    <w:rsid w:val="00AF2F55"/>
    <w:rsid w:val="00B05474"/>
    <w:rsid w:val="00B41D47"/>
    <w:rsid w:val="00B751D5"/>
    <w:rsid w:val="00BA1A46"/>
    <w:rsid w:val="00BB0580"/>
    <w:rsid w:val="00BD4A5F"/>
    <w:rsid w:val="00C01BB4"/>
    <w:rsid w:val="00C102BC"/>
    <w:rsid w:val="00C40463"/>
    <w:rsid w:val="00C44345"/>
    <w:rsid w:val="00C46AF6"/>
    <w:rsid w:val="00C508EB"/>
    <w:rsid w:val="00C52C30"/>
    <w:rsid w:val="00C82ACF"/>
    <w:rsid w:val="00CD181B"/>
    <w:rsid w:val="00D02712"/>
    <w:rsid w:val="00D272E1"/>
    <w:rsid w:val="00DB1021"/>
    <w:rsid w:val="00DC63AB"/>
    <w:rsid w:val="00E12396"/>
    <w:rsid w:val="00E53239"/>
    <w:rsid w:val="00E736BD"/>
    <w:rsid w:val="00E741EF"/>
    <w:rsid w:val="00E879AE"/>
    <w:rsid w:val="00E93920"/>
    <w:rsid w:val="00EA2EA4"/>
    <w:rsid w:val="00EB33F0"/>
    <w:rsid w:val="00EC25C6"/>
    <w:rsid w:val="00EC6A99"/>
    <w:rsid w:val="00F022EC"/>
    <w:rsid w:val="00F85202"/>
    <w:rsid w:val="00F97453"/>
    <w:rsid w:val="00FF41A0"/>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Block Text"/>
    <w:lsdException w:qFormat="true" w:unhideWhenUsed="false" w:semiHidden="false" w:uiPriority="22" w:name="Strong"/>
    <w:lsdException w:qFormat="true" w:unhideWhenUsed="false" w:semiHidden="false" w:uiPriority="20" w:name="Emphasis"/>
    <w:lsdException w:uiPriority="0" w:name="Document Map"/>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1"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34"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14842"/>
    <w:pPr>
      <w:spacing w:lineRule="auto" w:line="276" w:after="200"/>
    </w:pPr>
    <w:rPr>
      <w:rFonts w:hAnsi="Calibri" w:ascii="Calibri"/>
      <w:sz w:val="22"/>
      <w:szCs w:val="22"/>
      <w:lang w:eastAsia="en-US"/>
    </w:rPr>
  </w:style>
  <w:style w:styleId="Naslov1" w:type="paragraph">
    <w:name w:val="heading 1"/>
    <w:basedOn w:val="Normal"/>
    <w:next w:val="Normal"/>
    <w:link w:val="Naslov1Char"/>
    <w:qFormat/>
    <w:rsid w:val="001C4284"/>
    <w:pPr>
      <w:keepNext/>
      <w:spacing w:lineRule="auto" w:line="240" w:after="0"/>
      <w:outlineLvl w:val="0"/>
    </w:pPr>
    <w:rPr>
      <w:rFonts w:eastAsia="Times New Roman" w:hAnsi="Times New Roman" w:ascii="Times New Roman"/>
      <w:b/>
      <w:bCs/>
      <w:sz w:val="24"/>
      <w:szCs w:val="20"/>
    </w:rPr>
  </w:style>
  <w:style w:styleId="Naslov3" w:type="paragraph">
    <w:name w:val="heading 3"/>
    <w:basedOn w:val="Normal"/>
    <w:next w:val="Normal"/>
    <w:link w:val="Naslov3Char"/>
    <w:qFormat/>
    <w:rsid w:val="001C4284"/>
    <w:pPr>
      <w:keepNext/>
      <w:spacing w:lineRule="auto" w:line="240" w:after="60" w:before="240"/>
      <w:outlineLvl w:val="2"/>
    </w:pPr>
    <w:rPr>
      <w:rFonts w:cs="Arial" w:eastAsia="Times New Roman" w:hAnsi="Arial" w:ascii="Arial"/>
      <w:b/>
      <w:b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cs="Tahoma" w:hAnsi="Tahoma" w:ascii="Tahoma"/>
      <w:sz w:val="16"/>
      <w:szCs w:val="16"/>
    </w:rPr>
  </w:style>
  <w:style w:customStyle="true" w:styleId="TekstbaloniaChar" w:type="character">
    <w:name w:val="Tekst balončića Char"/>
    <w:link w:val="Tekstbalonia"/>
    <w:uiPriority w:val="99"/>
    <w:locked/>
    <w:rsid w:val="00752395"/>
    <w:rPr>
      <w:rFonts w:cs="Tahoma" w:hAnsi="Tahoma" w:ascii="Tahoma"/>
      <w:sz w:val="16"/>
      <w:szCs w:val="16"/>
      <w:lang w:eastAsia="en-US"/>
    </w:rPr>
  </w:style>
  <w:style w:customStyle="true" w:styleId="Odlomakpopisa1" w:type="paragraph">
    <w:name w:val="Odlomak popisa1"/>
    <w:basedOn w:val="Normal"/>
    <w:uiPriority w:val="99"/>
    <w:rsid w:val="00752395"/>
    <w:pPr>
      <w:spacing w:lineRule="auto" w:line="240" w:after="0"/>
      <w:ind w:left="708"/>
    </w:pPr>
    <w:rPr>
      <w:rFonts w:eastAsia="Times New Roman" w:hAnsi="Times New Roman" w:ascii="Times New Roman"/>
      <w:sz w:val="24"/>
      <w:szCs w:val="24"/>
      <w:lang w:eastAsia="hr-HR"/>
    </w:rPr>
  </w:style>
  <w:style w:styleId="Reetkatablice" w:type="table">
    <w:name w:val="Table Grid"/>
    <w:basedOn w:val="Obinatablica"/>
    <w:uiPriority w:val="59"/>
    <w:rsid w:val="00752395"/>
    <w:rPr>
      <w:rFonts w:eastAsia="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752395"/>
    <w:pPr>
      <w:tabs>
        <w:tab w:pos="4536" w:val="center"/>
        <w:tab w:pos="9072" w:val="right"/>
      </w:tabs>
      <w:spacing w:lineRule="auto" w:line="240" w:after="0"/>
    </w:pPr>
    <w:rPr>
      <w:rFonts w:eastAsia="Times New Roman" w:hAnsi="Times New Roman" w:ascii="Times New Roman"/>
      <w:sz w:val="24"/>
      <w:szCs w:val="24"/>
      <w:lang w:eastAsia="hr-HR"/>
    </w:rPr>
  </w:style>
  <w:style w:customStyle="true" w:styleId="PodnojeChar" w:type="character">
    <w:name w:val="Podnožje Char"/>
    <w:link w:val="Podnoje"/>
    <w:uiPriority w:val="99"/>
    <w:rsid w:val="00752395"/>
    <w:rPr>
      <w:rFonts w:eastAsia="Times New Roman"/>
      <w:sz w:val="24"/>
      <w:szCs w:val="24"/>
    </w:rPr>
  </w:style>
  <w:style w:styleId="Brojstranice" w:type="character">
    <w:name w:val="page number"/>
    <w:uiPriority w:val="99"/>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true" w:styleId="ZaglavljeChar" w:type="character">
    <w:name w:val="Zaglavlje Char"/>
    <w:link w:val="Zaglavlje"/>
    <w:uiPriority w:val="99"/>
    <w:rsid w:val="00752395"/>
    <w:rPr>
      <w:rFonts w:hAnsi="Calibri" w:ascii="Calibri"/>
      <w:sz w:val="22"/>
      <w:szCs w:val="22"/>
      <w:lang w:eastAsia="en-US"/>
    </w:rPr>
  </w:style>
  <w:style w:styleId="Revizija" w:type="paragraph">
    <w:name w:val="Revision"/>
    <w:hidden/>
    <w:uiPriority w:val="99"/>
    <w:semiHidden/>
    <w:rsid w:val="00752395"/>
    <w:rPr>
      <w:rFonts w:hAnsi="Calibri" w:ascii="Calibri"/>
      <w:sz w:val="22"/>
      <w:szCs w:val="22"/>
      <w:lang w:eastAsia="en-US"/>
    </w:rPr>
  </w:style>
  <w:style w:styleId="Bezproreda" w:type="paragraph">
    <w:name w:val="No Spacing"/>
    <w:link w:val="BezproredaChar"/>
    <w:uiPriority w:val="1"/>
    <w:qFormat/>
    <w:rsid w:val="00A36BF9"/>
    <w:rPr>
      <w:rFonts w:hAnsi="Calibri" w:ascii="Calibri"/>
      <w:sz w:val="22"/>
      <w:szCs w:val="22"/>
      <w:lang w:eastAsia="en-US"/>
    </w:rPr>
  </w:style>
  <w:style w:customStyle="true" w:styleId="Naslov1Char" w:type="character">
    <w:name w:val="Naslov 1 Char"/>
    <w:basedOn w:val="Zadanifontodlomka"/>
    <w:link w:val="Naslov1"/>
    <w:rsid w:val="001C4284"/>
    <w:rPr>
      <w:rFonts w:eastAsia="Times New Roman"/>
      <w:b/>
      <w:bCs/>
      <w:sz w:val="24"/>
      <w:lang w:eastAsia="en-US"/>
    </w:rPr>
  </w:style>
  <w:style w:customStyle="true" w:styleId="Naslov3Char" w:type="character">
    <w:name w:val="Naslov 3 Char"/>
    <w:basedOn w:val="Zadanifontodlomka"/>
    <w:link w:val="Naslov3"/>
    <w:rsid w:val="001C4284"/>
    <w:rPr>
      <w:rFonts w:cs="Arial" w:eastAsia="Times New Roman" w:hAnsi="Arial" w:ascii="Arial"/>
      <w:b/>
      <w:bCs/>
      <w:sz w:val="26"/>
      <w:szCs w:val="26"/>
      <w:lang w:eastAsia="en-US"/>
    </w:rPr>
  </w:style>
  <w:style w:customStyle="true" w:styleId="BezproredaChar" w:type="character">
    <w:name w:val="Bez proreda Char"/>
    <w:basedOn w:val="Zadanifontodlomka"/>
    <w:link w:val="Bezproreda"/>
    <w:uiPriority w:val="1"/>
    <w:rsid w:val="001C4284"/>
    <w:rPr>
      <w:rFonts w:hAnsi="Calibri" w:asci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space="1" w:sz="6" w:color="auto" w:val="single"/>
      </w:pBdr>
      <w:spacing w:lineRule="auto" w:line="240" w:after="0"/>
      <w:jc w:val="center"/>
    </w:pPr>
    <w:rPr>
      <w:rFonts w:cs="Arial" w:eastAsia="Times New Roman" w:hAnsi="Arial" w:ascii="Arial"/>
      <w:vanish/>
      <w:sz w:val="16"/>
      <w:szCs w:val="16"/>
      <w:lang w:eastAsia="hr-HR"/>
    </w:rPr>
  </w:style>
  <w:style w:customStyle="true" w:styleId="z-vrhobrascaChar" w:type="character">
    <w:name w:val="z-vrh obrasca Char"/>
    <w:basedOn w:val="Zadanifontodlomka"/>
    <w:link w:val="z-vrhobrasca"/>
    <w:uiPriority w:val="99"/>
    <w:semiHidden/>
    <w:rsid w:val="001C4284"/>
    <w:rPr>
      <w:rFonts w:cs="Arial" w:eastAsia="Times New Roman" w:hAnsi="Arial" w:ascii="Arial"/>
      <w:vanish/>
      <w:sz w:val="16"/>
      <w:szCs w:val="16"/>
    </w:rPr>
  </w:style>
  <w:style w:styleId="z-dnoobrasca" w:type="paragraph">
    <w:name w:val="HTML Bottom of Form"/>
    <w:basedOn w:val="Normal"/>
    <w:next w:val="Normal"/>
    <w:link w:val="z-dnoobrascaChar"/>
    <w:hidden/>
    <w:uiPriority w:val="99"/>
    <w:unhideWhenUsed/>
    <w:rsid w:val="001C4284"/>
    <w:pPr>
      <w:pBdr>
        <w:top w:space="1" w:sz="6" w:color="auto" w:val="single"/>
      </w:pBdr>
      <w:spacing w:lineRule="auto" w:line="240" w:after="0"/>
      <w:jc w:val="center"/>
    </w:pPr>
    <w:rPr>
      <w:rFonts w:cs="Arial" w:eastAsia="Times New Roman" w:hAnsi="Arial" w:ascii="Arial"/>
      <w:vanish/>
      <w:sz w:val="16"/>
      <w:szCs w:val="16"/>
      <w:lang w:eastAsia="hr-HR"/>
    </w:rPr>
  </w:style>
  <w:style w:customStyle="true" w:styleId="z-dnoobrascaChar" w:type="character">
    <w:name w:val="z-dno obrasca Char"/>
    <w:basedOn w:val="Zadanifontodlomka"/>
    <w:link w:val="z-dnoobrasca"/>
    <w:uiPriority w:val="99"/>
    <w:rsid w:val="001C4284"/>
    <w:rPr>
      <w:rFonts w:cs="Arial" w:eastAsia="Times New Roman" w:hAnsi="Arial" w:ascii="Arial"/>
      <w:vanish/>
      <w:sz w:val="16"/>
      <w:szCs w:val="16"/>
    </w:rPr>
  </w:style>
  <w:style w:customStyle="true"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lineRule="auto" w:line="240" w:after="0"/>
      <w:ind w:firstLine="709" w:right="-766" w:left="-709"/>
      <w:jc w:val="both"/>
    </w:pPr>
    <w:rPr>
      <w:rFonts w:eastAsia="Times New Roman" w:hAnsi="Times New Roman" w:ascii="Times New Roman"/>
      <w:b/>
      <w:bCs/>
      <w:sz w:val="24"/>
      <w:szCs w:val="20"/>
    </w:rPr>
  </w:style>
  <w:style w:styleId="Tijeloteksta" w:type="paragraph">
    <w:name w:val="Body Text"/>
    <w:basedOn w:val="Normal"/>
    <w:link w:val="TijelotekstaChar"/>
    <w:rsid w:val="001C4284"/>
    <w:pPr>
      <w:spacing w:lineRule="auto" w:line="240" w:after="0"/>
      <w:jc w:val="center"/>
    </w:pPr>
    <w:rPr>
      <w:rFonts w:eastAsia="Times New Roman" w:hAnsi="Times New Roman" w:ascii="Times New Roman"/>
      <w:sz w:val="16"/>
      <w:szCs w:val="16"/>
    </w:rPr>
  </w:style>
  <w:style w:customStyle="true"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lineRule="auto" w:line="240" w:after="0"/>
      <w:jc w:val="both"/>
    </w:pPr>
    <w:rPr>
      <w:rFonts w:eastAsia="Times New Roman" w:hAnsi="Times New Roman" w:ascii="Times New Roman"/>
      <w:sz w:val="16"/>
      <w:szCs w:val="24"/>
    </w:rPr>
  </w:style>
  <w:style w:customStyle="true"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fill="000080" w:color="auto" w:val="clear"/>
      <w:spacing w:lineRule="auto" w:line="240" w:after="0"/>
    </w:pPr>
    <w:rPr>
      <w:rFonts w:cs="Tahoma" w:eastAsia="Times New Roman" w:hAnsi="Tahoma" w:ascii="Tahoma"/>
      <w:sz w:val="20"/>
      <w:szCs w:val="20"/>
    </w:rPr>
  </w:style>
  <w:style w:customStyle="true" w:styleId="KartadokumentaChar" w:type="character">
    <w:name w:val="Karta dokumenta Char"/>
    <w:basedOn w:val="Zadanifontodlomka"/>
    <w:link w:val="Kartadokumenta"/>
    <w:semiHidden/>
    <w:rsid w:val="001C4284"/>
    <w:rPr>
      <w:rFonts w:cs="Tahoma" w:eastAsia="Times New Roman" w:hAnsi="Tahoma" w:ascii="Tahoma"/>
      <w:shd w:fill="000080" w:color="auto" w:val="clear"/>
      <w:lang w:eastAsia="en-US"/>
    </w:rPr>
  </w:style>
  <w:style w:styleId="Grafikeoznake2" w:type="paragraph">
    <w:name w:val="List Bullet 2"/>
    <w:basedOn w:val="Normal"/>
    <w:uiPriority w:val="99"/>
    <w:unhideWhenUsed/>
    <w:rsid w:val="001C4284"/>
    <w:pPr>
      <w:tabs>
        <w:tab w:pos="643" w:val="num"/>
      </w:tabs>
      <w:spacing w:lineRule="auto" w:line="240" w:after="0"/>
      <w:ind w:hanging="360" w:left="643"/>
      <w:contextualSpacing/>
    </w:pPr>
    <w:rPr>
      <w:rFonts w:eastAsia="Times New Roman" w:hAnsi="Times New Roman" w:ascii="Times New Roman"/>
      <w:sz w:val="24"/>
      <w:szCs w:val="24"/>
      <w:lang w:eastAsia="hr-HR"/>
    </w:rPr>
  </w:style>
  <w:style w:customStyle="true" w:styleId="apple-converted-space" w:type="character">
    <w:name w:val="apple-converted-space"/>
    <w:rsid w:val="00AF2F55"/>
  </w:style>
  <w:style w:customStyle="true" w:styleId="tabletextfield" w:type="character">
    <w:name w:val="table_text_field"/>
    <w:rsid w:val="00AF2F55"/>
  </w:style>
  <w:style w:customStyle="true" w:styleId="Srednjareetka2Char" w:type="character">
    <w:name w:val="Srednja rešetka 2 Char"/>
    <w:link w:val="Srednjareetka2"/>
    <w:uiPriority w:val="1"/>
    <w:rsid w:val="00AF2F55"/>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AF2F55"/>
    <w:rPr>
      <w:sz w:val="24"/>
      <w:szCs w:val="24"/>
    </w:rPr>
  </w:style>
  <w:style w:styleId="Opisslike" w:type="paragraph">
    <w:name w:val="caption"/>
    <w:basedOn w:val="Normal"/>
    <w:next w:val="Normal"/>
    <w:qFormat/>
    <w:rsid w:val="00AF2F55"/>
    <w:pPr>
      <w:spacing w:lineRule="auto" w:line="240" w:after="0"/>
    </w:pPr>
    <w:rPr>
      <w:rFonts w:eastAsia="Times New Roman" w:hAnsi="Arial" w:ascii="Arial"/>
      <w:b/>
      <w:szCs w:val="20"/>
      <w:lang w:eastAsia="de-DE" w:val="en-GB"/>
    </w:rPr>
  </w:style>
  <w:style w:customStyle="true" w:styleId="Heading1Char" w:type="character">
    <w:name w:val="Heading 1 Char"/>
    <w:uiPriority w:val="9"/>
    <w:rsid w:val="00AF2F55"/>
    <w:rPr>
      <w:rFonts w:cs="Times New Roman" w:eastAsia="MS Gothic" w:hAnsi="Calibri" w:ascii="Calibri"/>
      <w:b/>
      <w:bCs/>
      <w:kern w:val="32"/>
      <w:sz w:val="32"/>
      <w:szCs w:val="32"/>
    </w:rPr>
  </w:style>
  <w:style w:styleId="Srednjareetka2" w:type="table">
    <w:name w:val="Medium Grid 2"/>
    <w:basedOn w:val="Obinatablica"/>
    <w:link w:val="Srednjareetka2Char"/>
    <w:uiPriority w:val="1"/>
    <w:rsid w:val="00AF2F55"/>
    <w:rPr>
      <w:rFonts w:cs="Calibri" w:hAnsi="Calibri" w:ascii="Calibri"/>
      <w:color w:val="17365D"/>
      <w:lang w:eastAsia="ja-JP" w:val="en-US"/>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tblPr/>
      <w:tcPr>
        <w:shd w:themeFillTint="19" w:themeFill="text1" w:fill="E6E6E6" w:color="auto" w:val="clear"/>
      </w:tcPr>
    </w:tblStylePr>
    <w:tblStylePr w:type="lastRow">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val="nil"/>
          <w:insideH w:val="nil"/>
          <w:insideV w:val="nil"/>
        </w:tcBorders>
        <w:shd w:themeFill="background1" w:fill="FFFFFF" w:color="auto" w:val="clear"/>
      </w:tcPr>
    </w:tblStylePr>
    <w:tblStylePr w:type="lastCol">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Obojanipopis-Isticanje1" w:type="table">
    <w:name w:val="Colorful List Accent 1"/>
    <w:basedOn w:val="Obinatablica"/>
    <w:link w:val="Obojanipopis-Isticanje1Char"/>
    <w:uiPriority w:val="34"/>
    <w:rsid w:val="00AF2F55"/>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Tekstrezerviranogmjesta" w:type="character">
    <w:name w:val="Placeholder Text"/>
    <w:basedOn w:val="Zadanifontodlomka"/>
    <w:uiPriority w:val="99"/>
    <w:semiHidden/>
    <w:rsid w:val="009E14AB"/>
    <w:rPr>
      <w:color w:val="808080"/>
      <w:bdr w:space="0" w:sz="0" w:color="auto" w:val="none"/>
      <w:shd w:fill="auto" w:color="auto" w:val="clear"/>
    </w:rPr>
  </w:style>
  <w:style w:customStyle="true" w:styleId="eSPISCCParagraphDefaultFont" w:type="character">
    <w:name w:val="eSPIS_CC_Paragraph Default Font"/>
    <w:basedOn w:val="Zadanifontodlomka"/>
    <w:rsid w:val="009E14AB"/>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E14AB"/>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E14AB"/>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E14AB"/>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Block Text" w:uiPriority="0"/>
    <w:lsdException w:name="Strong" w:qFormat="1" w:semiHidden="0" w:uiPriority="22" w:unhideWhenUsed="0"/>
    <w:lsdException w:name="Emphasis" w:qFormat="1" w:semiHidden="0" w:uiPriority="20" w:unhideWhenUsed="0"/>
    <w:lsdException w:name="Document Map"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14842"/>
    <w:pPr>
      <w:spacing w:after="200" w:line="276" w:lineRule="auto"/>
    </w:pPr>
    <w:rPr>
      <w:rFonts w:ascii="Calibri" w:hAnsi="Calibri"/>
      <w:sz w:val="22"/>
      <w:szCs w:val="22"/>
      <w:lang w:eastAsia="en-US"/>
    </w:rPr>
  </w:style>
  <w:style w:styleId="Naslov1" w:type="paragraph">
    <w:name w:val="heading 1"/>
    <w:basedOn w:val="Normal"/>
    <w:next w:val="Normal"/>
    <w:link w:val="Naslov1Char"/>
    <w:qFormat/>
    <w:rsid w:val="001C4284"/>
    <w:pPr>
      <w:keepNext/>
      <w:spacing w:after="0" w:line="240" w:lineRule="auto"/>
      <w:outlineLvl w:val="0"/>
    </w:pPr>
    <w:rPr>
      <w:rFonts w:ascii="Times New Roman" w:eastAsia="Times New Roman" w:hAnsi="Times New Roman"/>
      <w:b/>
      <w:bCs/>
      <w:sz w:val="24"/>
      <w:szCs w:val="20"/>
    </w:rPr>
  </w:style>
  <w:style w:styleId="Naslov3" w:type="paragraph">
    <w:name w:val="heading 3"/>
    <w:basedOn w:val="Normal"/>
    <w:next w:val="Normal"/>
    <w:link w:val="Naslov3Char"/>
    <w:qFormat/>
    <w:rsid w:val="001C4284"/>
    <w:pPr>
      <w:keepNext/>
      <w:spacing w:after="60" w:before="240" w:line="240" w:lineRule="auto"/>
      <w:outlineLvl w:val="2"/>
    </w:pPr>
    <w:rPr>
      <w:rFonts w:ascii="Arial" w:cs="Arial" w:eastAsia="Times New Roman" w:hAnsi="Arial"/>
      <w:b/>
      <w:b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4842"/>
    <w:pPr>
      <w:ind w:left="720"/>
      <w:contextualSpacing/>
    </w:pPr>
  </w:style>
  <w:style w:styleId="Tekstbalonia" w:type="paragraph">
    <w:name w:val="Balloon Text"/>
    <w:basedOn w:val="Normal"/>
    <w:link w:val="TekstbaloniaChar"/>
    <w:uiPriority w:val="99"/>
    <w:rsid w:val="00877AF0"/>
    <w:rPr>
      <w:rFonts w:ascii="Tahoma" w:cs="Tahoma" w:hAnsi="Tahoma"/>
      <w:sz w:val="16"/>
      <w:szCs w:val="16"/>
    </w:rPr>
  </w:style>
  <w:style w:customStyle="1" w:styleId="TekstbaloniaChar" w:type="character">
    <w:name w:val="Tekst balončića Char"/>
    <w:link w:val="Tekstbalonia"/>
    <w:uiPriority w:val="99"/>
    <w:locked/>
    <w:rsid w:val="00752395"/>
    <w:rPr>
      <w:rFonts w:ascii="Tahoma" w:cs="Tahoma" w:hAnsi="Tahoma"/>
      <w:sz w:val="16"/>
      <w:szCs w:val="16"/>
      <w:lang w:eastAsia="en-US"/>
    </w:rPr>
  </w:style>
  <w:style w:customStyle="1" w:styleId="Odlomakpopisa1" w:type="paragraph">
    <w:name w:val="Odlomak popisa1"/>
    <w:basedOn w:val="Normal"/>
    <w:uiPriority w:val="99"/>
    <w:rsid w:val="00752395"/>
    <w:pPr>
      <w:spacing w:after="0" w:line="240" w:lineRule="auto"/>
      <w:ind w:left="708"/>
    </w:pPr>
    <w:rPr>
      <w:rFonts w:ascii="Times New Roman" w:eastAsia="Times New Roman" w:hAnsi="Times New Roman"/>
      <w:sz w:val="24"/>
      <w:szCs w:val="24"/>
      <w:lang w:eastAsia="hr-HR"/>
    </w:rPr>
  </w:style>
  <w:style w:styleId="Reetkatablice" w:type="table">
    <w:name w:val="Table Grid"/>
    <w:basedOn w:val="Obinatablica"/>
    <w:uiPriority w:val="59"/>
    <w:rsid w:val="00752395"/>
    <w:rPr>
      <w:rFonts w:eastAsia="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752395"/>
    <w:pPr>
      <w:tabs>
        <w:tab w:pos="4536" w:val="center"/>
        <w:tab w:pos="9072" w:val="right"/>
      </w:tabs>
      <w:spacing w:after="0" w:line="240" w:lineRule="auto"/>
    </w:pPr>
    <w:rPr>
      <w:rFonts w:ascii="Times New Roman" w:eastAsia="Times New Roman" w:hAnsi="Times New Roman"/>
      <w:sz w:val="24"/>
      <w:szCs w:val="24"/>
      <w:lang w:eastAsia="hr-HR"/>
    </w:rPr>
  </w:style>
  <w:style w:customStyle="1" w:styleId="PodnojeChar" w:type="character">
    <w:name w:val="Podnožje Char"/>
    <w:link w:val="Podnoje"/>
    <w:uiPriority w:val="99"/>
    <w:rsid w:val="00752395"/>
    <w:rPr>
      <w:rFonts w:eastAsia="Times New Roman"/>
      <w:sz w:val="24"/>
      <w:szCs w:val="24"/>
    </w:rPr>
  </w:style>
  <w:style w:styleId="Brojstranice" w:type="character">
    <w:name w:val="page number"/>
    <w:uiPriority w:val="99"/>
    <w:rsid w:val="00752395"/>
    <w:rPr>
      <w:rFonts w:cs="Times New Roman"/>
    </w:rPr>
  </w:style>
  <w:style w:styleId="Zaglavlje" w:type="paragraph">
    <w:name w:val="header"/>
    <w:basedOn w:val="Normal"/>
    <w:link w:val="ZaglavljeChar"/>
    <w:uiPriority w:val="99"/>
    <w:unhideWhenUsed/>
    <w:rsid w:val="00752395"/>
    <w:pPr>
      <w:tabs>
        <w:tab w:pos="4536" w:val="center"/>
        <w:tab w:pos="9072" w:val="right"/>
      </w:tabs>
    </w:pPr>
  </w:style>
  <w:style w:customStyle="1" w:styleId="ZaglavljeChar" w:type="character">
    <w:name w:val="Zaglavlje Char"/>
    <w:link w:val="Zaglavlje"/>
    <w:uiPriority w:val="99"/>
    <w:rsid w:val="00752395"/>
    <w:rPr>
      <w:rFonts w:ascii="Calibri" w:hAnsi="Calibri"/>
      <w:sz w:val="22"/>
      <w:szCs w:val="22"/>
      <w:lang w:eastAsia="en-US"/>
    </w:rPr>
  </w:style>
  <w:style w:styleId="Revizija" w:type="paragraph">
    <w:name w:val="Revision"/>
    <w:hidden/>
    <w:uiPriority w:val="99"/>
    <w:semiHidden/>
    <w:rsid w:val="00752395"/>
    <w:rPr>
      <w:rFonts w:ascii="Calibri" w:hAnsi="Calibri"/>
      <w:sz w:val="22"/>
      <w:szCs w:val="22"/>
      <w:lang w:eastAsia="en-US"/>
    </w:rPr>
  </w:style>
  <w:style w:styleId="Bezproreda" w:type="paragraph">
    <w:name w:val="No Spacing"/>
    <w:link w:val="BezproredaChar"/>
    <w:uiPriority w:val="1"/>
    <w:qFormat/>
    <w:rsid w:val="00A36BF9"/>
    <w:rPr>
      <w:rFonts w:ascii="Calibri" w:hAnsi="Calibri"/>
      <w:sz w:val="22"/>
      <w:szCs w:val="22"/>
      <w:lang w:eastAsia="en-US"/>
    </w:rPr>
  </w:style>
  <w:style w:customStyle="1" w:styleId="Naslov1Char" w:type="character">
    <w:name w:val="Naslov 1 Char"/>
    <w:basedOn w:val="Zadanifontodlomka"/>
    <w:link w:val="Naslov1"/>
    <w:rsid w:val="001C4284"/>
    <w:rPr>
      <w:rFonts w:eastAsia="Times New Roman"/>
      <w:b/>
      <w:bCs/>
      <w:sz w:val="24"/>
      <w:lang w:eastAsia="en-US"/>
    </w:rPr>
  </w:style>
  <w:style w:customStyle="1" w:styleId="Naslov3Char" w:type="character">
    <w:name w:val="Naslov 3 Char"/>
    <w:basedOn w:val="Zadanifontodlomka"/>
    <w:link w:val="Naslov3"/>
    <w:rsid w:val="001C4284"/>
    <w:rPr>
      <w:rFonts w:ascii="Arial" w:cs="Arial" w:eastAsia="Times New Roman" w:hAnsi="Arial"/>
      <w:b/>
      <w:bCs/>
      <w:sz w:val="26"/>
      <w:szCs w:val="26"/>
      <w:lang w:eastAsia="en-US"/>
    </w:rPr>
  </w:style>
  <w:style w:customStyle="1" w:styleId="BezproredaChar" w:type="character">
    <w:name w:val="Bez proreda Char"/>
    <w:basedOn w:val="Zadanifontodlomka"/>
    <w:link w:val="Bezproreda"/>
    <w:uiPriority w:val="1"/>
    <w:rsid w:val="001C4284"/>
    <w:rPr>
      <w:rFonts w:ascii="Calibri" w:hAnsi="Calibri"/>
      <w:sz w:val="22"/>
      <w:szCs w:val="22"/>
      <w:lang w:eastAsia="en-US"/>
    </w:rPr>
  </w:style>
  <w:style w:styleId="Hiperveza" w:type="character">
    <w:name w:val="Hyperlink"/>
    <w:basedOn w:val="Zadanifontodlomka"/>
    <w:uiPriority w:val="99"/>
    <w:semiHidden/>
    <w:unhideWhenUsed/>
    <w:rsid w:val="001C4284"/>
    <w:rPr>
      <w:color w:val="0000FF"/>
      <w:u w:val="single"/>
    </w:rPr>
  </w:style>
  <w:style w:styleId="z-vrhobrasca" w:type="paragraph">
    <w:name w:val="HTML Top of Form"/>
    <w:basedOn w:val="Normal"/>
    <w:next w:val="Normal"/>
    <w:link w:val="z-vrhobrascaChar"/>
    <w:hidden/>
    <w:uiPriority w:val="99"/>
    <w:semiHidden/>
    <w:unhideWhenUsed/>
    <w:rsid w:val="001C4284"/>
    <w:pPr>
      <w:pBdr>
        <w:bottom w:color="auto" w:space="1" w:sz="6" w:val="single"/>
      </w:pBdr>
      <w:spacing w:after="0" w:line="240" w:lineRule="auto"/>
      <w:jc w:val="center"/>
    </w:pPr>
    <w:rPr>
      <w:rFonts w:ascii="Arial" w:cs="Arial" w:eastAsia="Times New Roman" w:hAnsi="Arial"/>
      <w:vanish/>
      <w:sz w:val="16"/>
      <w:szCs w:val="16"/>
      <w:lang w:eastAsia="hr-HR"/>
    </w:rPr>
  </w:style>
  <w:style w:customStyle="1" w:styleId="z-vrhobrascaChar" w:type="character">
    <w:name w:val="z-vrh obrasca Char"/>
    <w:basedOn w:val="Zadanifontodlomka"/>
    <w:link w:val="z-vrhobrasca"/>
    <w:uiPriority w:val="99"/>
    <w:semiHidden/>
    <w:rsid w:val="001C4284"/>
    <w:rPr>
      <w:rFonts w:ascii="Arial" w:cs="Arial" w:eastAsia="Times New Roman" w:hAnsi="Arial"/>
      <w:vanish/>
      <w:sz w:val="16"/>
      <w:szCs w:val="16"/>
    </w:rPr>
  </w:style>
  <w:style w:styleId="z-dnoobrasca" w:type="paragraph">
    <w:name w:val="HTML Bottom of Form"/>
    <w:basedOn w:val="Normal"/>
    <w:next w:val="Normal"/>
    <w:link w:val="z-dnoobrascaChar"/>
    <w:hidden/>
    <w:uiPriority w:val="99"/>
    <w:unhideWhenUsed/>
    <w:rsid w:val="001C4284"/>
    <w:pPr>
      <w:pBdr>
        <w:top w:color="auto" w:space="1" w:sz="6" w:val="single"/>
      </w:pBdr>
      <w:spacing w:after="0" w:line="240" w:lineRule="auto"/>
      <w:jc w:val="center"/>
    </w:pPr>
    <w:rPr>
      <w:rFonts w:ascii="Arial" w:cs="Arial" w:eastAsia="Times New Roman" w:hAnsi="Arial"/>
      <w:vanish/>
      <w:sz w:val="16"/>
      <w:szCs w:val="16"/>
      <w:lang w:eastAsia="hr-HR"/>
    </w:rPr>
  </w:style>
  <w:style w:customStyle="1" w:styleId="z-dnoobrascaChar" w:type="character">
    <w:name w:val="z-dno obrasca Char"/>
    <w:basedOn w:val="Zadanifontodlomka"/>
    <w:link w:val="z-dnoobrasca"/>
    <w:uiPriority w:val="99"/>
    <w:rsid w:val="001C4284"/>
    <w:rPr>
      <w:rFonts w:ascii="Arial" w:cs="Arial" w:eastAsia="Times New Roman" w:hAnsi="Arial"/>
      <w:vanish/>
      <w:sz w:val="16"/>
      <w:szCs w:val="16"/>
    </w:rPr>
  </w:style>
  <w:style w:customStyle="1" w:styleId="Odlomakpopisa2" w:type="paragraph">
    <w:name w:val="Odlomak popisa2"/>
    <w:basedOn w:val="Normal"/>
    <w:qFormat/>
    <w:rsid w:val="001C4284"/>
    <w:pPr>
      <w:ind w:left="720"/>
      <w:contextualSpacing/>
    </w:pPr>
    <w:rPr>
      <w:rFonts w:eastAsia="Times New Roman"/>
    </w:rPr>
  </w:style>
  <w:style w:styleId="Blokteksta" w:type="paragraph">
    <w:name w:val="Block Text"/>
    <w:basedOn w:val="Normal"/>
    <w:rsid w:val="001C4284"/>
    <w:pPr>
      <w:spacing w:after="0" w:line="240" w:lineRule="auto"/>
      <w:ind w:firstLine="709" w:left="-709" w:right="-766"/>
      <w:jc w:val="both"/>
    </w:pPr>
    <w:rPr>
      <w:rFonts w:ascii="Times New Roman" w:eastAsia="Times New Roman" w:hAnsi="Times New Roman"/>
      <w:b/>
      <w:bCs/>
      <w:sz w:val="24"/>
      <w:szCs w:val="20"/>
    </w:rPr>
  </w:style>
  <w:style w:styleId="Tijeloteksta" w:type="paragraph">
    <w:name w:val="Body Text"/>
    <w:basedOn w:val="Normal"/>
    <w:link w:val="TijelotekstaChar"/>
    <w:rsid w:val="001C4284"/>
    <w:pPr>
      <w:spacing w:after="0" w:line="240" w:lineRule="auto"/>
      <w:jc w:val="center"/>
    </w:pPr>
    <w:rPr>
      <w:rFonts w:ascii="Times New Roman" w:eastAsia="Times New Roman" w:hAnsi="Times New Roman"/>
      <w:sz w:val="16"/>
      <w:szCs w:val="16"/>
    </w:rPr>
  </w:style>
  <w:style w:customStyle="1" w:styleId="TijelotekstaChar" w:type="character">
    <w:name w:val="Tijelo teksta Char"/>
    <w:basedOn w:val="Zadanifontodlomka"/>
    <w:link w:val="Tijeloteksta"/>
    <w:rsid w:val="001C4284"/>
    <w:rPr>
      <w:rFonts w:eastAsia="Times New Roman"/>
      <w:sz w:val="16"/>
      <w:szCs w:val="16"/>
      <w:lang w:eastAsia="en-US"/>
    </w:rPr>
  </w:style>
  <w:style w:styleId="Tijeloteksta2" w:type="paragraph">
    <w:name w:val="Body Text 2"/>
    <w:basedOn w:val="Normal"/>
    <w:link w:val="Tijeloteksta2Char"/>
    <w:rsid w:val="001C4284"/>
    <w:pPr>
      <w:spacing w:after="0" w:line="240" w:lineRule="auto"/>
      <w:jc w:val="both"/>
    </w:pPr>
    <w:rPr>
      <w:rFonts w:ascii="Times New Roman" w:eastAsia="Times New Roman" w:hAnsi="Times New Roman"/>
      <w:sz w:val="16"/>
      <w:szCs w:val="24"/>
    </w:rPr>
  </w:style>
  <w:style w:customStyle="1" w:styleId="Tijeloteksta2Char" w:type="character">
    <w:name w:val="Tijelo teksta 2 Char"/>
    <w:basedOn w:val="Zadanifontodlomka"/>
    <w:link w:val="Tijeloteksta2"/>
    <w:rsid w:val="001C4284"/>
    <w:rPr>
      <w:rFonts w:eastAsia="Times New Roman"/>
      <w:sz w:val="16"/>
      <w:szCs w:val="24"/>
      <w:lang w:eastAsia="en-US"/>
    </w:rPr>
  </w:style>
  <w:style w:styleId="Kartadokumenta" w:type="paragraph">
    <w:name w:val="Document Map"/>
    <w:basedOn w:val="Normal"/>
    <w:link w:val="KartadokumentaChar"/>
    <w:semiHidden/>
    <w:rsid w:val="001C4284"/>
    <w:pPr>
      <w:shd w:color="auto" w:fill="000080" w:val="clear"/>
      <w:spacing w:after="0" w:line="240" w:lineRule="auto"/>
    </w:pPr>
    <w:rPr>
      <w:rFonts w:ascii="Tahoma" w:cs="Tahoma" w:eastAsia="Times New Roman" w:hAnsi="Tahoma"/>
      <w:sz w:val="20"/>
      <w:szCs w:val="20"/>
    </w:rPr>
  </w:style>
  <w:style w:customStyle="1" w:styleId="KartadokumentaChar" w:type="character">
    <w:name w:val="Karta dokumenta Char"/>
    <w:basedOn w:val="Zadanifontodlomka"/>
    <w:link w:val="Kartadokumenta"/>
    <w:semiHidden/>
    <w:rsid w:val="001C4284"/>
    <w:rPr>
      <w:rFonts w:ascii="Tahoma" w:cs="Tahoma" w:eastAsia="Times New Roman" w:hAnsi="Tahoma"/>
      <w:shd w:color="auto" w:fill="000080" w:val="clear"/>
      <w:lang w:eastAsia="en-US"/>
    </w:rPr>
  </w:style>
  <w:style w:styleId="Grafikeoznake2" w:type="paragraph">
    <w:name w:val="List Bullet 2"/>
    <w:basedOn w:val="Normal"/>
    <w:uiPriority w:val="99"/>
    <w:unhideWhenUsed/>
    <w:rsid w:val="001C4284"/>
    <w:pPr>
      <w:tabs>
        <w:tab w:pos="643" w:val="num"/>
      </w:tabs>
      <w:spacing w:after="0" w:line="240" w:lineRule="auto"/>
      <w:ind w:hanging="360" w:left="643"/>
      <w:contextualSpacing/>
    </w:pPr>
    <w:rPr>
      <w:rFonts w:ascii="Times New Roman" w:eastAsia="Times New Roman" w:hAnsi="Times New Roman"/>
      <w:sz w:val="24"/>
      <w:szCs w:val="24"/>
      <w:lang w:eastAsia="hr-HR"/>
    </w:rPr>
  </w:style>
  <w:style w:customStyle="1" w:styleId="apple-converted-space" w:type="character">
    <w:name w:val="apple-converted-space"/>
    <w:rsid w:val="00AF2F55"/>
  </w:style>
  <w:style w:customStyle="1" w:styleId="tabletextfield" w:type="character">
    <w:name w:val="table_text_field"/>
    <w:rsid w:val="00AF2F55"/>
  </w:style>
  <w:style w:customStyle="1" w:styleId="Srednjareetka2Char" w:type="character">
    <w:name w:val="Srednja rešetka 2 Char"/>
    <w:link w:val="Srednjareetka2"/>
    <w:uiPriority w:val="1"/>
    <w:rsid w:val="00AF2F55"/>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AF2F55"/>
    <w:rPr>
      <w:sz w:val="24"/>
      <w:szCs w:val="24"/>
    </w:rPr>
  </w:style>
  <w:style w:styleId="Opisslike" w:type="paragraph">
    <w:name w:val="caption"/>
    <w:basedOn w:val="Normal"/>
    <w:next w:val="Normal"/>
    <w:qFormat/>
    <w:rsid w:val="00AF2F55"/>
    <w:pPr>
      <w:spacing w:after="0" w:line="240" w:lineRule="auto"/>
    </w:pPr>
    <w:rPr>
      <w:rFonts w:ascii="Arial" w:eastAsia="Times New Roman" w:hAnsi="Arial"/>
      <w:b/>
      <w:szCs w:val="20"/>
      <w:lang w:eastAsia="de-DE" w:val="en-GB"/>
    </w:rPr>
  </w:style>
  <w:style w:customStyle="1" w:styleId="Heading1Char" w:type="character">
    <w:name w:val="Heading 1 Char"/>
    <w:uiPriority w:val="9"/>
    <w:rsid w:val="00AF2F55"/>
    <w:rPr>
      <w:rFonts w:ascii="Calibri" w:cs="Times New Roman" w:eastAsia="MS Gothic" w:hAnsi="Calibri"/>
      <w:b/>
      <w:bCs/>
      <w:kern w:val="32"/>
      <w:sz w:val="32"/>
      <w:szCs w:val="32"/>
    </w:rPr>
  </w:style>
  <w:style w:styleId="Srednjareetka2" w:type="table">
    <w:name w:val="Medium Grid 2"/>
    <w:basedOn w:val="Obinatablica"/>
    <w:link w:val="Srednjareetka2Char"/>
    <w:uiPriority w:val="1"/>
    <w:rsid w:val="00AF2F55"/>
    <w:rPr>
      <w:rFonts w:ascii="Calibri" w:cs="Calibri" w:hAnsi="Calibri"/>
      <w:color w:val="17365D"/>
      <w:lang w:eastAsia="ja-JP" w:val="en-US"/>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tblPr/>
      <w:tcPr>
        <w:shd w:color="auto" w:fill="E6E6E6" w:themeFill="text1" w:themeFillTint="19" w:val="clear"/>
      </w:tcPr>
    </w:tblStylePr>
    <w:tblStylePr w:type="lastRow">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val="nil"/>
          <w:insideH w:val="nil"/>
          <w:insideV w:val="nil"/>
        </w:tcBorders>
        <w:shd w:color="auto" w:fill="FFFFFF" w:themeFill="background1" w:val="clear"/>
      </w:tcPr>
    </w:tblStylePr>
    <w:tblStylePr w:type="lastCol">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Obojanipopis-Isticanje1" w:type="table">
    <w:name w:val="Colorful List Accent 1"/>
    <w:basedOn w:val="Obinatablica"/>
    <w:link w:val="Obojanipopis-Isticanje1Char"/>
    <w:uiPriority w:val="34"/>
    <w:rsid w:val="00AF2F55"/>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Tekstrezerviranogmjesta" w:type="character">
    <w:name w:val="Placeholder Text"/>
    <w:basedOn w:val="Zadanifontodlomka"/>
    <w:uiPriority w:val="99"/>
    <w:semiHidden/>
    <w:rsid w:val="009E14AB"/>
    <w:rPr>
      <w:color w:val="808080"/>
      <w:bdr w:color="auto" w:space="0" w:sz="0" w:val="none"/>
      <w:shd w:color="auto" w:fill="auto" w:val="clear"/>
    </w:rPr>
  </w:style>
  <w:style w:customStyle="1" w:styleId="eSPISCCParagraphDefaultFont" w:type="character">
    <w:name w:val="eSPIS_CC_Paragraph Default Font"/>
    <w:basedOn w:val="Zadanifontodlomka"/>
    <w:rsid w:val="009E14AB"/>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E14AB"/>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E14AB"/>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E14AB"/>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9438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ožujka 2017.</izvorni_sadrzaj>
    <derivirana_varijabla naziv="DomainObject.DatumDonosenjaOdluke_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odobravanju predstečajne nagodbe</izvorni_sadrzaj>
    <derivirana_varijabla naziv="DomainObject.Primjedba_1">rješenje o odobravanju predstečajne nagodbe</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2016.</izvorni_sadrzaj>
    <derivirana_varijabla naziv="DomainObject.Predmet.DatumOsnivanja_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Stpn-33/2016</izvorni_sadrzaj>
    <derivirana_varijabla naziv="DomainObject.Predmet.OznakaBroj_1">Stpn-33/2016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izvorni_sadrzaj>
    <derivirana_varijabla naziv="DomainObject.Predmet.PrimjedbaSuca_1">IZUZEĆE</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INOX BRAMAR d.o.o. za proizvodnju, trgovinu i uvoz izvoz</izvorni_sadrzaj>
    <derivirana_varijabla naziv="DomainObject.Predmet.StrankaFormated_1">  INOX BRAMAR d.o.o. za proizvodnju, trgovinu i uvoz izvoz</derivirana_varijabla>
  </DomainObject.Predmet.StrankaFormated>
  <DomainObject.Predmet.StrankaFormatedOIB>
    <izvorni_sadrzaj>  INOX BRAMAR d.o.o. za proizvodnju, trgovinu i uvoz izvoz, OIB 03195576534</izvorni_sadrzaj>
    <derivirana_varijabla naziv="DomainObject.Predmet.StrankaFormatedOIB_1">  INOX BRAMAR d.o.o. za proizvodnju, trgovinu i uvoz izvoz, OIB 03195576534</derivirana_varijabla>
  </DomainObject.Predmet.StrankaFormatedOIB>
  <DomainObject.Predmet.StrankaFormatedWithAdress>
    <izvorni_sadrzaj> INOX BRAMAR d.o.o. za proizvodnju, trgovinu i uvoz izvoz, Kralja Zvonimira 112, 22000 Šibenik</izvorni_sadrzaj>
    <derivirana_varijabla naziv="DomainObject.Predmet.StrankaFormatedWithAdress_1"> INOX BRAMAR d.o.o. za proizvodnju, trgovinu i uvoz izvoz, Kralja Zvonimira 112, 22000 Šibenik</derivirana_varijabla>
  </DomainObject.Predmet.StrankaFormatedWithAdress>
  <DomainObject.Predmet.StrankaFormatedWithAdressOIB>
    <izvorni_sadrzaj> INOX BRAMAR d.o.o. za proizvodnju, trgovinu i uvoz izvoz, OIB 03195576534, Kralja Zvonimira 112, 22000 Šibenik</izvorni_sadrzaj>
    <derivirana_varijabla naziv="DomainObject.Predmet.StrankaFormatedWithAdressOIB_1"> INOX BRAMAR d.o.o. za proizvodnju, trgovinu i uvoz izvoz, OIB 03195576534, Kralja Zvonimira 112, 22000 Šibenik</derivirana_varijabla>
  </DomainObject.Predmet.StrankaFormatedWithAdressOIB>
  <DomainObject.Predmet.StrankaWithAdress>
    <izvorni_sadrzaj>INOX BRAMAR d.o.o. za proizvodnju, trgovinu i uvoz izvoz Kralja Zvonimira 112,22000 Šibenik</izvorni_sadrzaj>
    <derivirana_varijabla naziv="DomainObject.Predmet.StrankaWithAdress_1">INOX BRAMAR d.o.o. za proizvodnju, trgovinu i uvoz izvoz Kralja Zvonimira 112,22000 Šibenik</derivirana_varijabla>
  </DomainObject.Predmet.StrankaWithAdress>
  <DomainObject.Predmet.StrankaWithAdressOIB>
    <izvorni_sadrzaj>INOX BRAMAR d.o.o. za proizvodnju, trgovinu i uvoz izvoz, OIB 03195576534, Kralja Zvonimira 112,22000 Šibenik</izvorni_sadrzaj>
    <derivirana_varijabla naziv="DomainObject.Predmet.StrankaWithAdressOIB_1">INOX BRAMAR d.o.o. za proizvodnju, trgovinu i uvoz izvoz, OIB 03195576534, Kralja Zvonimira 112,22000 Šibenik</derivirana_varijabla>
  </DomainObject.Predmet.StrankaWithAdressOIB>
  <DomainObject.Predmet.StrankaNazivFormated>
    <izvorni_sadrzaj>INOX BRAMAR d.o.o. za proizvodnju, trgovinu i uvoz izvoz</izvorni_sadrzaj>
    <derivirana_varijabla naziv="DomainObject.Predmet.StrankaNazivFormated_1">INOX BRAMAR d.o.o. za proizvodnju, trgovinu i uvoz izvoz</derivirana_varijabla>
  </DomainObject.Predmet.StrankaNazivFormated>
  <DomainObject.Predmet.StrankaNazivFormatedOIB>
    <izvorni_sadrzaj>INOX BRAMAR d.o.o. za proizvodnju, trgovinu i uvoz izvoz, OIB 03195576534</izvorni_sadrzaj>
    <derivirana_varijabla naziv="DomainObject.Predmet.StrankaNazivFormatedOIB_1">INOX BRAMAR d.o.o. za proizvodnju, trgovinu i uvoz izvoz, OIB 03195576534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INOX BRAMAR d.o.o. za proizvodnju, trgovinu i uvoz izvoz</item>
    </izvorni_sadrzaj>
    <derivirana_varijabla naziv="DomainObject.Predmet.StrankaListFormated_1">
      <item>INOX BRAMAR d.o.o. za proizvodnju, trgovinu i uvoz izvoz</item>
    </derivirana_varijabla>
  </DomainObject.Predmet.StrankaListFormated>
  <DomainObject.Predmet.StrankaListFormatedOIB>
    <izvorni_sadrzaj>
      <item>INOX BRAMAR d.o.o. za proizvodnju, trgovinu i uvoz izvoz, OIB 03195576534</item>
    </izvorni_sadrzaj>
    <derivirana_varijabla naziv="DomainObject.Predmet.StrankaListFormatedOIB_1">
      <item>INOX BRAMAR d.o.o. za proizvodnju, trgovinu i uvoz izvoz, OIB 03195576534</item>
    </derivirana_varijabla>
  </DomainObject.Predmet.StrankaListFormatedOIB>
  <DomainObject.Predmet.StrankaListFormatedWithAdress>
    <izvorni_sadrzaj>
      <item>INOX BRAMAR d.o.o. za proizvodnju, trgovinu i uvoz izvoz, Kralja Zvonimira 112, 22000 Šibenik</item>
    </izvorni_sadrzaj>
    <derivirana_varijabla naziv="DomainObject.Predmet.StrankaListFormatedWithAdress_1">
      <item>INOX BRAMAR d.o.o. za proizvodnju, trgovinu i uvoz izvoz, Kralja Zvonimira 112, 22000 Šibenik</item>
    </derivirana_varijabla>
  </DomainObject.Predmet.StrankaListFormatedWithAdress>
  <DomainObject.Predmet.StrankaListFormatedWithAdressOIB>
    <izvorni_sadrzaj>
      <item>INOX BRAMAR d.o.o. za proizvodnju, trgovinu i uvoz izvoz, OIB 03195576534, Kralja Zvonimira 112, 22000 Šibenik</item>
    </izvorni_sadrzaj>
    <derivirana_varijabla naziv="DomainObject.Predmet.StrankaListFormatedWithAdressOIB_1">
      <item>INOX BRAMAR d.o.o. za proizvodnju, trgovinu i uvoz izvoz, OIB 03195576534, Kralja Zvonimira 112, 22000 Šibenik</item>
    </derivirana_varijabla>
  </DomainObject.Predmet.StrankaListFormatedWithAdressOIB>
  <DomainObject.Predmet.StrankaListNazivFormated>
    <izvorni_sadrzaj>
      <item>INOX BRAMAR d.o.o. za proizvodnju, trgovinu i uvoz izvoz</item>
    </izvorni_sadrzaj>
    <derivirana_varijabla naziv="DomainObject.Predmet.StrankaListNazivFormated_1">
      <item>INOX BRAMAR d.o.o. za proizvodnju, trgovinu i uvoz izvoz</item>
    </derivirana_varijabla>
  </DomainObject.Predmet.StrankaListNazivFormated>
  <DomainObject.Predmet.StrankaListNazivFormatedOIB>
    <izvorni_sadrzaj>
      <item>INOX BRAMAR d.o.o. za proizvodnju, trgovinu i uvoz izvoz, OIB 03195576534</item>
    </izvorni_sadrzaj>
    <derivirana_varijabla naziv="DomainObject.Predmet.StrankaListNazivFormatedOIB_1">
      <item>INOX BRAMAR d.o.o. za proizvodnju, trgovinu i uvoz izvoz, OIB 03195576534</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2017.</izvorni_sadrzaj>
    <derivirana_varijabla naziv="DomainObject.Datum_1">7. ožujka 2017.</derivirana_varijabla>
  </DomainObject.Datum>
  <DomainObject.PoslovniBrojDokumenta>
    <izvorni_sadrzaj/>
    <derivirana_varijabla naziv="DomainObject.PoslovniBrojDokumenta_1"/>
  </DomainObject.PoslovniBrojDokumenta>
  <DomainObject.Predmet.StrankaIDrugi>
    <izvorni_sadrzaj>INOX BRAMAR d.o.o. za proizvodnju, trgovinu i uvoz izvoz</izvorni_sadrzaj>
    <derivirana_varijabla naziv="DomainObject.Predmet.StrankaIDrugi_1">INOX BRAMAR d.o.o. za proizvodnju, trgovinu i uvoz izvoz</derivirana_varijabla>
  </DomainObject.Predmet.StrankaIDrugi>
  <DomainObject.Predmet.ProtustrankaIDrugi>
    <izvorni_sadrzaj/>
    <derivirana_varijabla naziv="DomainObject.Predmet.ProtustrankaIDrugi_1"/>
  </DomainObject.Predmet.ProtustrankaIDrugi>
  <DomainObject.Predmet.StrankaIDrugiAdressOIB>
    <izvorni_sadrzaj>INOX BRAMAR d.o.o. za proizvodnju, trgovinu i uvoz izvoz, OIB 03195576534, Kralja Zvonimira 112, 22000 Šibenik</izvorni_sadrzaj>
    <derivirana_varijabla naziv="DomainObject.Predmet.StrankaIDrugiAdressOIB_1">INOX BRAMAR d.o.o. za proizvodnju, trgovinu i uvoz izvoz, OIB 03195576534, Kralja Zvonimira 112, 22000 Šibenik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INOX BRAMAR d.o.o. za proizvodnju, trgovinu i uvoz izvoz</item>
    </izvorni_sadrzaj>
    <derivirana_varijabla naziv="DomainObject.Predmet.SudioniciListNaziv_1">
      <item>INOX BRAMAR d.o.o. za proizvodnju, trgovinu i uvoz izvoz</item>
    </derivirana_varijabla>
  </DomainObject.Predmet.SudioniciListNaziv>
  <DomainObject.Predmet.SudioniciListAdressOIB>
    <izvorni_sadrzaj>
      <item>INOX BRAMAR d.o.o. za proizvodnju, trgovinu i uvoz izvoz, OIB 03195576534, Kralja Zvonimira 112,22000 Šibenik</item>
    </izvorni_sadrzaj>
    <derivirana_varijabla naziv="DomainObject.Predmet.SudioniciListAdressOIB_1">
      <item>INOX BRAMAR d.o.o. za proizvodnju, trgovinu i uvoz izvoz, OIB 03195576534, Kralja Zvonimira 112,22000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03195576534</item>
    </izvorni_sadrzaj>
    <derivirana_varijabla naziv="DomainObject.Predmet.SudioniciListNazivOIB_1">
      <item>, OIB 03195576534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18F426-E84A-4EA0-B918-02EF9A0FC7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24</properties:Pages>
  <properties:Words>9449</properties:Words>
  <properties:Characters>56804</properties:Characters>
  <properties:Lines>1919</properties:Lines>
  <properties:Paragraphs>708</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2017-03-07T10:51:00Z</dcterms:created>
  <dc:creator>TIHOMIR-2</dc:creator>
  <cp:lastModifiedBy>Marijana Žuža</cp:lastModifiedBy>
  <cp:lastPrinted>2017-03-07T12:38:00Z</cp:lastPrinted>
  <dcterms:modified xmlns:xsi="http://www.w3.org/2001/XMLSchema-instance" xsi:type="dcterms:W3CDTF">2017-03-07T13:24:00Z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24</vt:i4>
  </prop:property>
</prop:Properties>
</file>