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63fe" w14:paraId="b1763fe" w:rsidRDefault="00C17039" w:rsidP="00CB4D6B" w:rsidR="00EA79C2" w:rsidRPr="006957AD">
      <w:pPr>
        <w15:collapsed w:val="false"/>
      </w:pPr>
      <w:bookmarkStart w:name="_GoBack" w:id="0"/>
      <w:bookmarkEnd w:id="0"/>
      <w:r w:rsidRPr="006957AD">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B4D6B" w:rsidP="00CB4D6B" w:rsidR="00CB4D6B" w:rsidRPr="006957AD">
      <w:r w:rsidRPr="006957AD">
        <w:t>REPUBLIKA HRVATSKA</w:t>
      </w:r>
    </w:p>
    <w:p w:rsidRDefault="00CB4D6B" w:rsidP="00CB4D6B" w:rsidR="00CB4D6B" w:rsidRPr="006957AD">
      <w:r w:rsidRPr="006957AD">
        <w:t>TRGOVAČKI SUD U ZAGREBU</w:t>
      </w:r>
    </w:p>
    <w:p w:rsidRDefault="00CB4D6B" w:rsidP="00CB4D6B" w:rsidR="00CB4D6B" w:rsidRPr="006957AD">
      <w:r w:rsidRPr="006957AD">
        <w:t>Zagreb, Amruševa 2/II</w:t>
      </w:r>
      <w:r w:rsidRPr="006957AD">
        <w:tab/>
      </w:r>
      <w:r w:rsidRPr="006957AD">
        <w:tab/>
      </w:r>
      <w:r w:rsidRPr="006957AD">
        <w:tab/>
      </w:r>
      <w:r w:rsidRPr="006957AD">
        <w:tab/>
      </w:r>
      <w:r w:rsidRPr="006957AD">
        <w:tab/>
      </w:r>
      <w:r w:rsidRPr="006957AD">
        <w:tab/>
      </w:r>
      <w:r w:rsidRPr="006957AD">
        <w:tab/>
      </w:r>
      <w:r w:rsidR="0097327D">
        <w:t>7 St-5003/16-15</w:t>
      </w:r>
    </w:p>
    <w:p w:rsidRDefault="00CB4D6B" w:rsidP="00CB4D6B" w:rsidR="00CB4D6B" w:rsidRPr="006957AD"/>
    <w:p w:rsidRDefault="00B372C2" w:rsidP="00CB4D6B" w:rsidR="00992C1E" w:rsidRPr="006957AD">
      <w:pPr>
        <w:jc w:val="center"/>
      </w:pPr>
      <w:r w:rsidRPr="006957AD">
        <w:t xml:space="preserve">U </w:t>
      </w:r>
      <w:r w:rsidR="00BA5E0F" w:rsidRPr="006957AD">
        <w:t xml:space="preserve"> </w:t>
      </w:r>
      <w:r w:rsidRPr="006957AD">
        <w:t>I M E  R E P U B L I K E  H R V A T S K E</w:t>
      </w:r>
    </w:p>
    <w:p w:rsidRDefault="00CB4D6B" w:rsidP="00CB4D6B" w:rsidR="00CB4D6B" w:rsidRPr="006957AD">
      <w:pPr>
        <w:jc w:val="center"/>
      </w:pPr>
      <w:r w:rsidRPr="006957AD">
        <w:t>R J E Š E N J E</w:t>
      </w:r>
    </w:p>
    <w:p w:rsidRDefault="00CB4D6B" w:rsidP="00CB4D6B" w:rsidR="00CB4D6B" w:rsidRPr="006957AD">
      <w:pPr>
        <w:jc w:val="center"/>
      </w:pPr>
    </w:p>
    <w:p w:rsidRDefault="00CB4D6B" w:rsidP="00CB4D6B" w:rsidR="00CB4D6B" w:rsidRPr="006957AD">
      <w:pPr>
        <w:jc w:val="both"/>
      </w:pPr>
      <w:r w:rsidRPr="006957AD">
        <w:tab/>
        <w:t xml:space="preserve">Trgovački sud u Zagrebu po sucu pojedincu Vesni Malenica kao stečajnom sucu u postupku sklapanja predstečajne nagodbe s dužnikom </w:t>
      </w:r>
      <w:r w:rsidR="00B11116" w:rsidRPr="006957AD">
        <w:t xml:space="preserve"> </w:t>
      </w:r>
      <w:r w:rsidR="006957AD" w:rsidRPr="006957AD">
        <w:t>IMAG d. o. o., Zagreb, Zagrebačka cesta 143/a, OIB 70182816395</w:t>
      </w:r>
      <w:r w:rsidR="00A2659C" w:rsidRPr="006957AD">
        <w:t xml:space="preserve">, nakon održanog ročišta radi sklapanja predstečajne nagodbe, </w:t>
      </w:r>
      <w:r w:rsidR="006957AD" w:rsidRPr="006957AD">
        <w:t>7. lipnja 2017.</w:t>
      </w:r>
    </w:p>
    <w:p w:rsidRDefault="00CB4D6B" w:rsidP="00CB4D6B" w:rsidR="00CB4D6B" w:rsidRPr="006957AD">
      <w:pPr>
        <w:jc w:val="both"/>
      </w:pPr>
    </w:p>
    <w:p w:rsidRDefault="00CB4D6B" w:rsidP="00CB4D6B" w:rsidR="00CB4D6B" w:rsidRPr="006957AD">
      <w:pPr>
        <w:jc w:val="center"/>
        <w:rPr>
          <w:bCs/>
        </w:rPr>
      </w:pPr>
      <w:r w:rsidRPr="006957AD">
        <w:rPr>
          <w:bCs/>
        </w:rPr>
        <w:t>r i j e š i o  j e</w:t>
      </w:r>
    </w:p>
    <w:p w:rsidRDefault="00CB4D6B" w:rsidP="00452FEC" w:rsidR="00CB4D6B" w:rsidRPr="006957AD">
      <w:pPr>
        <w:ind w:firstLine="646" w:right="545" w:left="770"/>
        <w:jc w:val="both"/>
      </w:pPr>
    </w:p>
    <w:p w:rsidRDefault="00A2659C" w:rsidP="00A2659C" w:rsidR="00A2659C" w:rsidRPr="006957AD">
      <w:pPr>
        <w:ind w:firstLine="660" w:right="-2"/>
        <w:jc w:val="both"/>
      </w:pPr>
      <w:r w:rsidRPr="006957AD">
        <w:t xml:space="preserve">Odobrava se sklapanje predstečajne nagodbe s dužnikom </w:t>
      </w:r>
      <w:r w:rsidR="006957AD" w:rsidRPr="006957AD">
        <w:t>IMAG d. o. o., Zagreb, Zagrebačka cesta 143/a, OIB 70182816395</w:t>
      </w:r>
      <w:r w:rsidRPr="006957AD">
        <w:t>, kojom se isti obvezuje podmiriti vjerovnike na slijedeći način:</w:t>
      </w:r>
    </w:p>
    <w:p w:rsidRDefault="006957AD" w:rsidP="006957AD" w:rsidR="006957AD" w:rsidRPr="006957AD">
      <w:pPr>
        <w:ind w:firstLine="708"/>
        <w:jc w:val="both"/>
        <w:rPr>
          <w:szCs w:val="22"/>
        </w:rPr>
      </w:pPr>
      <w:r w:rsidRPr="006957AD">
        <w:t>1. Dužnik se na osnovu Plana financijskog i operativnog restrukturiranja obvezuje namiriti tražbine vjerovnika- grupa C - Država, koji su u Planu financijskog i operativnog restrukturiranja označeni sa Grupa C, podskupine C1 i C2, i to: C1: 1) Grad Zagreb, 2.) Financijska Agencija, 3) Gradska plinara Zagreb- opskrba d.o.o., 4) HEP-ODS d.o.o., 5) Hrvatske šume d.o.o., 6) Hrvatske vode d.o.o., 7) Javni bilježnik Matoš Mladen, 8) Studentski centar u Zagrebu, 9) Vodoopskrba i odvodnja d.o.o., 10) Zagrebački holding d.o.o., i C2: Dug prema javnoj upravi i trgovačkim društvima u većinskom vlasništvu države, a prema podacima iz tablice.</w:t>
      </w:r>
      <w:r w:rsidDel="00DD6687" w:rsidRPr="006957AD">
        <w:rPr>
          <w:szCs w:val="22"/>
        </w:rPr>
        <w:t xml:space="preserve"> </w:t>
      </w:r>
    </w:p>
    <w:tbl>
      <w:tblPr>
        <w:tblW w:type="dxa" w:w="10065"/>
        <w:tblInd w:type="dxa" w:w="-34"/>
        <w:tblLook w:val="04A0" w:noVBand="1" w:noHBand="0" w:lastColumn="0" w:firstColumn="1" w:lastRow="0" w:firstRow="1"/>
      </w:tblPr>
      <w:tblGrid>
        <w:gridCol w:w="1843"/>
        <w:gridCol w:w="1276"/>
        <w:gridCol w:w="1266"/>
        <w:gridCol w:w="1266"/>
        <w:gridCol w:w="738"/>
        <w:gridCol w:w="1418"/>
        <w:gridCol w:w="1275"/>
        <w:gridCol w:w="1266"/>
      </w:tblGrid>
      <w:tr w:rsidTr="005D63D0" w:rsidR="006957AD" w:rsidRPr="006957AD">
        <w:trPr>
          <w:trHeight w:val="630"/>
        </w:trPr>
        <w:tc>
          <w:tcPr>
            <w:tcW w:type="dxa" w:w="1843"/>
            <w:tcBorders>
              <w:top w:space="0" w:sz="4" w:color="5A5A5A" w:val="single"/>
              <w:left w:space="0" w:sz="4" w:color="000000" w:val="single"/>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Opis</w:t>
            </w:r>
          </w:p>
        </w:tc>
        <w:tc>
          <w:tcPr>
            <w:tcW w:type="dxa" w:w="1276"/>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saldo</w:t>
            </w:r>
          </w:p>
        </w:tc>
        <w:tc>
          <w:tcPr>
            <w:tcW w:type="dxa" w:w="1266"/>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glavnica</w:t>
            </w:r>
          </w:p>
        </w:tc>
        <w:tc>
          <w:tcPr>
            <w:tcW w:type="dxa" w:w="1266"/>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kamate</w:t>
            </w:r>
          </w:p>
        </w:tc>
        <w:tc>
          <w:tcPr>
            <w:tcW w:type="dxa" w:w="738"/>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otpis/</w:t>
            </w:r>
            <w:r w:rsidRPr="006957AD">
              <w:rPr>
                <w:sz w:val="20"/>
                <w:szCs w:val="20"/>
                <w:lang w:eastAsia="hr-HR"/>
              </w:rPr>
              <w:br/>
              <w:t>otpust</w:t>
            </w:r>
          </w:p>
        </w:tc>
        <w:tc>
          <w:tcPr>
            <w:tcW w:type="dxa" w:w="1418"/>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Iznos otpusta glavnice</w:t>
            </w:r>
          </w:p>
        </w:tc>
        <w:tc>
          <w:tcPr>
            <w:tcW w:type="dxa" w:w="1275"/>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Iznos otpisa kamata</w:t>
            </w:r>
          </w:p>
        </w:tc>
        <w:tc>
          <w:tcPr>
            <w:tcW w:type="dxa" w:w="983"/>
            <w:tcBorders>
              <w:top w:space="0" w:sz="4" w:color="5A5A5A" w:val="single"/>
              <w:left w:val="nil"/>
              <w:bottom w:space="0" w:sz="4" w:color="5A5A5A" w:val="single"/>
              <w:right w:space="0" w:sz="4" w:color="5A5A5A" w:val="single"/>
            </w:tcBorders>
            <w:shd w:fill="auto" w:color="auto" w:val="clear"/>
            <w:vAlign w:val="bottom"/>
            <w:hideMark/>
          </w:tcPr>
          <w:p w:rsidRDefault="006957AD" w:rsidP="00856F20" w:rsidR="006957AD" w:rsidRPr="006957AD">
            <w:pPr>
              <w:jc w:val="center"/>
              <w:rPr>
                <w:sz w:val="20"/>
                <w:szCs w:val="20"/>
                <w:lang w:eastAsia="hr-HR"/>
              </w:rPr>
            </w:pPr>
            <w:r w:rsidRPr="006957AD">
              <w:rPr>
                <w:sz w:val="20"/>
                <w:szCs w:val="20"/>
                <w:lang w:eastAsia="hr-HR"/>
              </w:rPr>
              <w:t>saldo za otplatu</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MINISTARSTVO FINANCIJA - POREZNA UPRAVA</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414.403,14</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383.837,31</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30.565,83</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-211.110,52</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-30.565,83</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172.726,79</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UKUPNO C1 – DUG PREMA DRŽAVI TEMELJEM POREZA I DOPRINOSA</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414.403,14</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383.837,31</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30.565,83</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-211.110,52</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-30.565,83</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172.726,79</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Grad Zagreb</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3.286.448,86</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2.321.087,57</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965.361,29</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-1.276.598,16</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-965.361,29</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1.044.489,41</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FINANCIJSKA AGENCIJA</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62,50</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62,50</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Gradska plinara Zagreb-opskrba d.o.o.</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317,85</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317,85</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HEP-ODS d.o.o.</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6.849,17</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6.849,17</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HRVATSKE ŠUME  d.o.o.</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15.101,00</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15.101,00</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 xml:space="preserve">HRVATSKE VODE </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89.070,54</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64.865,06</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24.205,48</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-35.675,78</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-24.205,48</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29.189,28</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lastRenderedPageBreak/>
              <w:t xml:space="preserve">JAVNI BILJEŽNIK MATOŠ MLADEN </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2.918,75</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2.918,75</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STUDENTSKI CENTAR Sveučilišta u Zagrebu</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99,50</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0,00</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99,50</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VODOOPSKRBA I ODVODNJA d.o.o.</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2.740,99</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2.694,50</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46,49</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-1.481,98</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-46,49</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1.212,53</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 xml:space="preserve">ZAGREBAČKI HOLDING d.o.o. </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14.802,22</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14.123,55</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678,67</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55,0%</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-7.767,95</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-678,67</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6.355,60</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UKUPNO C2 – DUG PREMA JAVNOJ UPRAVI I DRUŠTVIMA U VLASNIŠTVU DRŽAVE</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3.418.411,38</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2.402.770,68</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990.291,93</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-1.321.523,87</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-990.291,93</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1.106.595,58</w:t>
            </w: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tcPr>
          <w:p w:rsidRDefault="006957AD" w:rsidP="00856F20" w:rsidR="006957AD" w:rsidRPr="006957AD">
            <w:pPr>
              <w:rPr>
                <w:sz w:val="20"/>
                <w:szCs w:val="20"/>
                <w:lang w:eastAsia="hr-HR"/>
              </w:rPr>
            </w:pPr>
          </w:p>
        </w:tc>
        <w:tc>
          <w:tcPr>
            <w:tcW w:type="dxa" w:w="1276"/>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1266"/>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1266"/>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738"/>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1418"/>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1275"/>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c>
          <w:tcPr>
            <w:tcW w:type="dxa" w:w="983"/>
            <w:tcBorders>
              <w:top w:val="nil"/>
              <w:left w:val="nil"/>
              <w:bottom w:space="0" w:sz="4" w:color="5A5A5A" w:val="single"/>
              <w:right w:space="0" w:sz="4" w:color="5A5A5A" w:val="single"/>
            </w:tcBorders>
            <w:shd w:fill="auto" w:color="auto" w:val="clear"/>
            <w:noWrap/>
            <w:vAlign w:val="bottom"/>
          </w:tcPr>
          <w:p w:rsidRDefault="006957AD" w:rsidP="00856F20" w:rsidR="006957AD" w:rsidRPr="006957AD">
            <w:pPr>
              <w:jc w:val="center"/>
              <w:rPr>
                <w:sz w:val="20"/>
                <w:szCs w:val="20"/>
                <w:lang w:eastAsia="hr-HR"/>
              </w:rPr>
            </w:pPr>
          </w:p>
        </w:tc>
      </w:tr>
      <w:tr w:rsidTr="005D63D0" w:rsidR="006957AD" w:rsidRPr="006957AD">
        <w:trPr>
          <w:trHeight w:val="315"/>
        </w:trPr>
        <w:tc>
          <w:tcPr>
            <w:tcW w:type="dxa" w:w="1843"/>
            <w:tcBorders>
              <w:top w:space="0" w:sz="4" w:color="5A5A5A" w:val="single"/>
              <w:left w:space="0" w:sz="4" w:color="000000" w:val="single"/>
              <w:bottom w:space="0" w:sz="4" w:color="5A5A5A" w:val="single"/>
              <w:right w:space="0" w:sz="4" w:color="5A5A5A" w:val="single"/>
            </w:tcBorders>
            <w:shd w:fill="auto" w:color="auto" w:val="clear"/>
            <w:vAlign w:val="bottom"/>
            <w:hideMark/>
          </w:tcPr>
          <w:p w:rsidRDefault="006957AD" w:rsidP="00856F20" w:rsidR="006957AD" w:rsidRPr="006957AD">
            <w:pPr>
              <w:rPr>
                <w:sz w:val="20"/>
                <w:szCs w:val="20"/>
                <w:lang w:eastAsia="hr-HR"/>
              </w:rPr>
            </w:pPr>
            <w:r w:rsidRPr="006957AD">
              <w:rPr>
                <w:sz w:val="20"/>
                <w:szCs w:val="20"/>
                <w:lang w:eastAsia="hr-HR"/>
              </w:rPr>
              <w:t>Ukupno Skupina C - DRŽAVA</w:t>
            </w:r>
          </w:p>
        </w:tc>
        <w:tc>
          <w:tcPr>
            <w:tcW w:type="dxa" w:w="127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3.832.814,52</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2.786.607,99</w:t>
            </w:r>
          </w:p>
        </w:tc>
        <w:tc>
          <w:tcPr>
            <w:tcW w:type="dxa" w:w="1266"/>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1.020.857,76</w:t>
            </w:r>
          </w:p>
        </w:tc>
        <w:tc>
          <w:tcPr>
            <w:tcW w:type="dxa" w:w="73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 </w:t>
            </w:r>
          </w:p>
        </w:tc>
        <w:tc>
          <w:tcPr>
            <w:tcW w:type="dxa" w:w="1418"/>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-1.532.634,39</w:t>
            </w:r>
          </w:p>
        </w:tc>
        <w:tc>
          <w:tcPr>
            <w:tcW w:type="dxa" w:w="1275"/>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-1.020.857,76</w:t>
            </w:r>
          </w:p>
        </w:tc>
        <w:tc>
          <w:tcPr>
            <w:tcW w:type="dxa" w:w="983"/>
            <w:tcBorders>
              <w:top w:val="nil"/>
              <w:left w:val="nil"/>
              <w:bottom w:space="0" w:sz="4" w:color="5A5A5A" w:val="single"/>
              <w:right w:space="0" w:sz="4" w:color="5A5A5A" w:val="single"/>
            </w:tcBorders>
            <w:shd w:fill="auto" w:color="auto" w:val="clear"/>
            <w:noWrap/>
            <w:vAlign w:val="bottom"/>
            <w:hideMark/>
          </w:tcPr>
          <w:p w:rsidRDefault="006957AD" w:rsidP="00856F20" w:rsidR="006957AD" w:rsidRPr="006957AD">
            <w:pPr>
              <w:jc w:val="center"/>
              <w:rPr>
                <w:sz w:val="20"/>
                <w:szCs w:val="20"/>
                <w:lang w:eastAsia="hr-HR"/>
              </w:rPr>
            </w:pPr>
            <w:r w:rsidRPr="006957AD">
              <w:rPr>
                <w:sz w:val="20"/>
                <w:szCs w:val="20"/>
                <w:lang w:eastAsia="hr-HR"/>
              </w:rPr>
              <w:t>1.279.322,37</w:t>
            </w:r>
          </w:p>
        </w:tc>
      </w:tr>
    </w:tbl>
    <w:p w:rsidRDefault="006957AD" w:rsidP="006957AD" w:rsidR="006957AD" w:rsidRPr="006957AD"/>
    <w:p w:rsidRDefault="006957AD" w:rsidP="006957AD" w:rsidR="006957AD" w:rsidRPr="006957AD">
      <w:pPr>
        <w:ind w:firstLine="708"/>
        <w:jc w:val="both"/>
      </w:pPr>
      <w:r w:rsidRPr="006957AD">
        <w:t>Plan financijskog restrukturiranja i plan predstečajne nagodbe za ovu skupinu uključuje sljedeće uvjete podmirenja utvrđenih obveza: otpust 100% zateznih kamata i otpust 55% glavnice, rok otplate: 48 mjeseci od čega je 12 mjeseci poček otplate koji teče od dana sklapanja Nagodbe pred Trgovačkim sudom, a 36 mjeseci traje otplata u jednakim mjesečnim ratama, beskamatno.</w:t>
      </w:r>
    </w:p>
    <w:p w:rsidRDefault="006957AD" w:rsidP="006957AD" w:rsidR="006957AD" w:rsidRPr="006957AD">
      <w:pPr>
        <w:ind w:firstLine="708"/>
      </w:pPr>
      <w:r w:rsidRPr="006957AD">
        <w:t xml:space="preserve">2. Dužnik se na osnovu Plana financijskog i operativnog restruktuiranja obvezuje namiriti tražbine vjerovnika- grupa B- Dobavljači i to podskupine B1 i B2 : a) B1- 1. </w:t>
      </w:r>
      <w:r w:rsidRPr="006957AD">
        <w:rPr>
          <w:color w:val="000000"/>
        </w:rPr>
        <w:t>"42" uslužni obrt, vl. Dragutin Vidović, Alfatrend d.o.o., Doh d.o.o., Heli d.o.o., Hrvatski Telekom d.d., , Lift Modus d.o.o., Sedmak centralno grijanje, vl. Dubravko Sedmak, , Zagreb-Data d.o.o.</w:t>
      </w:r>
      <w:r w:rsidRPr="006957AD">
        <w:t xml:space="preserve"> roba i usluga, te b) B2- Marijofil Martinović, a prema podacima iz tablice:</w:t>
      </w:r>
    </w:p>
    <w:p w:rsidRDefault="006957AD" w:rsidP="006957AD" w:rsidR="006957AD" w:rsidRPr="006957AD"/>
    <w:tbl>
      <w:tblPr>
        <w:tblW w:type="dxa" w:w="10065"/>
        <w:tblInd w:type="dxa" w:w="108"/>
        <w:tblLayout w:type="fixed"/>
        <w:tblLook w:val="0000" w:noVBand="0" w:noHBand="0" w:lastColumn="0" w:firstColumn="0" w:lastRow="0" w:firstRow="0"/>
      </w:tblPr>
      <w:tblGrid>
        <w:gridCol w:w="3402"/>
        <w:gridCol w:w="2339"/>
        <w:gridCol w:w="922"/>
        <w:gridCol w:w="1842"/>
        <w:gridCol w:w="1560"/>
      </w:tblGrid>
      <w:tr w:rsidTr="00856F20" w:rsidR="006957AD" w:rsidRPr="006957AD">
        <w:trPr>
          <w:trHeight w:val="255"/>
          <w:tblHeader/>
        </w:trPr>
        <w:tc>
          <w:tcPr>
            <w:tcW w:type="dxa" w:w="3402"/>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center"/>
              <w:rPr>
                <w:bCs/>
              </w:rPr>
            </w:pPr>
            <w:r w:rsidRPr="006957AD">
              <w:rPr>
                <w:bCs/>
              </w:rPr>
              <w:t>Opis</w:t>
            </w:r>
          </w:p>
        </w:tc>
        <w:tc>
          <w:tcPr>
            <w:tcW w:type="dxa" w:w="2339"/>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right"/>
              <w:rPr>
                <w:bCs/>
              </w:rPr>
            </w:pPr>
            <w:r w:rsidRPr="006957AD">
              <w:rPr>
                <w:bCs/>
              </w:rPr>
              <w:t>saldo tražbine</w:t>
            </w:r>
          </w:p>
        </w:tc>
        <w:tc>
          <w:tcPr>
            <w:tcW w:type="dxa" w:w="922"/>
            <w:tcBorders>
              <w:top w:space="0" w:sz="4" w:color="000000" w:val="single"/>
              <w:left w:space="0" w:sz="4" w:color="000000" w:val="single"/>
              <w:bottom w:space="0" w:sz="4" w:color="000000" w:val="single"/>
            </w:tcBorders>
            <w:shd w:fill="auto" w:color="auto" w:val="clear"/>
          </w:tcPr>
          <w:p w:rsidRDefault="006957AD" w:rsidP="00856F20" w:rsidR="006957AD" w:rsidRPr="006957AD">
            <w:pPr>
              <w:jc w:val="right"/>
              <w:rPr>
                <w:bCs/>
              </w:rPr>
            </w:pPr>
            <w:r w:rsidRPr="006957AD">
              <w:rPr>
                <w:bCs/>
              </w:rPr>
              <w:t>%</w:t>
            </w:r>
          </w:p>
        </w:tc>
        <w:tc>
          <w:tcPr>
            <w:tcW w:type="dxa" w:w="1842"/>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right"/>
              <w:rPr>
                <w:bCs/>
              </w:rPr>
            </w:pPr>
            <w:r w:rsidRPr="006957AD">
              <w:rPr>
                <w:bCs/>
              </w:rPr>
              <w:t>iznos otpusta salda duga</w:t>
            </w:r>
          </w:p>
        </w:tc>
        <w:tc>
          <w:tcPr>
            <w:tcW w:type="dxa" w:w="1560"/>
            <w:tcBorders>
              <w:top w:space="0" w:sz="4" w:color="000000" w:val="single"/>
              <w:left w:space="0" w:sz="4" w:color="000000" w:val="single"/>
              <w:bottom w:space="0" w:sz="4" w:color="000000" w:val="single"/>
              <w:right w:space="0" w:sz="4" w:color="000000" w:val="single"/>
            </w:tcBorders>
            <w:shd w:fill="auto" w:color="auto" w:val="clear"/>
            <w:vAlign w:val="center"/>
          </w:tcPr>
          <w:p w:rsidRDefault="006957AD" w:rsidP="00856F20" w:rsidR="006957AD" w:rsidRPr="006957AD">
            <w:pPr>
              <w:jc w:val="right"/>
              <w:rPr>
                <w:color w:val="000000"/>
              </w:rPr>
            </w:pPr>
            <w:r w:rsidRPr="006957AD">
              <w:rPr>
                <w:bCs/>
              </w:rPr>
              <w:t>saldo za otplatu</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"42" uslužni obrt, vl. Dragutin Vdović</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12.030,56</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-8.421,39</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3.609,17</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ALFATREND d.o.o.</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100,73</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-70,51</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30,22</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DOH d.o.o.</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230.486,00</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-161.340,20</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69.145,80</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HELI d.o.o.</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24.017,30</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-16.812,11</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7.205,19</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HRVATSKI TELEKOM d.d.</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3.683,04</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-2.578,13</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1.104,91</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LIFT MODUS d.o.o.</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6.354,61</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-4.448,23</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1.906,38</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SEDMAK centralno grijanje, vl. Dubravko Sedmak</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35.000,00</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-24.500,00</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10.500,00</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t>ZAGREB-DATA d.o.o.</w:t>
            </w:r>
          </w:p>
        </w:tc>
        <w:tc>
          <w:tcPr>
            <w:tcW w:type="dxa" w:w="2339"/>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20.363,75</w:t>
            </w:r>
          </w:p>
        </w:tc>
        <w:tc>
          <w:tcPr>
            <w:tcW w:type="dxa" w:w="92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70,0%</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right"/>
            </w:pPr>
            <w:r w:rsidRPr="006957AD">
              <w:t>-14.254,63</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right"/>
            </w:pPr>
            <w:r w:rsidRPr="006957AD">
              <w:t>6.109,13</w:t>
            </w:r>
          </w:p>
        </w:tc>
      </w:tr>
      <w:tr w:rsidTr="00856F20" w:rsidR="006957AD" w:rsidRPr="006957AD">
        <w:trPr>
          <w:trHeight w:val="255"/>
        </w:trPr>
        <w:tc>
          <w:tcPr>
            <w:tcW w:type="dxa" w:w="3402"/>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r w:rsidRPr="006957AD">
              <w:t>Ukupno Skupina B1 – Dobavljači, isporuka roba i usluga</w:t>
            </w:r>
          </w:p>
        </w:tc>
        <w:tc>
          <w:tcPr>
            <w:tcW w:type="dxa" w:w="2339"/>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pPr>
              <w:jc w:val="right"/>
            </w:pPr>
            <w:r w:rsidRPr="006957AD">
              <w:t>332.035,99</w:t>
            </w:r>
          </w:p>
        </w:tc>
        <w:tc>
          <w:tcPr>
            <w:tcW w:type="dxa" w:w="922"/>
            <w:tcBorders>
              <w:top w:space="0" w:sz="4" w:color="000000" w:val="double"/>
              <w:left w:space="0" w:sz="4" w:color="000000" w:val="single"/>
              <w:bottom w:space="0" w:sz="4" w:color="000000" w:val="single"/>
            </w:tcBorders>
            <w:shd w:fill="auto" w:color="auto" w:val="clear"/>
            <w:vAlign w:val="center"/>
          </w:tcPr>
          <w:p w:rsidRDefault="006957AD" w:rsidP="00856F20" w:rsidR="006957AD" w:rsidRPr="006957AD">
            <w:pPr>
              <w:jc w:val="right"/>
            </w:pPr>
            <w:r w:rsidRPr="006957AD">
              <w:t> </w:t>
            </w:r>
          </w:p>
        </w:tc>
        <w:tc>
          <w:tcPr>
            <w:tcW w:type="dxa" w:w="1842"/>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pPr>
              <w:jc w:val="right"/>
            </w:pPr>
            <w:r w:rsidRPr="006957AD">
              <w:t>-232.425,19</w:t>
            </w:r>
          </w:p>
        </w:tc>
        <w:tc>
          <w:tcPr>
            <w:tcW w:type="dxa" w:w="1560"/>
            <w:tcBorders>
              <w:top w:space="0" w:sz="4" w:color="000000" w:val="double"/>
              <w:left w:space="0" w:sz="4" w:color="000000" w:val="single"/>
              <w:bottom w:space="0" w:sz="4" w:color="000000" w:val="single"/>
              <w:right w:space="0" w:sz="4" w:color="000000" w:val="single"/>
            </w:tcBorders>
            <w:shd w:fill="auto" w:color="auto" w:val="clear"/>
            <w:vAlign w:val="bottom"/>
          </w:tcPr>
          <w:p w:rsidRDefault="006957AD" w:rsidP="00856F20" w:rsidR="006957AD" w:rsidRPr="006957AD">
            <w:pPr>
              <w:jc w:val="right"/>
            </w:pPr>
            <w:r w:rsidRPr="006957AD">
              <w:t>99.610,80</w:t>
            </w:r>
          </w:p>
        </w:tc>
      </w:tr>
    </w:tbl>
    <w:p w:rsidRDefault="006957AD" w:rsidP="006957AD" w:rsidR="006957AD" w:rsidRPr="006957AD">
      <w:pPr>
        <w:jc w:val="right"/>
      </w:pPr>
    </w:p>
    <w:p w:rsidRDefault="006957AD" w:rsidP="006957AD" w:rsidR="006957AD" w:rsidRPr="006957AD">
      <w:pPr>
        <w:ind w:firstLine="708"/>
        <w:jc w:val="both"/>
      </w:pPr>
      <w:r w:rsidRPr="006957AD">
        <w:t xml:space="preserve">Plan financijskog restrukturiranja i plan predstečajne nagodbe za podskupinu B1 uključuje mjeru smanjenja duga i izmjene rokova dospjelosti i  prema sljedećim uvjetima: 70% otpust salda duga, rok otplate: 36 mjeseci od čega je 12 mjeseci poček otplate koji teče od dana sklapanja Nagodbe pred Trgovačkim sudom, a 24 mjeseca otplata u jednakim mjesečnim ratama, beskamatno. </w:t>
      </w:r>
    </w:p>
    <w:p w:rsidRDefault="006957AD" w:rsidP="006957AD" w:rsidR="006957AD" w:rsidRPr="006957AD">
      <w:pPr>
        <w:ind w:firstLine="708"/>
      </w:pPr>
      <w:r w:rsidRPr="006957AD">
        <w:lastRenderedPageBreak/>
        <w:t>Specifikacija vjerovnika Podskupine B2 – Dobavljači, ostale obveze prikazana unutar skupine B – Dobavljači.</w:t>
      </w:r>
    </w:p>
    <w:p w:rsidRDefault="006957AD" w:rsidP="006957AD" w:rsidR="006957AD" w:rsidRPr="006957AD"/>
    <w:tbl>
      <w:tblPr>
        <w:tblW w:type="dxa" w:w="10065"/>
        <w:tblInd w:type="dxa" w:w="108"/>
        <w:tblLayout w:type="fixed"/>
        <w:tblLook w:val="0000" w:noVBand="0" w:noHBand="0" w:lastColumn="0" w:firstColumn="0" w:lastRow="0" w:firstRow="0"/>
      </w:tblPr>
      <w:tblGrid>
        <w:gridCol w:w="3402"/>
        <w:gridCol w:w="2268"/>
        <w:gridCol w:w="993"/>
        <w:gridCol w:w="1842"/>
        <w:gridCol w:w="1560"/>
      </w:tblGrid>
      <w:tr w:rsidTr="00856F20" w:rsidR="006957AD" w:rsidRPr="006957AD">
        <w:trPr>
          <w:trHeight w:val="255"/>
          <w:tblHeader/>
        </w:trPr>
        <w:tc>
          <w:tcPr>
            <w:tcW w:type="dxa" w:w="3402"/>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center"/>
              <w:rPr>
                <w:bCs/>
              </w:rPr>
            </w:pPr>
            <w:r w:rsidRPr="006957AD">
              <w:rPr>
                <w:bCs/>
              </w:rPr>
              <w:t>Opis</w:t>
            </w:r>
          </w:p>
        </w:tc>
        <w:tc>
          <w:tcPr>
            <w:tcW w:type="dxa" w:w="2268"/>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center"/>
              <w:rPr>
                <w:bCs/>
              </w:rPr>
            </w:pPr>
            <w:r w:rsidRPr="006957AD">
              <w:rPr>
                <w:bCs/>
              </w:rPr>
              <w:t>saldo tražbine</w:t>
            </w:r>
          </w:p>
        </w:tc>
        <w:tc>
          <w:tcPr>
            <w:tcW w:type="dxa" w:w="993"/>
            <w:tcBorders>
              <w:top w:space="0" w:sz="4" w:color="000000" w:val="single"/>
              <w:left w:space="0" w:sz="4" w:color="000000" w:val="single"/>
              <w:bottom w:space="0" w:sz="4" w:color="000000" w:val="single"/>
            </w:tcBorders>
            <w:shd w:fill="auto" w:color="auto" w:val="clear"/>
          </w:tcPr>
          <w:p w:rsidRDefault="006957AD" w:rsidP="00856F20" w:rsidR="006957AD" w:rsidRPr="006957AD">
            <w:pPr>
              <w:jc w:val="center"/>
              <w:rPr>
                <w:bCs/>
              </w:rPr>
            </w:pPr>
            <w:r w:rsidRPr="006957AD">
              <w:rPr>
                <w:bCs/>
              </w:rPr>
              <w:t>%</w:t>
            </w:r>
          </w:p>
        </w:tc>
        <w:tc>
          <w:tcPr>
            <w:tcW w:type="dxa" w:w="1842"/>
            <w:tcBorders>
              <w:top w:space="0" w:sz="4" w:color="000000" w:val="single"/>
              <w:left w:space="0" w:sz="4" w:color="000000" w:val="single"/>
              <w:bottom w:space="0" w:sz="4" w:color="000000" w:val="single"/>
            </w:tcBorders>
            <w:shd w:fill="auto" w:color="auto" w:val="clear"/>
            <w:vAlign w:val="center"/>
          </w:tcPr>
          <w:p w:rsidRDefault="006957AD" w:rsidP="00856F20" w:rsidR="006957AD" w:rsidRPr="006957AD">
            <w:pPr>
              <w:jc w:val="center"/>
              <w:rPr>
                <w:bCs/>
              </w:rPr>
            </w:pPr>
            <w:r w:rsidRPr="006957AD">
              <w:rPr>
                <w:bCs/>
              </w:rPr>
              <w:t>iznos otpusta salda duga</w:t>
            </w:r>
          </w:p>
        </w:tc>
        <w:tc>
          <w:tcPr>
            <w:tcW w:type="dxa" w:w="1560"/>
            <w:tcBorders>
              <w:top w:space="0" w:sz="4" w:color="000000" w:val="single"/>
              <w:left w:space="0" w:sz="4" w:color="000000" w:val="single"/>
              <w:bottom w:space="0" w:sz="4" w:color="000000" w:val="single"/>
              <w:right w:space="0" w:sz="4" w:color="000000" w:val="single"/>
            </w:tcBorders>
            <w:shd w:fill="auto" w:color="auto" w:val="clear"/>
            <w:vAlign w:val="center"/>
          </w:tcPr>
          <w:p w:rsidRDefault="006957AD" w:rsidP="00856F20" w:rsidR="006957AD" w:rsidRPr="006957AD">
            <w:pPr>
              <w:jc w:val="center"/>
              <w:rPr>
                <w:bCs/>
              </w:rPr>
            </w:pPr>
            <w:r w:rsidRPr="006957AD">
              <w:rPr>
                <w:bCs/>
              </w:rPr>
              <w:t>saldo za otplatu</w:t>
            </w:r>
          </w:p>
        </w:tc>
      </w:tr>
      <w:tr w:rsidTr="00856F20" w:rsidR="006957AD" w:rsidRPr="006957AD">
        <w:trPr>
          <w:trHeight w:val="255"/>
        </w:trPr>
        <w:tc>
          <w:tcPr>
            <w:tcW w:type="dxa" w:w="3402"/>
            <w:tcBorders>
              <w:top w:space="0" w:sz="4" w:color="000000" w:val="single"/>
              <w:left w:space="0" w:sz="4" w:color="000000" w:val="single"/>
            </w:tcBorders>
            <w:shd w:fill="auto" w:color="auto" w:val="clear"/>
            <w:vAlign w:val="bottom"/>
          </w:tcPr>
          <w:p w:rsidRDefault="006957AD" w:rsidP="00856F20" w:rsidR="006957AD" w:rsidRPr="006957AD">
            <w:r w:rsidRPr="006957AD">
              <w:rPr>
                <w:color w:val="000000"/>
              </w:rPr>
              <w:t>MARIJOFIL MARTINOVIĆ</w:t>
            </w:r>
          </w:p>
        </w:tc>
        <w:tc>
          <w:tcPr>
            <w:tcW w:type="dxa" w:w="2268"/>
            <w:tcBorders>
              <w:top w:space="0" w:sz="4" w:color="000000" w:val="single"/>
              <w:left w:space="0" w:sz="4" w:color="000000" w:val="single"/>
            </w:tcBorders>
            <w:shd w:fill="auto" w:color="auto" w:val="clear"/>
            <w:vAlign w:val="bottom"/>
          </w:tcPr>
          <w:p w:rsidRDefault="006957AD" w:rsidP="00856F20" w:rsidR="006957AD" w:rsidRPr="006957AD">
            <w:pPr>
              <w:jc w:val="center"/>
            </w:pPr>
            <w:r w:rsidRPr="006957AD">
              <w:t>685.640,53</w:t>
            </w:r>
          </w:p>
        </w:tc>
        <w:tc>
          <w:tcPr>
            <w:tcW w:type="dxa" w:w="993"/>
            <w:tcBorders>
              <w:top w:space="0" w:sz="4" w:color="000000" w:val="single"/>
              <w:left w:space="0" w:sz="4" w:color="000000" w:val="single"/>
            </w:tcBorders>
            <w:shd w:fill="auto" w:color="auto" w:val="clear"/>
            <w:vAlign w:val="bottom"/>
          </w:tcPr>
          <w:p w:rsidRDefault="006957AD" w:rsidP="00856F20" w:rsidR="006957AD" w:rsidRPr="006957AD">
            <w:pPr>
              <w:jc w:val="center"/>
            </w:pPr>
            <w:r w:rsidRPr="006957AD">
              <w:t>0 %</w:t>
            </w:r>
          </w:p>
        </w:tc>
        <w:tc>
          <w:tcPr>
            <w:tcW w:type="dxa" w:w="1842"/>
            <w:tcBorders>
              <w:top w:space="0" w:sz="4" w:color="000000" w:val="single"/>
              <w:left w:space="0" w:sz="4" w:color="000000" w:val="single"/>
            </w:tcBorders>
            <w:shd w:fill="auto" w:color="auto" w:val="clear"/>
            <w:vAlign w:val="bottom"/>
          </w:tcPr>
          <w:p w:rsidRDefault="006957AD" w:rsidP="00856F20" w:rsidR="006957AD" w:rsidRPr="006957AD">
            <w:pPr>
              <w:jc w:val="center"/>
            </w:pPr>
            <w:r w:rsidRPr="006957AD">
              <w:t>0,00</w:t>
            </w:r>
          </w:p>
        </w:tc>
        <w:tc>
          <w:tcPr>
            <w:tcW w:type="dxa" w:w="1560"/>
            <w:tcBorders>
              <w:top w:space="0" w:sz="4" w:color="000000" w:val="single"/>
              <w:left w:space="0" w:sz="4" w:color="000000" w:val="single"/>
              <w:right w:space="0" w:sz="4" w:color="000000" w:val="single"/>
            </w:tcBorders>
            <w:shd w:fill="auto" w:color="auto" w:val="clear"/>
            <w:vAlign w:val="bottom"/>
          </w:tcPr>
          <w:p w:rsidRDefault="006957AD" w:rsidP="00856F20" w:rsidR="006957AD" w:rsidRPr="006957AD">
            <w:pPr>
              <w:jc w:val="center"/>
            </w:pPr>
            <w:r w:rsidRPr="006957AD">
              <w:t>685.640,53</w:t>
            </w:r>
          </w:p>
        </w:tc>
      </w:tr>
      <w:tr w:rsidTr="00856F20" w:rsidR="006957AD" w:rsidRPr="006957AD">
        <w:trPr>
          <w:trHeight w:val="255"/>
        </w:trPr>
        <w:tc>
          <w:tcPr>
            <w:tcW w:type="dxa" w:w="3402"/>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r w:rsidRPr="006957AD">
              <w:t>Ukupno Skupina B2 – Dobavljači, ostale obveze</w:t>
            </w:r>
          </w:p>
        </w:tc>
        <w:tc>
          <w:tcPr>
            <w:tcW w:type="dxa" w:w="2268"/>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pPr>
              <w:jc w:val="center"/>
            </w:pPr>
            <w:r w:rsidRPr="006957AD">
              <w:t>685.640,53</w:t>
            </w:r>
          </w:p>
        </w:tc>
        <w:tc>
          <w:tcPr>
            <w:tcW w:type="dxa" w:w="993"/>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pPr>
              <w:jc w:val="center"/>
            </w:pPr>
          </w:p>
        </w:tc>
        <w:tc>
          <w:tcPr>
            <w:tcW w:type="dxa" w:w="1842"/>
            <w:tcBorders>
              <w:top w:space="0" w:sz="4" w:color="000000" w:val="double"/>
              <w:left w:space="0" w:sz="4" w:color="000000" w:val="single"/>
              <w:bottom w:space="0" w:sz="4" w:color="000000" w:val="single"/>
            </w:tcBorders>
            <w:shd w:fill="auto" w:color="auto" w:val="clear"/>
            <w:vAlign w:val="bottom"/>
          </w:tcPr>
          <w:p w:rsidRDefault="006957AD" w:rsidP="00856F20" w:rsidR="006957AD" w:rsidRPr="006957AD">
            <w:pPr>
              <w:jc w:val="center"/>
            </w:pPr>
            <w:r w:rsidRPr="006957AD">
              <w:t>0,00</w:t>
            </w:r>
          </w:p>
        </w:tc>
        <w:tc>
          <w:tcPr>
            <w:tcW w:type="dxa" w:w="1560"/>
            <w:tcBorders>
              <w:top w:space="0" w:sz="4" w:color="000000" w:val="double"/>
              <w:left w:space="0" w:sz="4" w:color="000000" w:val="single"/>
              <w:bottom w:space="0" w:sz="4" w:color="000000" w:val="single"/>
              <w:right w:space="0" w:sz="4" w:color="000000" w:val="single"/>
            </w:tcBorders>
            <w:shd w:fill="auto" w:color="auto" w:val="clear"/>
            <w:vAlign w:val="bottom"/>
          </w:tcPr>
          <w:p w:rsidRDefault="006957AD" w:rsidP="00856F20" w:rsidR="006957AD" w:rsidRPr="006957AD">
            <w:pPr>
              <w:jc w:val="center"/>
            </w:pPr>
            <w:r w:rsidRPr="006957AD">
              <w:t>685.640,53</w:t>
            </w:r>
          </w:p>
        </w:tc>
      </w:tr>
    </w:tbl>
    <w:p w:rsidRDefault="006957AD" w:rsidP="006957AD" w:rsidR="006957AD" w:rsidRPr="006957AD"/>
    <w:p w:rsidRDefault="006957AD" w:rsidP="006957AD" w:rsidR="006957AD" w:rsidRPr="006957AD">
      <w:pPr>
        <w:ind w:firstLine="708"/>
        <w:jc w:val="both"/>
      </w:pPr>
      <w:r w:rsidRPr="006957AD">
        <w:t>Plan financijskog restrukturiranja i plan predstečajne nagodbe za podskupinu B2 Dobavljači, ostale obveze, u ukupnom iznosu od 685.641 kn,  uključuje mjeru izmjene rokova dospjelosti prema sljedećim uvjetima: rok otplate: jednokratno po otplati ostalih skupina vjerovnika; beskamatno</w:t>
      </w:r>
    </w:p>
    <w:p w:rsidRDefault="006957AD" w:rsidP="006957AD" w:rsidR="006957AD" w:rsidRPr="006957AD">
      <w:pPr>
        <w:ind w:firstLine="708"/>
        <w:jc w:val="both"/>
      </w:pPr>
      <w:r w:rsidRPr="006957AD">
        <w:t xml:space="preserve">3. Dužnik se na osnovi Plana financijskog i operativnog restruktuiranja obvezuje namiriti dospjele utvrđene tražbine razlučnih vjerovnika koji su u Planu financijskog i operativnog rastruktuiranja označeni kao Grupa A- Banke i druge financijske institucije, podskupine A1, A3, i to: a) A1- ERSTE&amp;STEIERMAERKISCHE BANK d.d.,  b) A3- Croatia osiguranje d.d., Erste club d.d., ERSTE&amp;STEIERMAERKISCHE BANK d.d. </w:t>
      </w:r>
    </w:p>
    <w:p w:rsidRDefault="006957AD" w:rsidP="006957AD" w:rsidR="006957AD" w:rsidRPr="006957AD">
      <w:pPr>
        <w:ind w:firstLine="708"/>
        <w:jc w:val="both"/>
      </w:pPr>
      <w:r w:rsidRPr="006957AD">
        <w:t>Plan financijskog restrukturiranja i plan predstečajne nagodbe za podkupinu A1 – Financijske institucije – razlučni vjerovnici (imovina dužnika uključuje mjeru otpisa 100% duga po zateznim kamatama utvrđenih na datum otvaranja predstečajne nagodbe i izmjene rokova dospjelosti uz smanjenje kamatne stope prema sljedećim uvjetima:</w:t>
      </w:r>
    </w:p>
    <w:p w:rsidRDefault="006957AD" w:rsidP="006957AD" w:rsidR="006957AD" w:rsidRPr="006957AD">
      <w:r w:rsidRPr="006957AD">
        <w:t xml:space="preserve"> </w:t>
      </w:r>
    </w:p>
    <w:tbl>
      <w:tblPr>
        <w:tblW w:type="pct" w:w="5305"/>
        <w:tblInd w:type="dxa" w:w="-318"/>
        <w:tblLayout w:type="fixed"/>
        <w:tblLook w:val="04A0" w:noVBand="1" w:noHBand="0" w:lastColumn="0" w:firstColumn="1" w:lastRow="0" w:firstRow="1"/>
      </w:tblPr>
      <w:tblGrid>
        <w:gridCol w:w="542"/>
        <w:gridCol w:w="3472"/>
        <w:gridCol w:w="1200"/>
        <w:gridCol w:w="666"/>
        <w:gridCol w:w="1011"/>
        <w:gridCol w:w="853"/>
        <w:gridCol w:w="853"/>
        <w:gridCol w:w="1255"/>
      </w:tblGrid>
      <w:tr w:rsidTr="00856F20" w:rsidR="006957AD" w:rsidRPr="006957AD">
        <w:trPr>
          <w:trHeight w:val="465"/>
        </w:trPr>
        <w:tc>
          <w:tcPr>
            <w:tcW w:type="pct" w:w="275"/>
            <w:tcBorders>
              <w:top w:space="0" w:sz="8" w:color="808080" w:val="single"/>
              <w:left w:space="0" w:sz="8" w:color="808080" w:val="single"/>
              <w:bottom w:space="0" w:sz="8" w:color="808080" w:val="single"/>
              <w:right w:space="0" w:sz="8" w:color="808080" w:val="single"/>
            </w:tcBorders>
            <w:shd w:fill="auto" w:color="auto" w:val="clear"/>
            <w:noWrap/>
            <w:vAlign w:val="center"/>
            <w:hideMark/>
          </w:tcPr>
          <w:p w:rsidRDefault="006957AD" w:rsidP="00856F20" w:rsidR="006957AD" w:rsidRPr="00016D37">
            <w:pPr>
              <w:jc w:val="center"/>
              <w:rPr>
                <w:bCs/>
                <w:sz w:val="20"/>
                <w:szCs w:val="20"/>
                <w:lang w:eastAsia="hr-HR"/>
              </w:rPr>
            </w:pPr>
            <w:r w:rsidRPr="00016D37">
              <w:rPr>
                <w:bCs/>
                <w:sz w:val="20"/>
                <w:szCs w:val="20"/>
                <w:lang w:eastAsia="hr-HR"/>
              </w:rPr>
              <w:t>Podsk</w:t>
            </w:r>
          </w:p>
        </w:tc>
        <w:tc>
          <w:tcPr>
            <w:tcW w:type="pct" w:w="1762"/>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Vjerovnik</w:t>
            </w:r>
          </w:p>
        </w:tc>
        <w:tc>
          <w:tcPr>
            <w:tcW w:type="pct" w:w="609"/>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Iznos (u kn)</w:t>
            </w:r>
          </w:p>
        </w:tc>
        <w:tc>
          <w:tcPr>
            <w:tcW w:type="pct" w:w="338"/>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otpust duga %</w:t>
            </w:r>
          </w:p>
        </w:tc>
        <w:tc>
          <w:tcPr>
            <w:tcW w:type="pct" w:w="513"/>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otpust duga</w:t>
            </w:r>
          </w:p>
          <w:p w:rsidRDefault="006957AD" w:rsidP="00856F20" w:rsidR="006957AD" w:rsidRPr="00942153">
            <w:pPr>
              <w:jc w:val="center"/>
              <w:rPr>
                <w:bCs/>
                <w:sz w:val="22"/>
                <w:szCs w:val="22"/>
                <w:lang w:eastAsia="hr-HR"/>
              </w:rPr>
            </w:pPr>
            <w:r w:rsidRPr="00942153">
              <w:rPr>
                <w:bCs/>
                <w:sz w:val="22"/>
                <w:szCs w:val="22"/>
                <w:lang w:eastAsia="hr-HR"/>
              </w:rPr>
              <w:t>(u kn)</w:t>
            </w:r>
          </w:p>
        </w:tc>
        <w:tc>
          <w:tcPr>
            <w:tcW w:type="pct" w:w="433"/>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grace u mj.</w:t>
            </w:r>
          </w:p>
        </w:tc>
        <w:tc>
          <w:tcPr>
            <w:tcW w:type="pct" w:w="433"/>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br. mj. anuiteta</w:t>
            </w:r>
          </w:p>
        </w:tc>
        <w:tc>
          <w:tcPr>
            <w:tcW w:type="pct" w:w="637"/>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942153">
            <w:pPr>
              <w:jc w:val="center"/>
              <w:rPr>
                <w:bCs/>
                <w:sz w:val="22"/>
                <w:szCs w:val="22"/>
                <w:lang w:eastAsia="hr-HR"/>
              </w:rPr>
            </w:pPr>
            <w:r w:rsidRPr="00942153">
              <w:rPr>
                <w:bCs/>
                <w:sz w:val="22"/>
                <w:szCs w:val="22"/>
                <w:lang w:eastAsia="hr-HR"/>
              </w:rPr>
              <w:t>k.s.</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pPr>
              <w:rPr>
                <w:bCs/>
              </w:rPr>
            </w:pPr>
            <w:r w:rsidRPr="006957AD">
              <w:rPr>
                <w:bCs/>
              </w:rPr>
              <w:t> </w:t>
            </w:r>
          </w:p>
        </w:tc>
        <w:tc>
          <w:tcPr>
            <w:tcW w:type="pct" w:w="1762"/>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rPr>
                <w:bCs/>
              </w:rPr>
            </w:pPr>
            <w:r w:rsidRPr="006957AD">
              <w:rPr>
                <w:bCs/>
              </w:rPr>
              <w:t>Ukupne obveze prema bankama i drugim financijskim institucijama</w:t>
            </w:r>
          </w:p>
        </w:tc>
        <w:tc>
          <w:tcPr>
            <w:tcW w:type="pct" w:w="609"/>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10.889.960,76</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rPr>
            </w:pP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rP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rP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rPr>
            </w:pP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rPr>
                <w:bCs/>
              </w:rPr>
            </w:pPr>
            <w:r w:rsidRPr="006957AD">
              <w:rPr>
                <w:bCs/>
              </w:rPr>
              <w:t> </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A1</w:t>
            </w:r>
          </w:p>
        </w:tc>
        <w:tc>
          <w:tcPr>
            <w:tcW w:type="pct" w:w="1762"/>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r w:rsidRPr="006957AD">
              <w:t>ERSTE&amp;STEIERMAERKISCHE BANK d.d.</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10.858.295,50</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r w:rsidRPr="006957AD">
              <w:t> </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a)</w:t>
            </w:r>
          </w:p>
        </w:tc>
        <w:tc>
          <w:tcPr>
            <w:tcW w:type="pct" w:w="1762"/>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r w:rsidRPr="006957AD">
              <w:t>glavnica i naknade</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10.858.295,50</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r w:rsidRPr="006957AD">
              <w:t> </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 </w:t>
            </w:r>
          </w:p>
        </w:tc>
        <w:tc>
          <w:tcPr>
            <w:tcW w:type="pct" w:w="1762"/>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r w:rsidRPr="006957AD">
              <w:t>dio tražbine</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4.191.275,00</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w:t>
            </w: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w:t>
            </w: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120</w:t>
            </w: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r w:rsidRPr="006957AD">
              <w:t>3M EURIBOR + 7,3%</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 </w:t>
            </w:r>
          </w:p>
        </w:tc>
        <w:tc>
          <w:tcPr>
            <w:tcW w:type="pct" w:w="1762"/>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r w:rsidRPr="006957AD">
              <w:t>dio tražbine</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3.574.015,50</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w:t>
            </w: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6</w:t>
            </w: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1</w:t>
            </w: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r w:rsidRPr="006957AD">
              <w:t>3M EURIBOR + 7,3%</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 </w:t>
            </w:r>
          </w:p>
        </w:tc>
        <w:tc>
          <w:tcPr>
            <w:tcW w:type="pct" w:w="1762"/>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r w:rsidRPr="006957AD">
              <w:t>dio tražbine</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3.093.006,00</w:t>
            </w: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w:t>
            </w: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36</w:t>
            </w: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r w:rsidRPr="006957AD">
              <w:t>1</w:t>
            </w: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r w:rsidRPr="006957AD">
              <w:t>3M EURIBOR + 7,3%</w:t>
            </w:r>
          </w:p>
        </w:tc>
      </w:tr>
      <w:tr w:rsidTr="00856F20" w:rsidR="006957AD" w:rsidRPr="006957AD">
        <w:trPr>
          <w:trHeight w:val="270"/>
        </w:trPr>
        <w:tc>
          <w:tcPr>
            <w:tcW w:type="pct" w:w="275"/>
            <w:tcBorders>
              <w:top w:val="nil"/>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tc>
        <w:tc>
          <w:tcPr>
            <w:tcW w:type="pct" w:w="1762"/>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r w:rsidRPr="006957AD">
              <w:t>UKUPNO  podskupina A1</w:t>
            </w:r>
          </w:p>
        </w:tc>
        <w:tc>
          <w:tcPr>
            <w:tcW w:type="pct" w:w="609"/>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338"/>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51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val="nil"/>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637"/>
            <w:tcBorders>
              <w:top w:val="nil"/>
              <w:left w:val="nil"/>
              <w:bottom w:space="0" w:sz="8" w:color="808080" w:val="single"/>
              <w:right w:space="0" w:sz="8" w:color="808080" w:val="single"/>
            </w:tcBorders>
            <w:shd w:fill="auto" w:color="auto" w:val="clear"/>
            <w:noWrap/>
            <w:vAlign w:val="bottom"/>
            <w:hideMark/>
          </w:tcPr>
          <w:p w:rsidRDefault="006957AD" w:rsidP="00856F20" w:rsidR="006957AD" w:rsidRPr="006957AD">
            <w:pPr>
              <w:jc w:val="right"/>
            </w:pPr>
          </w:p>
        </w:tc>
      </w:tr>
      <w:tr w:rsidTr="00856F20" w:rsidR="006957AD" w:rsidRPr="006957AD">
        <w:trPr>
          <w:trHeight w:val="270"/>
        </w:trPr>
        <w:tc>
          <w:tcPr>
            <w:tcW w:type="pct" w:w="275"/>
            <w:tcBorders>
              <w:top w:space="0" w:sz="4" w:color="auto" w:val="single"/>
              <w:left w:space="0" w:sz="8"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A3</w:t>
            </w:r>
          </w:p>
        </w:tc>
        <w:tc>
          <w:tcPr>
            <w:tcW w:type="pct" w:w="176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r w:rsidRPr="006957AD">
              <w:t>CROATIA OSIGURANJE d.d.</w:t>
            </w:r>
          </w:p>
        </w:tc>
        <w:tc>
          <w:tcPr>
            <w:tcW w:type="pct" w:w="609"/>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20.890,77</w:t>
            </w:r>
          </w:p>
        </w:tc>
        <w:tc>
          <w:tcPr>
            <w:tcW w:type="pct" w:w="338"/>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51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-14.195,80</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12</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24</w:t>
            </w:r>
          </w:p>
        </w:tc>
        <w:tc>
          <w:tcPr>
            <w:tcW w:type="pct" w:w="637"/>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right"/>
            </w:pPr>
            <w:r w:rsidRPr="006957AD">
              <w:t>-</w:t>
            </w:r>
          </w:p>
        </w:tc>
      </w:tr>
      <w:tr w:rsidTr="00856F20" w:rsidR="006957AD" w:rsidRPr="006957AD">
        <w:trPr>
          <w:trHeight w:val="270"/>
        </w:trPr>
        <w:tc>
          <w:tcPr>
            <w:tcW w:type="pct" w:w="275"/>
            <w:tcBorders>
              <w:top w:space="0" w:sz="4" w:color="auto" w:val="single"/>
              <w:left w:space="0" w:sz="8"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A3</w:t>
            </w:r>
          </w:p>
        </w:tc>
        <w:tc>
          <w:tcPr>
            <w:tcW w:type="pct" w:w="176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r w:rsidRPr="006957AD">
              <w:t>ERSTE CARD CLUB d.d.</w:t>
            </w:r>
          </w:p>
        </w:tc>
        <w:tc>
          <w:tcPr>
            <w:tcW w:type="pct" w:w="609"/>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10.417,56</w:t>
            </w:r>
          </w:p>
        </w:tc>
        <w:tc>
          <w:tcPr>
            <w:tcW w:type="pct" w:w="338"/>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51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-5.729,66</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12</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24</w:t>
            </w:r>
          </w:p>
        </w:tc>
        <w:tc>
          <w:tcPr>
            <w:tcW w:type="pct" w:w="637"/>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right"/>
            </w:pPr>
            <w:r w:rsidRPr="006957AD">
              <w:t>-</w:t>
            </w:r>
          </w:p>
        </w:tc>
      </w:tr>
      <w:tr w:rsidTr="00856F20" w:rsidR="006957AD" w:rsidRPr="006957AD">
        <w:trPr>
          <w:trHeight w:val="270"/>
        </w:trPr>
        <w:tc>
          <w:tcPr>
            <w:tcW w:type="pct" w:w="275"/>
            <w:tcBorders>
              <w:top w:space="0" w:sz="4" w:color="auto" w:val="single"/>
              <w:left w:space="0" w:sz="8"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A3</w:t>
            </w:r>
          </w:p>
        </w:tc>
        <w:tc>
          <w:tcPr>
            <w:tcW w:type="pct" w:w="176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r w:rsidRPr="006957AD">
              <w:t>ERSTE&amp;STEIERMAERKISCH</w:t>
            </w:r>
            <w:r w:rsidRPr="006957AD">
              <w:lastRenderedPageBreak/>
              <w:t>E BANK d.d.</w:t>
            </w:r>
          </w:p>
        </w:tc>
        <w:tc>
          <w:tcPr>
            <w:tcW w:type="pct" w:w="609"/>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lastRenderedPageBreak/>
              <w:t>355,93</w:t>
            </w:r>
          </w:p>
        </w:tc>
        <w:tc>
          <w:tcPr>
            <w:tcW w:type="pct" w:w="338"/>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51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-195,76</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12</w:t>
            </w:r>
          </w:p>
        </w:tc>
        <w:tc>
          <w:tcPr>
            <w:tcW w:type="pct" w:w="43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24</w:t>
            </w:r>
          </w:p>
        </w:tc>
        <w:tc>
          <w:tcPr>
            <w:tcW w:type="pct" w:w="637"/>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right"/>
            </w:pPr>
            <w:r w:rsidRPr="006957AD">
              <w:t>-</w:t>
            </w:r>
          </w:p>
        </w:tc>
      </w:tr>
      <w:tr w:rsidTr="00856F20" w:rsidR="006957AD" w:rsidRPr="006957AD">
        <w:trPr>
          <w:trHeight w:val="270"/>
        </w:trPr>
        <w:tc>
          <w:tcPr>
            <w:tcW w:type="pct" w:w="275"/>
            <w:tcBorders>
              <w:top w:space="0" w:sz="4" w:color="auto" w:val="single"/>
              <w:left w:space="0" w:sz="8"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lastRenderedPageBreak/>
              <w:t> </w:t>
            </w:r>
          </w:p>
        </w:tc>
        <w:tc>
          <w:tcPr>
            <w:tcW w:type="pct" w:w="1762"/>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r w:rsidRPr="006957AD">
              <w:t>UKUPNO  podskupina A3</w:t>
            </w:r>
          </w:p>
        </w:tc>
        <w:tc>
          <w:tcPr>
            <w:tcW w:type="pct" w:w="609"/>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31.664,26</w:t>
            </w:r>
          </w:p>
        </w:tc>
        <w:tc>
          <w:tcPr>
            <w:tcW w:type="pct" w:w="338"/>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 </w:t>
            </w:r>
          </w:p>
        </w:tc>
        <w:tc>
          <w:tcPr>
            <w:tcW w:type="pct" w:w="513"/>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-19.925,46</w:t>
            </w:r>
          </w:p>
        </w:tc>
        <w:tc>
          <w:tcPr>
            <w:tcW w:type="pct" w:w="433"/>
            <w:tcBorders>
              <w:top w:space="0" w:sz="4" w:color="auto"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433"/>
            <w:tcBorders>
              <w:top w:space="0" w:sz="4" w:color="auto"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pPr>
          </w:p>
        </w:tc>
        <w:tc>
          <w:tcPr>
            <w:tcW w:type="pct" w:w="637"/>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r w:rsidRPr="006957AD">
              <w:t> </w:t>
            </w:r>
          </w:p>
        </w:tc>
      </w:tr>
    </w:tbl>
    <w:p w:rsidRDefault="006957AD" w:rsidP="006957AD" w:rsidR="006957AD" w:rsidRPr="006957AD">
      <w:pPr>
        <w:pStyle w:val="ListParagraph1"/>
        <w:ind w:left="0"/>
        <w:rPr>
          <w:rFonts w:hAnsi="Times New Roman" w:ascii="Times New Roman"/>
          <w:sz w:val="24"/>
        </w:rPr>
      </w:pPr>
    </w:p>
    <w:p w:rsidRDefault="006957AD" w:rsidP="006957AD" w:rsidR="006957AD" w:rsidRPr="006957AD">
      <w:pPr>
        <w:pStyle w:val="ListParagraph1"/>
        <w:ind w:firstLine="708" w:left="0"/>
        <w:rPr>
          <w:rFonts w:eastAsia="Times New Roman" w:hAnsi="Times New Roman" w:ascii="Times New Roman"/>
          <w:sz w:val="24"/>
          <w:szCs w:val="24"/>
          <w:lang w:eastAsia="hr-HR"/>
        </w:rPr>
      </w:pPr>
      <w:r w:rsidRPr="006957AD">
        <w:rPr>
          <w:rFonts w:hAnsi="Times New Roman" w:ascii="Times New Roman"/>
          <w:sz w:val="24"/>
        </w:rPr>
        <w:t xml:space="preserve">Plan financijskog restrukturiranja i plan predstečajne nagodbe za podskupinu A1 – Financijske institucije – razlučni vjerovnici (imovina dužnika) </w:t>
      </w:r>
      <w:r w:rsidRPr="006957AD">
        <w:rPr>
          <w:rFonts w:eastAsia="Times New Roman" w:hAnsi="Times New Roman" w:ascii="Times New Roman"/>
          <w:sz w:val="24"/>
          <w:szCs w:val="24"/>
          <w:lang w:eastAsia="hr-HR"/>
        </w:rPr>
        <w:t xml:space="preserve">uključuje reguliranje </w:t>
      </w:r>
      <w:r w:rsidRPr="006957AD">
        <w:rPr>
          <w:rFonts w:hAnsi="Times New Roman" w:ascii="Times New Roman"/>
          <w:sz w:val="24"/>
          <w:szCs w:val="24"/>
        </w:rPr>
        <w:t xml:space="preserve">obveze Dužnika s osnove Ugovora o dugoročnom kreditu br. </w:t>
      </w:r>
      <w:r w:rsidRPr="006957AD">
        <w:rPr>
          <w:rStyle w:val="ctitle"/>
          <w:rFonts w:hAnsi="Times New Roman" w:ascii="Times New Roman"/>
          <w:sz w:val="24"/>
          <w:szCs w:val="24"/>
        </w:rPr>
        <w:t>5108322766 od 08.04.2013 godine te pripadajućem Aneksu br. 01 od 19.12.2013. godine</w:t>
      </w:r>
      <w:r w:rsidRPr="006957AD">
        <w:rPr>
          <w:rFonts w:hAnsi="Times New Roman" w:ascii="Times New Roman"/>
          <w:sz w:val="24"/>
          <w:szCs w:val="24"/>
        </w:rPr>
        <w:t xml:space="preserve">, </w:t>
      </w:r>
      <w:r w:rsidRPr="006957AD">
        <w:rPr>
          <w:rFonts w:hAnsi="Times New Roman" w:ascii="Times New Roman"/>
          <w:bCs/>
          <w:sz w:val="24"/>
          <w:szCs w:val="24"/>
        </w:rPr>
        <w:t xml:space="preserve">po kojem ugovoru tražbina </w:t>
      </w:r>
      <w:r w:rsidRPr="006957AD">
        <w:rPr>
          <w:rFonts w:hAnsi="Times New Roman" w:ascii="Times New Roman"/>
          <w:sz w:val="24"/>
          <w:szCs w:val="24"/>
        </w:rPr>
        <w:t>ERSTE&amp;STEIERMÄRKISCHE BANK d.d.</w:t>
      </w:r>
      <w:r w:rsidRPr="006957AD">
        <w:rPr>
          <w:rFonts w:hAnsi="Times New Roman" w:ascii="Times New Roman"/>
          <w:bCs/>
          <w:sz w:val="24"/>
          <w:szCs w:val="24"/>
        </w:rPr>
        <w:t xml:space="preserve"> na dan 13.10.2015 godine iznosi = 10.858.295,50 kn (u daljnjem tekstu: „Tražbina“) i to kako slijedi:</w:t>
      </w:r>
    </w:p>
    <w:p w:rsidRDefault="006957AD" w:rsidP="006957AD" w:rsidR="006957AD" w:rsidRPr="006957AD">
      <w:pPr>
        <w:pStyle w:val="ListParagraph1"/>
        <w:numPr>
          <w:ilvl w:val="0"/>
          <w:numId w:val="4"/>
        </w:numPr>
        <w:rPr>
          <w:rFonts w:hAnsi="Times New Roman" w:ascii="Times New Roman"/>
          <w:sz w:val="24"/>
          <w:szCs w:val="24"/>
        </w:rPr>
      </w:pPr>
      <w:r w:rsidRPr="006957AD">
        <w:rPr>
          <w:rFonts w:hAnsi="Times New Roman" w:ascii="Times New Roman"/>
          <w:sz w:val="24"/>
          <w:szCs w:val="24"/>
        </w:rPr>
        <w:t>dio Tražbine u iznosu 4.191.275,00 HRK otplatiti će se u 120 mjesečnih rata, od kojih prva dospijeva 1. u mjesecu, koji slijedi nakon mjeseca u kojem je nastupila pravomoćnost Predstečajne nagodbe; obračun i oplata kamate - mjesečno po stopi od  3M EURIBOR + 7,3% godišnje, za vrijeme trajanja Predstečajne nagodbe kamata se ne obračunava; Radi izbjegavanja dvojbi, ukoliko Predstečajna nagodba postane pravomoćna nakon 01.01.2017. godine, Dužnik će do 31.12.2017. godine u nepravilnim mjesečnim ratama otplatiti iznos od 419.127,50 HRK uvećan za redovne kamate što odgovara iznosu 12 jednakih mjesečnih rata predviđenih za otplatu glavnice (iznosi rata će se zasebno regulirati sporazumom između Dužnika i Erste &amp; Steiermarkische bank d.d. nakon nastupa pravomoćnosti Predstečajne nagodbe, a kojim će podrobnije regulirati način ispunjenja obveza Dužnika).</w:t>
      </w:r>
    </w:p>
    <w:p w:rsidRDefault="006957AD" w:rsidP="006957AD" w:rsidR="006957AD" w:rsidRPr="006957AD">
      <w:pPr>
        <w:pStyle w:val="ListParagraph1"/>
        <w:numPr>
          <w:ilvl w:val="0"/>
          <w:numId w:val="4"/>
        </w:numPr>
        <w:rPr>
          <w:rFonts w:hAnsi="Times New Roman" w:ascii="Times New Roman"/>
          <w:sz w:val="24"/>
          <w:szCs w:val="24"/>
        </w:rPr>
      </w:pPr>
      <w:r w:rsidRPr="006957AD">
        <w:rPr>
          <w:rFonts w:hAnsi="Times New Roman" w:ascii="Times New Roman"/>
          <w:sz w:val="24"/>
          <w:szCs w:val="24"/>
        </w:rPr>
        <w:t xml:space="preserve">dio Tražbine u iznosu 3.574.014,50 HRK otplatiti će se najkasnije po isteku 6 mjeseci od datuma pravomoćnosti; obračun i otplata kamate - mjesečno po stopi od 3M EURIBOR + 7,3% godišnje, za vrijeme trajanja grace perioda kamata se obračunava i naplaćuje mjesečno. Od iznosa 3.574.014,50 kuna 1.897.504,50 kuna biti će namireno prodajom dijela imovine dužnika, a razlika u iznosu od 1.676.510 kuna refinanciranjem. </w:t>
      </w:r>
    </w:p>
    <w:p w:rsidRDefault="006957AD" w:rsidP="006957AD" w:rsidR="006957AD" w:rsidRPr="006957AD">
      <w:pPr>
        <w:pStyle w:val="ListParagraph1"/>
        <w:numPr>
          <w:ilvl w:val="0"/>
          <w:numId w:val="4"/>
        </w:numPr>
        <w:rPr>
          <w:rFonts w:hAnsi="Times New Roman" w:ascii="Times New Roman"/>
          <w:sz w:val="24"/>
          <w:szCs w:val="24"/>
        </w:rPr>
      </w:pPr>
      <w:r w:rsidRPr="006957AD">
        <w:rPr>
          <w:rFonts w:hAnsi="Times New Roman" w:ascii="Times New Roman"/>
          <w:sz w:val="24"/>
          <w:szCs w:val="24"/>
        </w:rPr>
        <w:t>dio Tražbine u iznosu 3.093.006 kuna otplatiti će se jednokratno po isteku 36 mjeseci od datuma pravomoćnosti, ali ne kasnije od 30.09.2016.; obračun i otplata kamate - mjesečno po stopi od 3M EURIBOR + 7,3% godišnje, za vrijeme trajanja grace perioda kamata se obračunava i naplaćuje mjesečno</w:t>
      </w:r>
    </w:p>
    <w:p w:rsidRDefault="006957AD" w:rsidP="006957AD" w:rsidR="006957AD" w:rsidRPr="006957AD">
      <w:pPr>
        <w:ind w:firstLine="708"/>
        <w:jc w:val="both"/>
      </w:pPr>
      <w:r w:rsidRPr="006957AD">
        <w:t xml:space="preserve">Kamatna stopa vezana je uz promjenu 3M EURIBOR-a. Visina EURIBOR-a utvrđuje se kvartalno  kalendarski u skladu sa Informacijom o vrsti i načinu promjene/obračuna kamatnih stopa u poslovanju s poslovnim subjektima objavljenom na internetskim stranicama Erste&amp;Steiermarkische bank d.d. i vrijedi za tekući kvartal </w:t>
      </w:r>
      <w:r w:rsidRPr="006957AD">
        <w:rPr>
          <w:iCs/>
        </w:rPr>
        <w:t xml:space="preserve">U slučaju da je vrijednost </w:t>
      </w:r>
      <w:r w:rsidRPr="006957AD">
        <w:t xml:space="preserve">3M EURIBOR-a </w:t>
      </w:r>
      <w:r w:rsidRPr="006957AD">
        <w:rPr>
          <w:iCs/>
        </w:rPr>
        <w:t xml:space="preserve">niža od 0 (nule), prilikom izračuna visine ugovorne kamate primjenjivati će se  vrijednost </w:t>
      </w:r>
      <w:r w:rsidRPr="006957AD">
        <w:t xml:space="preserve">3M EURIBOR-a </w:t>
      </w:r>
      <w:r w:rsidRPr="006957AD">
        <w:rPr>
          <w:iCs/>
        </w:rPr>
        <w:t>u iznosu 0 (nula)</w:t>
      </w:r>
    </w:p>
    <w:p w:rsidRDefault="006957AD" w:rsidP="006957AD" w:rsidR="006957AD" w:rsidRPr="006957AD">
      <w:pPr>
        <w:pStyle w:val="Zaglavlje"/>
        <w:tabs>
          <w:tab w:pos="4536" w:val="clear"/>
          <w:tab w:pos="9072" w:val="clear"/>
          <w:tab w:pos="550" w:val="center"/>
          <w:tab w:pos="8640" w:val="right"/>
        </w:tabs>
        <w:ind w:right="-64"/>
        <w:jc w:val="both"/>
        <w:rPr>
          <w:rFonts w:hAnsi="Times New Roman" w:ascii="Times New Roman"/>
          <w:sz w:val="24"/>
          <w:szCs w:val="24"/>
        </w:rPr>
      </w:pPr>
      <w:r w:rsidRPr="006957AD">
        <w:rPr>
          <w:rFonts w:hAnsi="Times New Roman" w:ascii="Times New Roman"/>
          <w:sz w:val="24"/>
          <w:szCs w:val="24"/>
        </w:rPr>
        <w:t xml:space="preserve">Erste&amp;Steiermarkische bank d.d. i Dužnik suglasno utvrđuju da iznos Tražbine Erste&amp;Steiermärkische bank d.d., predstavlja kunsku protuvrijednost iznosa u stranoj valuti primjenom srednjeg tečaja HNB-a na dan otvaranja postupka predstečajne nagodbe. </w:t>
      </w:r>
    </w:p>
    <w:p w:rsidRDefault="006957AD" w:rsidP="006957AD" w:rsidR="006957AD" w:rsidRPr="006957AD">
      <w:pPr>
        <w:autoSpaceDE w:val="false"/>
        <w:jc w:val="both"/>
      </w:pPr>
      <w:r w:rsidRPr="006957AD">
        <w:t xml:space="preserve">Po pravomoćnosti Rješenja o sklapanju Predstečajne nagodbe Dužnik se obvezuje u razdoblju od 30 dana od dana pravomoćnosti ove Nagodbe sklopiti Sporazum s Erste&amp;Steiermarkische bank d.d. kojim će podrobnije regulirati način ispunjenja obveza Dužnika te se u navedenom razdoblju Dužnik obvezuje dostaviti zadužnice za Tražbinu Erste&amp;Steiermarkische bank d.d. u cilju ispunjenja svrhe ove Predstečajne nagodbe. </w:t>
      </w:r>
    </w:p>
    <w:p w:rsidRDefault="006957AD" w:rsidP="006957AD" w:rsidR="006957AD" w:rsidRPr="006957AD">
      <w:pPr>
        <w:autoSpaceDE w:val="false"/>
        <w:jc w:val="both"/>
        <w:rPr>
          <w:bCs/>
        </w:rPr>
      </w:pPr>
      <w:r w:rsidRPr="006957AD">
        <w:t xml:space="preserve">Kao osiguranje Tražbine Erste&amp;Steiermärkische bank d.d. Banka zadržava postojeće instrumente osiguranja, uključivo i založna prava na sljedećim nekretninama zasnovana temeljem </w:t>
      </w:r>
      <w:r w:rsidRPr="006957AD">
        <w:rPr>
          <w:bCs/>
        </w:rPr>
        <w:t xml:space="preserve">Sporazum o osiguranju novčane tražbine zasnivanjem založnog prava (hipoteke) na nekretnini sklopljen dana 08.04.2013. godine, solemniziran  dana 08.04.2013. godine, pod </w:t>
      </w:r>
      <w:r w:rsidRPr="006957AD">
        <w:rPr>
          <w:bCs/>
        </w:rPr>
        <w:lastRenderedPageBreak/>
        <w:t xml:space="preserve">brojem OV-4660/13 od javnog bilježnika Mladen Matoš, Ilica 297, Zagreb (dalje u tekstu: „Sporazum o osiguranju“), a kojim je zasnovano založno pravo na </w:t>
      </w:r>
    </w:p>
    <w:p w:rsidRDefault="006957AD" w:rsidP="006957AD" w:rsidR="006957AD" w:rsidRPr="006957AD">
      <w:pPr>
        <w:numPr>
          <w:ilvl w:val="0"/>
          <w:numId w:val="5"/>
        </w:numPr>
        <w:suppressAutoHyphens/>
        <w:autoSpaceDE w:val="false"/>
        <w:jc w:val="both"/>
        <w:rPr>
          <w:bCs/>
        </w:rPr>
      </w:pPr>
      <w:r w:rsidRPr="006957AD">
        <w:rPr>
          <w:bCs/>
        </w:rPr>
        <w:t>Nekretnini upisanoj kod Općinskog građanskog suda u Zagrebu u zk.ul. 1356, katastarska općina  Vrapče, u naravi zgrada br. 143/A i dvorište u Zagrebačkoj cesti, površine 4185 m2 (1163 čhv), sagrađena na k.č.br. 1019, s kojim je suvlasničkim dijelovima povezano pravo vlasništva posebnih dijelova, u naravi:</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5. ETAŽA: 13.15/100 suvlasničkih dijelova – poslovni prostor-salon namještaja u podrumu (oznaka 1), u nacrtu označeno narančastom bojom, površine 650,42 čm</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 xml:space="preserve">8. ETAŽA: 5.32/100 suvlasničkih dijelova – poslovni prostor, uredski prostor u II. (drugom) katu (oznaka 6), u nacrtu označeno zelenom bojom-crtkano, površine 263,04 čm </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9. ETAŽA: 2.76/100 suvlasničkih dijelova – poslovni prostor, uredski prostor u II. (drugom) katu (oznaka 7), u nacrtu označeno rozom bojom, površine 136,45 čm</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11. ETAŽA: 4.41/100 suvlasničkih dijelova – poslovni prostor, restoran u potkrovlju (oznaka 9), u nacrtu označeno ljubičastom bojom, površine 218,45 čm</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12. ETAŽA: 2.68/100 suvlasničkih dijelova – poslovni prostor, uredski prostor u potkrovlju (oznaka 10), u nacrtu označeno tamnozelenom bojom, površine 132,64 čm</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13. ETAŽA: 12.03/100 suvlasničkih dijelova – poslovni prostor, uredski prostor u potkrovlju (oznaka 11), u nacrtu označeno bojom plavom-crtkano, površine 595,04 čm</w:t>
      </w:r>
    </w:p>
    <w:p w:rsidRDefault="006957AD" w:rsidP="006957AD" w:rsidR="006957AD" w:rsidRPr="006957AD">
      <w:pPr>
        <w:pStyle w:val="ListParagraph1"/>
        <w:numPr>
          <w:ilvl w:val="0"/>
          <w:numId w:val="6"/>
        </w:numPr>
        <w:autoSpaceDE w:val="false"/>
        <w:rPr>
          <w:rFonts w:hAnsi="Times New Roman" w:ascii="Times New Roman"/>
          <w:bCs/>
          <w:sz w:val="24"/>
          <w:lang w:eastAsia="en-US"/>
        </w:rPr>
      </w:pPr>
      <w:r w:rsidRPr="006957AD">
        <w:rPr>
          <w:rFonts w:hAnsi="Times New Roman" w:ascii="Times New Roman"/>
          <w:bCs/>
          <w:sz w:val="24"/>
          <w:szCs w:val="24"/>
        </w:rPr>
        <w:t>15. ETAŽA: 13.01/100 suvlasničkih dijelova – poslovni prostor, salon namještaja na I. (prvom) katu (oznake 4), u nacrtu označeno zelenom bojom, površine 643,87 čm</w:t>
      </w:r>
    </w:p>
    <w:p w:rsidRDefault="006957AD" w:rsidP="006957AD" w:rsidR="006957AD" w:rsidRPr="006957AD">
      <w:pPr>
        <w:numPr>
          <w:ilvl w:val="0"/>
          <w:numId w:val="5"/>
        </w:numPr>
        <w:suppressAutoHyphens/>
        <w:autoSpaceDE w:val="false"/>
        <w:jc w:val="both"/>
        <w:rPr>
          <w:bCs/>
        </w:rPr>
      </w:pPr>
      <w:r w:rsidRPr="006957AD">
        <w:rPr>
          <w:bCs/>
        </w:rPr>
        <w:t>Nekretnini upisanoj kod Općinskog građanskog suda u Zagrebu u zk.ul. 17580, podul. br. 10 i 12 katastarska općina  Vrapče, u naravi upravno poslovna zgrada br. 145/A,  Zagrebačka cesta, zgrada skladišnog prostora s kancelarijama, zgrada izložbeno prodajnog prostora s kancelarijama i dvorište, ukupne površine 8510m2 s kojim je suvlasničkim dijelovima povezano pravo vlasništva posebnih dijelova, u naravi:</w:t>
      </w:r>
    </w:p>
    <w:p w:rsidRDefault="006957AD" w:rsidP="006957AD" w:rsidR="006957AD" w:rsidRPr="006957AD">
      <w:pPr>
        <w:pStyle w:val="ListParagraph1"/>
        <w:numPr>
          <w:ilvl w:val="0"/>
          <w:numId w:val="6"/>
        </w:numPr>
        <w:autoSpaceDE w:val="false"/>
        <w:rPr>
          <w:rFonts w:hAnsi="Times New Roman" w:ascii="Times New Roman"/>
          <w:bCs/>
          <w:sz w:val="24"/>
          <w:szCs w:val="24"/>
        </w:rPr>
      </w:pPr>
      <w:r w:rsidRPr="006957AD">
        <w:rPr>
          <w:rFonts w:hAnsi="Times New Roman" w:ascii="Times New Roman"/>
          <w:bCs/>
          <w:sz w:val="24"/>
          <w:szCs w:val="24"/>
        </w:rPr>
        <w:t>10. ETAŽA: 260/10000 suvlasničkih dijelova – uredski prostor oznake 10 na 1. Katu poslovne zgrade „C“ površine 193,84m2, koji se sastoji od dvije kancelarije, hodnika i sanitarnog čvora, kojem pripadaju i 4 parkirališna mjesta na parceli na označenom parkirališnom prostoru uz jugoistočnu među ukupne površine 50,00m2 (obračunske površine 12,50 m2), sveukupno cjelina iznosi 206,05m2, u nacrtima označeno crvenom bojom;</w:t>
      </w:r>
    </w:p>
    <w:p w:rsidRDefault="006957AD" w:rsidP="006957AD" w:rsidR="006957AD" w:rsidRPr="006957AD">
      <w:pPr>
        <w:pStyle w:val="ListParagraph1"/>
        <w:numPr>
          <w:ilvl w:val="0"/>
          <w:numId w:val="6"/>
        </w:numPr>
        <w:autoSpaceDE w:val="false"/>
        <w:rPr>
          <w:rFonts w:hAnsi="Times New Roman" w:ascii="Times New Roman"/>
          <w:bCs/>
          <w:sz w:val="24"/>
        </w:rPr>
      </w:pPr>
      <w:r w:rsidRPr="006957AD">
        <w:rPr>
          <w:rFonts w:hAnsi="Times New Roman" w:ascii="Times New Roman"/>
          <w:bCs/>
          <w:sz w:val="24"/>
          <w:szCs w:val="24"/>
        </w:rPr>
        <w:t>12. ETAŽA: 340/10000 suvlasničkih dijelova – uredski prostor oznake 12 na 2. katu poslovne zgrade „C“ površine 251,03m2, koji se sastoji od pet kancelarija, prostora za swich, čajne kuhinje, hodnika i sanitarnog čvora, kojem pripada i 6 parkirališna mjesta na parceli na označenom parkirališnom prostoru lijevo od interne prometnice uz jugoistočnu među ukupne površine 75,00m2 (obračunske površine 18,75 m2), sveukupno cjelina iznosi 269,78m2, u nacrtima označeno smeđom bojom;</w:t>
      </w:r>
    </w:p>
    <w:p w:rsidRDefault="006957AD" w:rsidP="006957AD" w:rsidR="006957AD" w:rsidRPr="006957AD">
      <w:pPr>
        <w:pStyle w:val="Zaglavlje"/>
        <w:tabs>
          <w:tab w:pos="4536" w:val="clear"/>
          <w:tab w:pos="9072" w:val="clear"/>
        </w:tabs>
        <w:ind w:right="-64"/>
        <w:jc w:val="both"/>
        <w:rPr>
          <w:rFonts w:hAnsi="Times New Roman" w:ascii="Times New Roman"/>
          <w:sz w:val="24"/>
          <w:szCs w:val="24"/>
        </w:rPr>
      </w:pPr>
      <w:r w:rsidRPr="006957AD">
        <w:rPr>
          <w:rFonts w:eastAsia="Times New Roman" w:hAnsi="Times New Roman" w:ascii="Times New Roman"/>
          <w:bCs/>
          <w:sz w:val="24"/>
          <w:szCs w:val="24"/>
        </w:rPr>
        <w:tab/>
      </w:r>
      <w:r w:rsidRPr="006957AD">
        <w:rPr>
          <w:rFonts w:hAnsi="Times New Roman" w:ascii="Times New Roman"/>
          <w:sz w:val="24"/>
          <w:szCs w:val="24"/>
        </w:rPr>
        <w:t xml:space="preserve">Dužnik se obvezuje na poziv založnog vjerovnika Erste&amp;Steiermärkische bank d.d. omogućiti obnovu i/ili produljenje upisa založnih prava na način da založni vjerovnik Erste&amp;Steiermärkische bank d.d. u svakom trenutku ima upisana založna prava koja mu omogućavaju jednaku poziciju i prava u bilo kojem trenutku trajanja ove Predstečajne nagodbe s onom pozicijom i pravima koja je Erste&amp;Steiermärkische bank d.d. kao založni vjerovnik imao u trenutku otvaranju postupka Predstečajne nagodbe, misleći prvenstveno na prvenstveni red i osigurani iznos založnog prava, ali ne ograničavajući se samo na to. U tom smislu, Dužnik je dužan omogućiti obnovu založnih prava upisanih temeljem Sporazuma o osiguranju </w:t>
      </w:r>
      <w:r w:rsidRPr="006957AD">
        <w:rPr>
          <w:rFonts w:hAnsi="Times New Roman" w:ascii="Times New Roman"/>
          <w:sz w:val="24"/>
          <w:szCs w:val="24"/>
        </w:rPr>
        <w:lastRenderedPageBreak/>
        <w:t>i to najkasnije 30 dana od pravomoćnosti rješenja kojim se potvrđuje Predstečajna nagodba. Ukoliko Dužnik ne omogući obnovu navedenih založnih prava  na način ranije opisan, Erste&amp;Steiermärkische bank d.d. se može namirivati kao založni vjerovnik sa svim pripadajućim pravima iz Sporazuma o osiguranju.</w:t>
      </w:r>
    </w:p>
    <w:p w:rsidRDefault="006957AD" w:rsidP="006957AD" w:rsidR="006957AD" w:rsidRPr="006957AD">
      <w:pPr>
        <w:pStyle w:val="Zaglavlje"/>
        <w:tabs>
          <w:tab w:pos="4536" w:val="clear"/>
          <w:tab w:pos="9072" w:val="clear"/>
          <w:tab w:pos="550" w:val="center"/>
          <w:tab w:pos="8640" w:val="right"/>
        </w:tabs>
        <w:ind w:right="-64"/>
        <w:jc w:val="both"/>
        <w:rPr>
          <w:rFonts w:hAnsi="Times New Roman" w:ascii="Times New Roman"/>
          <w:sz w:val="20"/>
          <w:szCs w:val="20"/>
        </w:rPr>
      </w:pPr>
      <w:r w:rsidRPr="006957AD">
        <w:rPr>
          <w:rFonts w:hAnsi="Times New Roman" w:ascii="Times New Roman"/>
          <w:sz w:val="24"/>
          <w:szCs w:val="24"/>
        </w:rPr>
        <w:tab/>
      </w:r>
      <w:r w:rsidRPr="006957AD">
        <w:rPr>
          <w:rFonts w:hAnsi="Times New Roman" w:ascii="Times New Roman"/>
          <w:sz w:val="24"/>
          <w:szCs w:val="24"/>
        </w:rPr>
        <w:tab/>
        <w:t xml:space="preserve">Erste&amp;Steiermärkische bank d.d. i Dužnik suglasno utvrđuju kako će Erste&amp;Steiermärkische bank d.d. zadržati sva postojeća jamstva dana od strane solidarnih jamaca Dužnika, radi osiguranja svojih tražbina do isplate, na način uređen ovom Predstečajnom Nagodbom. </w:t>
      </w:r>
    </w:p>
    <w:p w:rsidRDefault="006957AD" w:rsidP="006957AD" w:rsidR="006957AD" w:rsidRPr="006957AD">
      <w:pPr>
        <w:jc w:val="both"/>
        <w:rPr>
          <w:lang w:eastAsia="hr-HR"/>
        </w:rPr>
      </w:pPr>
      <w:r w:rsidRPr="006957AD">
        <w:t>Plan financijskog restrukturiranja i plan predstečajne nagodbe za podkupinu A3 – Financijske institucije – neosigurani vjerovnici uključuje:</w:t>
      </w:r>
    </w:p>
    <w:p w:rsidRDefault="006957AD" w:rsidP="006957AD" w:rsidR="006957AD" w:rsidRPr="006957AD">
      <w:pPr>
        <w:pStyle w:val="ListParagraph1"/>
        <w:numPr>
          <w:ilvl w:val="0"/>
          <w:numId w:val="7"/>
        </w:numPr>
        <w:rPr>
          <w:rFonts w:eastAsia="Times New Roman" w:hAnsi="Times New Roman" w:ascii="Times New Roman"/>
          <w:sz w:val="24"/>
          <w:szCs w:val="24"/>
          <w:lang w:eastAsia="hr-HR"/>
        </w:rPr>
      </w:pPr>
      <w:r w:rsidRPr="006957AD">
        <w:rPr>
          <w:rFonts w:eastAsia="Times New Roman" w:hAnsi="Times New Roman" w:ascii="Times New Roman"/>
          <w:sz w:val="24"/>
          <w:szCs w:val="24"/>
          <w:lang w:eastAsia="hr-HR"/>
        </w:rPr>
        <w:t xml:space="preserve">55% otpusta salda duga po utvrđenoj glavnici </w:t>
      </w:r>
    </w:p>
    <w:p w:rsidRDefault="006957AD" w:rsidP="006957AD" w:rsidR="006957AD" w:rsidRPr="006957AD">
      <w:pPr>
        <w:pStyle w:val="ListParagraph1"/>
        <w:numPr>
          <w:ilvl w:val="0"/>
          <w:numId w:val="7"/>
        </w:numPr>
        <w:rPr>
          <w:rFonts w:eastAsia="Times New Roman" w:hAnsi="Times New Roman" w:ascii="Times New Roman"/>
          <w:sz w:val="24"/>
          <w:szCs w:val="24"/>
          <w:lang w:eastAsia="hr-HR"/>
        </w:rPr>
      </w:pPr>
      <w:r w:rsidRPr="006957AD">
        <w:rPr>
          <w:rFonts w:eastAsia="Times New Roman" w:hAnsi="Times New Roman" w:ascii="Times New Roman"/>
          <w:sz w:val="24"/>
          <w:szCs w:val="24"/>
          <w:lang w:eastAsia="hr-HR"/>
        </w:rPr>
        <w:t>rok otplate: 36 mjeseci od čega je 12 mjeseci poček otplate koji teče od dana sklapanja Nagodbe pred Trgovačkim sudom, a 24 mjeseca otplata u jednakim mjesečnim ratama</w:t>
      </w:r>
    </w:p>
    <w:p w:rsidRDefault="006957AD" w:rsidP="006957AD" w:rsidR="006957AD" w:rsidRPr="006957AD">
      <w:pPr>
        <w:pStyle w:val="ListParagraph1"/>
        <w:numPr>
          <w:ilvl w:val="0"/>
          <w:numId w:val="7"/>
        </w:numPr>
        <w:rPr>
          <w:rFonts w:eastAsia="Times New Roman" w:hAnsi="Times New Roman" w:ascii="Times New Roman"/>
          <w:sz w:val="24"/>
          <w:szCs w:val="24"/>
          <w:lang w:eastAsia="hr-HR"/>
        </w:rPr>
      </w:pPr>
      <w:r w:rsidRPr="006957AD">
        <w:rPr>
          <w:rFonts w:eastAsia="Times New Roman" w:hAnsi="Times New Roman" w:ascii="Times New Roman"/>
          <w:sz w:val="24"/>
          <w:szCs w:val="24"/>
          <w:lang w:eastAsia="hr-HR"/>
        </w:rPr>
        <w:t>beskamatno</w:t>
      </w:r>
    </w:p>
    <w:p w:rsidRDefault="006957AD" w:rsidP="006957AD" w:rsidR="006957AD" w:rsidRPr="006957AD">
      <w:pPr>
        <w:pStyle w:val="ListParagraph1"/>
        <w:ind w:left="0"/>
        <w:rPr>
          <w:rFonts w:eastAsia="Times New Roman" w:hAnsi="Times New Roman" w:ascii="Times New Roman"/>
          <w:sz w:val="24"/>
          <w:szCs w:val="24"/>
          <w:lang w:eastAsia="hr-HR"/>
        </w:rPr>
      </w:pPr>
    </w:p>
    <w:p w:rsidRDefault="006957AD" w:rsidP="006957AD" w:rsidR="006957AD" w:rsidRPr="006957AD">
      <w:pPr>
        <w:pStyle w:val="ListParagraph1"/>
        <w:ind w:left="0"/>
        <w:rPr>
          <w:rFonts w:hAnsi="Times New Roman" w:ascii="Times New Roman"/>
        </w:rPr>
      </w:pPr>
      <w:r w:rsidRPr="006957AD">
        <w:rPr>
          <w:rFonts w:eastAsia="Times New Roman" w:hAnsi="Times New Roman" w:ascii="Times New Roman"/>
          <w:sz w:val="24"/>
          <w:szCs w:val="24"/>
          <w:lang w:eastAsia="hr-HR"/>
        </w:rPr>
        <w:t>što iznosi kako slijedi:</w:t>
      </w:r>
    </w:p>
    <w:tbl>
      <w:tblPr>
        <w:tblW w:type="pct" w:w="4957"/>
        <w:tblInd w:type="dxa" w:w="108"/>
        <w:tblLayout w:type="fixed"/>
        <w:tblLook w:val="04A0" w:noVBand="1" w:noHBand="0" w:lastColumn="0" w:firstColumn="1" w:lastRow="0" w:firstRow="1"/>
      </w:tblPr>
      <w:tblGrid>
        <w:gridCol w:w="3450"/>
        <w:gridCol w:w="1626"/>
        <w:gridCol w:w="930"/>
        <w:gridCol w:w="1742"/>
        <w:gridCol w:w="1458"/>
      </w:tblGrid>
      <w:tr w:rsidTr="00856F20" w:rsidR="006957AD" w:rsidRPr="006957AD">
        <w:trPr>
          <w:trHeight w:val="465"/>
        </w:trPr>
        <w:tc>
          <w:tcPr>
            <w:tcW w:type="pct" w:w="1874"/>
            <w:tcBorders>
              <w:top w:space="0" w:sz="8" w:color="808080" w:val="single"/>
              <w:left w:space="0" w:sz="4" w:color="808080" w:val="single"/>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lang w:eastAsia="hr-HR"/>
              </w:rPr>
            </w:pPr>
            <w:r w:rsidRPr="006957AD">
              <w:rPr>
                <w:bCs/>
                <w:lang w:eastAsia="hr-HR"/>
              </w:rPr>
              <w:t>Vjerovnik</w:t>
            </w:r>
          </w:p>
        </w:tc>
        <w:tc>
          <w:tcPr>
            <w:tcW w:type="pct" w:w="883"/>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lang w:eastAsia="hr-HR"/>
              </w:rPr>
            </w:pPr>
            <w:r w:rsidRPr="006957AD">
              <w:rPr>
                <w:bCs/>
                <w:lang w:eastAsia="hr-HR"/>
              </w:rPr>
              <w:t>Iznos (u kn)</w:t>
            </w:r>
          </w:p>
        </w:tc>
        <w:tc>
          <w:tcPr>
            <w:tcW w:type="pct" w:w="505"/>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lang w:eastAsia="hr-HR"/>
              </w:rPr>
            </w:pPr>
            <w:r w:rsidRPr="006957AD">
              <w:rPr>
                <w:bCs/>
                <w:lang w:eastAsia="hr-HR"/>
              </w:rPr>
              <w:t>otpust duga %</w:t>
            </w:r>
          </w:p>
        </w:tc>
        <w:tc>
          <w:tcPr>
            <w:tcW w:type="pct" w:w="946"/>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lang w:eastAsia="hr-HR"/>
              </w:rPr>
            </w:pPr>
            <w:r w:rsidRPr="006957AD">
              <w:rPr>
                <w:bCs/>
                <w:lang w:eastAsia="hr-HR"/>
              </w:rPr>
              <w:t>otpust duga</w:t>
            </w:r>
          </w:p>
          <w:p w:rsidRDefault="006957AD" w:rsidP="00856F20" w:rsidR="006957AD" w:rsidRPr="006957AD">
            <w:pPr>
              <w:jc w:val="center"/>
              <w:rPr>
                <w:bCs/>
                <w:lang w:eastAsia="hr-HR"/>
              </w:rPr>
            </w:pPr>
            <w:r w:rsidRPr="006957AD">
              <w:rPr>
                <w:bCs/>
                <w:lang w:eastAsia="hr-HR"/>
              </w:rPr>
              <w:t>(u kn)</w:t>
            </w:r>
          </w:p>
        </w:tc>
        <w:tc>
          <w:tcPr>
            <w:tcW w:type="pct" w:w="792"/>
            <w:tcBorders>
              <w:top w:space="0" w:sz="8" w:color="808080" w:val="single"/>
              <w:left w:val="nil"/>
              <w:bottom w:space="0" w:sz="8" w:color="808080" w:val="single"/>
              <w:right w:space="0" w:sz="8" w:color="808080" w:val="single"/>
            </w:tcBorders>
            <w:shd w:fill="auto" w:color="auto" w:val="clear"/>
            <w:noWrap/>
            <w:vAlign w:val="center"/>
            <w:hideMark/>
          </w:tcPr>
          <w:p w:rsidRDefault="006957AD" w:rsidP="00856F20" w:rsidR="006957AD" w:rsidRPr="006957AD">
            <w:pPr>
              <w:jc w:val="center"/>
              <w:rPr>
                <w:bCs/>
                <w:lang w:eastAsia="hr-HR"/>
              </w:rPr>
            </w:pPr>
            <w:r w:rsidRPr="006957AD">
              <w:rPr>
                <w:bCs/>
                <w:lang w:eastAsia="hr-HR"/>
              </w:rPr>
              <w:t>grace u mj.</w:t>
            </w:r>
          </w:p>
        </w:tc>
      </w:tr>
      <w:tr w:rsidTr="00856F20" w:rsidR="006957AD" w:rsidRPr="006957AD">
        <w:trPr>
          <w:trHeight w:val="270"/>
        </w:trPr>
        <w:tc>
          <w:tcPr>
            <w:tcW w:type="pct" w:w="1874"/>
            <w:tcBorders>
              <w:top w:space="0" w:sz="4" w:color="auto" w:val="single"/>
              <w:left w:space="0" w:sz="4"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CROATIA OSIGURANJE d.d.</w:t>
            </w:r>
          </w:p>
        </w:tc>
        <w:tc>
          <w:tcPr>
            <w:tcW w:type="pct" w:w="88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20.890,77</w:t>
            </w:r>
          </w:p>
        </w:tc>
        <w:tc>
          <w:tcPr>
            <w:tcW w:type="pct" w:w="505"/>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946"/>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-14.195,80</w:t>
            </w:r>
          </w:p>
        </w:tc>
        <w:tc>
          <w:tcPr>
            <w:tcW w:type="pct" w:w="79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6.694,97</w:t>
            </w:r>
          </w:p>
        </w:tc>
      </w:tr>
      <w:tr w:rsidTr="00856F20" w:rsidR="006957AD" w:rsidRPr="006957AD">
        <w:trPr>
          <w:trHeight w:val="270"/>
        </w:trPr>
        <w:tc>
          <w:tcPr>
            <w:tcW w:type="pct" w:w="1874"/>
            <w:tcBorders>
              <w:top w:space="0" w:sz="4" w:color="auto" w:val="single"/>
              <w:left w:space="0" w:sz="4"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ERSTE CARD CLUB d.d.</w:t>
            </w:r>
          </w:p>
        </w:tc>
        <w:tc>
          <w:tcPr>
            <w:tcW w:type="pct" w:w="88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10.417,56</w:t>
            </w:r>
          </w:p>
        </w:tc>
        <w:tc>
          <w:tcPr>
            <w:tcW w:type="pct" w:w="505"/>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946"/>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-5.729,66</w:t>
            </w:r>
          </w:p>
        </w:tc>
        <w:tc>
          <w:tcPr>
            <w:tcW w:type="pct" w:w="79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4.687,90</w:t>
            </w:r>
          </w:p>
        </w:tc>
      </w:tr>
      <w:tr w:rsidTr="00856F20" w:rsidR="006957AD" w:rsidRPr="006957AD">
        <w:trPr>
          <w:trHeight w:val="270"/>
        </w:trPr>
        <w:tc>
          <w:tcPr>
            <w:tcW w:type="pct" w:w="1874"/>
            <w:tcBorders>
              <w:top w:space="0" w:sz="4" w:color="auto" w:val="single"/>
              <w:left w:space="0" w:sz="4" w:color="808080" w:val="single"/>
              <w:bottom w:space="0" w:sz="4" w:color="auto" w:val="single"/>
              <w:right w:space="0" w:sz="8" w:color="808080" w:val="single"/>
            </w:tcBorders>
            <w:shd w:fill="auto" w:color="auto" w:val="clear"/>
            <w:noWrap/>
            <w:vAlign w:val="bottom"/>
            <w:hideMark/>
          </w:tcPr>
          <w:p w:rsidRDefault="006957AD" w:rsidP="00856F20" w:rsidR="006957AD" w:rsidRPr="006957AD">
            <w:r w:rsidRPr="006957AD">
              <w:t>ERSTE&amp;STEIERMAERKISCHE BANK d.d.</w:t>
            </w:r>
          </w:p>
        </w:tc>
        <w:tc>
          <w:tcPr>
            <w:tcW w:type="pct" w:w="883"/>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355,93</w:t>
            </w:r>
          </w:p>
        </w:tc>
        <w:tc>
          <w:tcPr>
            <w:tcW w:type="pct" w:w="505"/>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55%</w:t>
            </w:r>
          </w:p>
        </w:tc>
        <w:tc>
          <w:tcPr>
            <w:tcW w:type="pct" w:w="946"/>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-195,76</w:t>
            </w:r>
          </w:p>
        </w:tc>
        <w:tc>
          <w:tcPr>
            <w:tcW w:type="pct" w:w="792"/>
            <w:tcBorders>
              <w:top w:space="0" w:sz="4" w:color="auto" w:val="single"/>
              <w:left w:val="nil"/>
              <w:bottom w:space="0" w:sz="4" w:color="auto" w:val="single"/>
              <w:right w:space="0" w:sz="8" w:color="808080" w:val="single"/>
            </w:tcBorders>
            <w:shd w:fill="auto" w:color="auto" w:val="clear"/>
            <w:noWrap/>
            <w:vAlign w:val="bottom"/>
            <w:hideMark/>
          </w:tcPr>
          <w:p w:rsidRDefault="006957AD" w:rsidP="00856F20" w:rsidR="006957AD" w:rsidRPr="006957AD">
            <w:pPr>
              <w:jc w:val="center"/>
            </w:pPr>
            <w:r w:rsidRPr="006957AD">
              <w:t>160,17</w:t>
            </w:r>
          </w:p>
        </w:tc>
      </w:tr>
      <w:tr w:rsidTr="00856F20" w:rsidR="006957AD" w:rsidRPr="006957AD">
        <w:trPr>
          <w:trHeight w:val="270"/>
        </w:trPr>
        <w:tc>
          <w:tcPr>
            <w:tcW w:type="pct" w:w="1874"/>
            <w:tcBorders>
              <w:top w:space="0" w:sz="4" w:color="auto" w:val="single"/>
              <w:left w:space="0" w:sz="4" w:color="808080" w:val="single"/>
              <w:bottom w:space="0" w:sz="8" w:color="808080" w:val="single"/>
              <w:right w:space="0" w:sz="8" w:color="808080" w:val="single"/>
            </w:tcBorders>
            <w:shd w:fill="auto" w:color="auto" w:val="clear"/>
            <w:noWrap/>
            <w:vAlign w:val="bottom"/>
            <w:hideMark/>
          </w:tcPr>
          <w:p w:rsidRDefault="006957AD" w:rsidP="00856F20" w:rsidR="006957AD" w:rsidRPr="006957AD">
            <w:r w:rsidRPr="006957AD">
              <w:t>UKUPNO  podskupina A3</w:t>
            </w:r>
          </w:p>
        </w:tc>
        <w:tc>
          <w:tcPr>
            <w:tcW w:type="pct" w:w="883"/>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31.664,26</w:t>
            </w:r>
          </w:p>
        </w:tc>
        <w:tc>
          <w:tcPr>
            <w:tcW w:type="pct" w:w="505"/>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 </w:t>
            </w:r>
          </w:p>
        </w:tc>
        <w:tc>
          <w:tcPr>
            <w:tcW w:type="pct" w:w="946"/>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-19.925,46</w:t>
            </w:r>
          </w:p>
        </w:tc>
        <w:tc>
          <w:tcPr>
            <w:tcW w:type="pct" w:w="792"/>
            <w:tcBorders>
              <w:top w:space="0" w:sz="4" w:color="auto" w:val="single"/>
              <w:left w:val="nil"/>
              <w:bottom w:space="0" w:sz="8" w:color="808080" w:val="single"/>
              <w:right w:space="0" w:sz="8" w:color="808080" w:val="single"/>
            </w:tcBorders>
            <w:shd w:fill="auto" w:color="auto" w:val="clear"/>
            <w:noWrap/>
            <w:vAlign w:val="bottom"/>
            <w:hideMark/>
          </w:tcPr>
          <w:p w:rsidRDefault="006957AD" w:rsidP="00856F20" w:rsidR="006957AD" w:rsidRPr="006957AD">
            <w:pPr>
              <w:jc w:val="center"/>
            </w:pPr>
            <w:r w:rsidRPr="006957AD">
              <w:t>11.738,80</w:t>
            </w:r>
          </w:p>
        </w:tc>
      </w:tr>
    </w:tbl>
    <w:p w:rsidRDefault="006957AD" w:rsidP="006957AD" w:rsidR="006957AD" w:rsidRPr="006957AD">
      <w:pPr>
        <w:jc w:val="both"/>
        <w:rPr>
          <w:color w:val="000000"/>
        </w:rPr>
      </w:pPr>
      <w:r w:rsidRPr="006957AD">
        <w:rPr>
          <w:color w:val="000000"/>
        </w:rPr>
        <w:t xml:space="preserve"> </w:t>
      </w:r>
    </w:p>
    <w:p w:rsidRDefault="007C0D06" w:rsidP="006957AD" w:rsidR="006957AD" w:rsidRPr="006957AD">
      <w:pPr>
        <w:ind w:firstLine="708"/>
        <w:jc w:val="both"/>
        <w:rPr>
          <w:color w:val="000000"/>
        </w:rPr>
      </w:pPr>
      <w:r>
        <w:rPr>
          <w:color w:val="000000"/>
        </w:rPr>
        <w:t xml:space="preserve">4. </w:t>
      </w:r>
      <w:r w:rsidR="006957AD" w:rsidRPr="006957AD">
        <w:rPr>
          <w:color w:val="000000"/>
        </w:rPr>
        <w:t>Dužnik se na osnovi Plana financijskog i operativnog restruktuiranja obvezuje namiriti tražbine Vjerovnika na način i u rokovima kako je navedeno u ovoj Nagodbi i njezinim prilozima.</w:t>
      </w:r>
    </w:p>
    <w:p w:rsidRDefault="006957AD" w:rsidP="006957AD" w:rsidR="006957AD" w:rsidRPr="006957AD">
      <w:pPr>
        <w:ind w:firstLine="708"/>
        <w:jc w:val="both"/>
        <w:rPr>
          <w:color w:val="000000"/>
        </w:rPr>
      </w:pPr>
      <w:r w:rsidRPr="006957AD">
        <w:rPr>
          <w:color w:val="000000"/>
        </w:rPr>
        <w:t>Dužnik ima pravo, ukoliko mu to financijske mogućnosti dopuste, izvršiti namirenje svih tražbina iz ove Nagodbe i prije rokova u ovoj Nagodbi.</w:t>
      </w:r>
    </w:p>
    <w:p w:rsidRDefault="006957AD" w:rsidP="007C0D06" w:rsidR="006957AD" w:rsidRPr="006957AD">
      <w:pPr>
        <w:ind w:firstLine="708"/>
        <w:jc w:val="both"/>
        <w:rPr>
          <w:color w:val="000000"/>
        </w:rPr>
      </w:pPr>
      <w:r w:rsidRPr="006957AD">
        <w:rPr>
          <w:color w:val="000000"/>
        </w:rPr>
        <w:t xml:space="preserve">Dužnik ima pravo po svom slobodnom raspolaganju prodavati svoju imovinu pod uvjetom da svi dobiveni iznosi budu iskorišteni za podmirenje obveza iz ove Nagodbe. </w:t>
      </w:r>
    </w:p>
    <w:p w:rsidRDefault="007C0D06" w:rsidP="007C0D06" w:rsidR="006957AD" w:rsidRPr="006957AD">
      <w:pPr>
        <w:ind w:firstLine="708"/>
        <w:jc w:val="both"/>
        <w:rPr>
          <w:color w:val="000000"/>
        </w:rPr>
      </w:pPr>
      <w:r>
        <w:rPr>
          <w:color w:val="000000"/>
        </w:rPr>
        <w:t xml:space="preserve">5. </w:t>
      </w:r>
      <w:r w:rsidR="006957AD" w:rsidRPr="006957AD">
        <w:rPr>
          <w:color w:val="000000"/>
        </w:rPr>
        <w:t>Nagodbene strane izričito i suglasno potvrđuju da su međusobne dužničko-vjerovničke odnose koji su predmet ove predstečajne Nagodbe razriješili upravo potpisom ove Nagodbe što ujedno presumira da po istom pravnom temelju- predmetu nagodbe nemaju drugih međusobnih potraživanja.</w:t>
      </w:r>
    </w:p>
    <w:p w:rsidRDefault="007C0D06" w:rsidP="006957AD" w:rsidR="006957AD" w:rsidRPr="006957AD">
      <w:pPr>
        <w:ind w:firstLine="708"/>
        <w:jc w:val="both"/>
        <w:rPr>
          <w:color w:val="000000"/>
        </w:rPr>
      </w:pPr>
      <w:r>
        <w:rPr>
          <w:color w:val="000000"/>
        </w:rPr>
        <w:t xml:space="preserve">6. </w:t>
      </w:r>
      <w:r w:rsidR="006957AD" w:rsidRPr="006957AD">
        <w:rPr>
          <w:color w:val="000000"/>
        </w:rPr>
        <w:t xml:space="preserve">Ova sudska nagodba ima snagu ovršne isprave za sve vjerovnike čije su tražbine utvrđene i razlučne vjerovnike ako su se odrekli svog prava na odvojeno namirenje, te se na temelju ove nagodbe može radi ostvarenja dužne činidbe nakon dospjelosti obveze neposredno provesti ovrha na cjelokupnoj Dužnikovoj pokretnoj i nepokretnoj imovini uključujući i Dužnikove tražbine prema bankama po bilo kojem računu ili pologu, a sve radi neposrednog namirenja svog potraživanja. </w:t>
      </w:r>
    </w:p>
    <w:p w:rsidRDefault="007C0D06" w:rsidP="006957AD" w:rsidR="00D356FA">
      <w:pPr>
        <w:suppressLineNumbers/>
        <w:tabs>
          <w:tab w:pos="340" w:val="left"/>
          <w:tab w:pos="426" w:val="center"/>
          <w:tab w:pos="720" w:val="left"/>
          <w:tab w:pos="4320" w:val="center"/>
          <w:tab w:pos="8640" w:val="right"/>
        </w:tabs>
        <w:suppressAutoHyphens/>
        <w:ind w:right="-64"/>
        <w:jc w:val="both"/>
        <w:rPr>
          <w:color w:val="000000"/>
        </w:rPr>
      </w:pPr>
      <w:r>
        <w:rPr>
          <w:color w:val="000000"/>
        </w:rPr>
        <w:tab/>
      </w:r>
      <w:r>
        <w:rPr>
          <w:color w:val="000000"/>
        </w:rPr>
        <w:tab/>
      </w:r>
      <w:r>
        <w:rPr>
          <w:color w:val="000000"/>
        </w:rPr>
        <w:tab/>
        <w:t xml:space="preserve">7. </w:t>
      </w:r>
      <w:r w:rsidR="006957AD" w:rsidRPr="006957AD">
        <w:rPr>
          <w:color w:val="000000"/>
        </w:rPr>
        <w:t>Sredstva osiguranja koja u korist pojedinih razlučnih vjerovnika koji su se za potrebe postupka predstečajne nagodbe odrekli svog prava na odvojeno namirenje egzistiraju na nekretninama i pokretninama Dužnika, ostat će upisana u javnim upisnicima sve do potpunog namirenja tražbina razlučnih vjerovnika u iznosu i sukladno odredbama ove Nagodbe.</w:t>
      </w:r>
    </w:p>
    <w:p w:rsidRDefault="006957AD" w:rsidP="006957AD" w:rsidR="006957AD" w:rsidRPr="006957AD">
      <w:pPr>
        <w:suppressLineNumbers/>
        <w:tabs>
          <w:tab w:pos="340" w:val="left"/>
          <w:tab w:pos="426" w:val="center"/>
          <w:tab w:pos="720" w:val="left"/>
          <w:tab w:pos="4320" w:val="center"/>
          <w:tab w:pos="8640" w:val="right"/>
        </w:tabs>
        <w:suppressAutoHyphens/>
        <w:ind w:right="-64"/>
        <w:jc w:val="both"/>
      </w:pPr>
    </w:p>
    <w:p w:rsidRDefault="00597AF3" w:rsidP="00597AF3" w:rsidR="00597AF3" w:rsidRPr="006957AD">
      <w:pPr>
        <w:jc w:val="center"/>
      </w:pPr>
      <w:r w:rsidRPr="006957AD">
        <w:t>Obrazloženje</w:t>
      </w:r>
    </w:p>
    <w:p w:rsidRDefault="00597AF3" w:rsidP="00597AF3" w:rsidR="00597AF3" w:rsidRPr="006957AD">
      <w:pPr>
        <w:jc w:val="center"/>
      </w:pPr>
    </w:p>
    <w:p w:rsidRDefault="00597AF3" w:rsidP="00597AF3" w:rsidR="00597AF3" w:rsidRPr="006957AD">
      <w:pPr>
        <w:jc w:val="both"/>
      </w:pPr>
      <w:r w:rsidRPr="006957AD">
        <w:lastRenderedPageBreak/>
        <w:tab/>
        <w:t xml:space="preserve">Prijedlogom od </w:t>
      </w:r>
      <w:r w:rsidR="00367641">
        <w:t>20. lipnja 2016</w:t>
      </w:r>
      <w:r w:rsidRPr="006957AD">
        <w:t xml:space="preserve">. dužnik je predložio sklapanje predstečajne nagodbe, obzirom da je rješenjem od </w:t>
      </w:r>
      <w:r w:rsidR="00367641">
        <w:t>13. svibnja 2016</w:t>
      </w:r>
      <w:r w:rsidRPr="006957AD">
        <w:t>. pred</w:t>
      </w:r>
      <w:r w:rsidR="004F6127" w:rsidRPr="006957AD">
        <w:t xml:space="preserve"> Nagodbenim vijećem FINA-e  </w:t>
      </w:r>
      <w:r w:rsidR="00AC0948">
        <w:t>HR01</w:t>
      </w:r>
      <w:r w:rsidRPr="006957AD">
        <w:t xml:space="preserve">, Zagreb, </w:t>
      </w:r>
      <w:r w:rsidR="00AC0948">
        <w:t>Koturaška 43</w:t>
      </w:r>
      <w:r w:rsidRPr="006957AD">
        <w:t>, prihvaćen plan financijskog restrukturiranja s dužnikom</w:t>
      </w:r>
      <w:r w:rsidR="00AC0948">
        <w:t xml:space="preserve"> </w:t>
      </w:r>
      <w:r w:rsidR="00AC0948" w:rsidRPr="006957AD">
        <w:t>IMAG d. o. o., Zagreb, Zagrebačka cesta 143/a, OIB 70182816395</w:t>
      </w:r>
      <w:r w:rsidR="00AC0948">
        <w:t>.</w:t>
      </w:r>
      <w:r w:rsidRPr="006957AD">
        <w:t xml:space="preserve"> </w:t>
      </w:r>
      <w:r w:rsidR="00AC0948">
        <w:t xml:space="preserve"> </w:t>
      </w:r>
    </w:p>
    <w:p w:rsidRDefault="00597AF3" w:rsidP="00597AF3" w:rsidR="00597AF3" w:rsidRPr="006957AD">
      <w:pPr>
        <w:jc w:val="both"/>
      </w:pPr>
      <w:r w:rsidRPr="006957AD">
        <w:tab/>
        <w:t xml:space="preserve">Rješenje je postalo </w:t>
      </w:r>
      <w:r w:rsidR="00B11116" w:rsidRPr="006957AD">
        <w:t xml:space="preserve">izvršno </w:t>
      </w:r>
      <w:r w:rsidR="00AC0948">
        <w:t>11. lipnja 2016.</w:t>
      </w:r>
    </w:p>
    <w:p w:rsidRDefault="00597AF3" w:rsidP="00597AF3" w:rsidR="00597AF3" w:rsidRPr="006957AD">
      <w:pPr>
        <w:ind w:firstLine="708"/>
        <w:jc w:val="both"/>
      </w:pPr>
      <w:r w:rsidRPr="006957AD">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6957AD">
      <w:pPr>
        <w:ind w:firstLine="708"/>
        <w:jc w:val="both"/>
      </w:pPr>
      <w:r w:rsidRPr="006957AD">
        <w:t>Stoga je temeljem odredbe čl. 66 st. 9. i 10. Zakona o financijskom poslovanju i predstečajnoj nagodbi valjalo riješiti kao u izreci.</w:t>
      </w:r>
    </w:p>
    <w:p w:rsidRDefault="00597AF3" w:rsidP="00302A5A" w:rsidR="00597AF3" w:rsidRPr="006957AD">
      <w:pPr>
        <w:ind w:firstLine="708"/>
        <w:jc w:val="center"/>
      </w:pPr>
      <w:r w:rsidRPr="006957AD">
        <w:t xml:space="preserve">Zagreb, </w:t>
      </w:r>
      <w:r w:rsidR="008A4DD7">
        <w:t>7</w:t>
      </w:r>
      <w:r w:rsidR="00AC0948">
        <w:t>. lipanj 2017.</w:t>
      </w:r>
    </w:p>
    <w:p w:rsidRDefault="00597AF3" w:rsidP="00597AF3" w:rsidR="00597AF3" w:rsidRPr="006957AD">
      <w:pPr>
        <w:jc w:val="center"/>
      </w:pPr>
    </w:p>
    <w:p w:rsidRDefault="00597AF3" w:rsidP="00597AF3" w:rsidR="00597AF3" w:rsidRPr="006957AD">
      <w:pPr>
        <w:jc w:val="both"/>
      </w:pPr>
      <w:r w:rsidRPr="006957AD">
        <w:tab/>
      </w:r>
      <w:r w:rsidRPr="006957AD">
        <w:tab/>
      </w:r>
      <w:r w:rsidRPr="006957AD">
        <w:tab/>
      </w:r>
      <w:r w:rsidRPr="006957AD">
        <w:tab/>
      </w:r>
      <w:r w:rsidRPr="006957AD">
        <w:tab/>
      </w:r>
      <w:r w:rsidRPr="006957AD">
        <w:tab/>
      </w:r>
      <w:r w:rsidRPr="006957AD">
        <w:tab/>
      </w:r>
      <w:r w:rsidRPr="006957AD">
        <w:tab/>
      </w:r>
      <w:r w:rsidRPr="006957AD">
        <w:tab/>
      </w:r>
      <w:r w:rsidRPr="006957AD">
        <w:rPr>
          <w:lang w:val="pl-PL"/>
        </w:rPr>
        <w:t>SUDAC</w:t>
      </w:r>
      <w:r w:rsidRPr="006957AD">
        <w:t>:</w:t>
      </w:r>
    </w:p>
    <w:p w:rsidRDefault="00597AF3" w:rsidP="00597AF3" w:rsidR="00597AF3" w:rsidRPr="006957AD">
      <w:pPr>
        <w:jc w:val="both"/>
      </w:pPr>
      <w:r w:rsidRPr="006957AD">
        <w:tab/>
      </w:r>
      <w:r w:rsidRPr="006957AD">
        <w:tab/>
      </w:r>
      <w:r w:rsidRPr="006957AD">
        <w:tab/>
      </w:r>
      <w:r w:rsidRPr="006957AD">
        <w:tab/>
      </w:r>
      <w:r w:rsidRPr="006957AD">
        <w:tab/>
      </w:r>
      <w:r w:rsidRPr="006957AD">
        <w:tab/>
      </w:r>
      <w:r w:rsidRPr="006957AD">
        <w:tab/>
      </w:r>
      <w:r w:rsidRPr="006957AD">
        <w:tab/>
      </w:r>
      <w:r w:rsidRPr="006957AD">
        <w:tab/>
      </w:r>
      <w:r w:rsidRPr="006957AD">
        <w:rPr>
          <w:lang w:val="pl-PL"/>
        </w:rPr>
        <w:t>Vesna</w:t>
      </w:r>
      <w:r w:rsidRPr="006957AD">
        <w:t xml:space="preserve"> </w:t>
      </w:r>
      <w:r w:rsidRPr="006957AD">
        <w:rPr>
          <w:lang w:val="pl-PL"/>
        </w:rPr>
        <w:t>Malenica</w:t>
      </w:r>
      <w:r w:rsidRPr="006957AD">
        <w:t xml:space="preserve"> </w:t>
      </w:r>
      <w:r w:rsidR="008A4DD7">
        <w:t xml:space="preserve">v. r. </w:t>
      </w:r>
      <w:r w:rsidR="00DE29D6" w:rsidRPr="006957AD">
        <w:t xml:space="preserve"> </w:t>
      </w:r>
    </w:p>
    <w:p w:rsidRDefault="00597AF3" w:rsidP="00597AF3" w:rsidR="00597AF3" w:rsidRPr="006957AD">
      <w:pPr>
        <w:ind w:firstLine="708"/>
        <w:jc w:val="both"/>
      </w:pPr>
      <w:r w:rsidRPr="006957AD">
        <w:t>UPUTA O PRAVNOM LIJEKU:</w:t>
      </w:r>
    </w:p>
    <w:p w:rsidRDefault="00597AF3" w:rsidP="00597AF3" w:rsidR="00597AF3" w:rsidRPr="006957AD">
      <w:pPr>
        <w:ind w:firstLine="708"/>
        <w:jc w:val="both"/>
      </w:pPr>
      <w:r w:rsidRPr="006957AD">
        <w:t xml:space="preserve">Protiv  ovog rješenja kojim sud dopušta sklapanje predstečajne nagodbe može se izjaviti žalba u roku od 8 dana računajući od dana objave istog na web stranicama FINA-e. </w:t>
      </w:r>
    </w:p>
    <w:p w:rsidRDefault="00597AF3" w:rsidP="00597AF3" w:rsidR="00597AF3" w:rsidRPr="006957AD">
      <w:pPr>
        <w:ind w:firstLine="708"/>
        <w:jc w:val="both"/>
      </w:pPr>
      <w:r w:rsidRPr="006957AD">
        <w:t>Žalba se podnosi u tri primjerka ovom sudu, pozivom na gornji broj predmeta.</w:t>
      </w:r>
    </w:p>
    <w:p w:rsidRDefault="00597AF3" w:rsidP="00597AF3" w:rsidR="00597AF3" w:rsidRPr="006957AD">
      <w:pPr>
        <w:ind w:firstLine="708"/>
        <w:jc w:val="both"/>
      </w:pPr>
      <w:r w:rsidRPr="006957AD">
        <w:t>O žalbi odlučuje Visoki trgovački sud Republike Hrvatske.</w:t>
      </w:r>
    </w:p>
    <w:p w:rsidRDefault="00597AF3" w:rsidP="00597AF3" w:rsidR="00597AF3" w:rsidRPr="006957AD">
      <w:pPr>
        <w:ind w:firstLine="708"/>
        <w:jc w:val="both"/>
      </w:pPr>
    </w:p>
    <w:p w:rsidRDefault="008A4DD7" w:rsidP="00AB7A2F" w:rsidR="008A4DD7">
      <w:pPr>
        <w:ind w:firstLine="708" w:left="4248"/>
        <w:jc w:val="both"/>
        <w:rPr>
          <w:lang w:val="pl-PL"/>
        </w:rPr>
      </w:pPr>
      <w:r>
        <w:rPr>
          <w:lang w:val="pl-PL"/>
        </w:rPr>
        <w:t>Za točnost otpravka – ovl. službenik</w:t>
      </w:r>
    </w:p>
    <w:p w:rsidRDefault="008A4DD7" w:rsidP="00995CE9" w:rsidR="008A4DD7"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6957AD">
      <w:pPr>
        <w:jc w:val="both"/>
      </w:pPr>
    </w:p>
    <w:p w:rsidRDefault="00597AF3" w:rsidP="00597AF3" w:rsidR="00597AF3" w:rsidRPr="006957AD">
      <w:pPr>
        <w:jc w:val="both"/>
      </w:pPr>
    </w:p>
    <w:p w:rsidRDefault="00597AF3" w:rsidP="00597AF3" w:rsidR="00597AF3" w:rsidRPr="006957AD">
      <w:pPr>
        <w:jc w:val="both"/>
      </w:pPr>
    </w:p>
    <w:p w:rsidRDefault="00597AF3" w:rsidP="00597AF3" w:rsidR="00597AF3" w:rsidRPr="006957AD"/>
    <w:p w:rsidRDefault="00AB564F" w:rsidP="00AB564F" w:rsidR="00AB564F" w:rsidRPr="006957AD">
      <w:pPr>
        <w:jc w:val="right"/>
      </w:pPr>
    </w:p>
    <w:sectPr w:rsidSect="00EA79C2" w:rsidR="00AB564F" w:rsidRPr="006957AD">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6FA" w:rsidR="00D356FA">
      <w:r>
        <w:separator/>
      </w:r>
    </w:p>
  </w:endnote>
  <w:endnote w:id="0" w:type="continuationSeparator">
    <w:p w:rsidRDefault="00D356FA" w:rsidR="00D35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Garamond">
    <w:panose1 w:val="02020404030301010803"/>
    <w:charset w:val="EE"/>
    <w:family w:val="roman"/>
    <w:pitch w:val="variable"/>
    <w:sig w:csb1="00000000" w:csb0="0000009F" w:usb3="00000000" w:usb2="00000000" w:usb1="00000000" w:usb0="00000287"/>
  </w:font>
  <w:font w:name="MS ??">
    <w:altName w:val="MS Mincho"/>
    <w:charset w:val="80"/>
    <w:family w:val="auto"/>
    <w:pitch w:val="variable"/>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6FA" w:rsidR="00D356FA">
      <w:r>
        <w:separator/>
      </w:r>
    </w:p>
  </w:footnote>
  <w:footnote w:id="0" w:type="continuationSeparator">
    <w:p w:rsidRDefault="00D356FA" w:rsidR="00D35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6FA" w:rsidP="00B3239D" w:rsidR="00D356F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14A0">
      <w:rPr>
        <w:rStyle w:val="Brojstranice"/>
        <w:noProof/>
      </w:rPr>
      <w:t>7</w:t>
    </w:r>
    <w:r>
      <w:rPr>
        <w:rStyle w:val="Brojstranice"/>
      </w:rPr>
      <w:fldChar w:fldCharType="end"/>
    </w:r>
  </w:p>
  <w:p w:rsidRDefault="00D356FA" w:rsidP="00B3239D" w:rsidR="00D356FA" w:rsidRPr="00D356FA">
    <w:pPr>
      <w:pStyle w:val="Zaglavlje"/>
      <w:tabs>
        <w:tab w:pos="4536" w:val="clear"/>
        <w:tab w:pos="7920" w:val="center"/>
      </w:tabs>
      <w:ind w:right="360"/>
      <w:rPr>
        <w:rFonts w:hAnsi="Times New Roman" w:ascii="Times New Roman"/>
        <w:sz w:val="24"/>
        <w:szCs w:val="24"/>
      </w:rPr>
    </w:pPr>
    <w:r>
      <w:rPr>
        <w:rFonts w:hAnsi="Verdana" w:ascii="Verdana"/>
      </w:rPr>
      <w:tab/>
    </w:r>
    <w:r w:rsidRPr="00D356FA">
      <w:rPr>
        <w:rFonts w:hAnsi="Times New Roman" w:ascii="Times New Roman"/>
        <w:sz w:val="24"/>
        <w:szCs w:val="24"/>
      </w:rPr>
      <w:t xml:space="preserve">7 </w:t>
    </w:r>
    <w:r w:rsidR="006957AD">
      <w:rPr>
        <w:rFonts w:hAnsi="Times New Roman" w:ascii="Times New Roman"/>
        <w:sz w:val="24"/>
        <w:szCs w:val="24"/>
      </w:rPr>
      <w:t>St-5003/16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bullet"/>
      <w:lvlText w:val=""/>
      <w:lvlJc w:val="left"/>
      <w:pPr>
        <w:tabs>
          <w:tab w:pos="0" w:val="num"/>
        </w:tabs>
        <w:ind w:hanging="360" w:left="765"/>
      </w:pPr>
      <w:rPr>
        <w:rFonts w:cs="Symbol" w:hAnsi="Symbol" w:ascii="Symbol"/>
      </w:rPr>
    </w:lvl>
  </w:abstractNum>
  <w:abstractNum w:abstractNumId="1">
    <w:nsid w:val="00000004"/>
    <w:multiLevelType w:val="singleLevel"/>
    <w:tmpl w:val="00000004"/>
    <w:name w:val="WW8Num6"/>
    <w:lvl w:ilvl="0">
      <w:start w:val="1"/>
      <w:numFmt w:val="lowerLetter"/>
      <w:lvlText w:val="%1)"/>
      <w:lvlJc w:val="left"/>
      <w:pPr>
        <w:tabs>
          <w:tab w:pos="0" w:val="num"/>
        </w:tabs>
        <w:ind w:hanging="360" w:left="720"/>
      </w:pPr>
      <w:rPr>
        <w:sz w:val="20"/>
      </w:rPr>
    </w:lvl>
  </w:abstractNum>
  <w:abstractNum w:abstractNumId="2">
    <w:nsid w:val="00000006"/>
    <w:multiLevelType w:val="singleLevel"/>
    <w:tmpl w:val="00000006"/>
    <w:name w:val="WW8Num13"/>
    <w:lvl w:ilvl="0">
      <w:start w:val="1"/>
      <w:numFmt w:val="bullet"/>
      <w:lvlText w:val=""/>
      <w:lvlJc w:val="left"/>
      <w:pPr>
        <w:tabs>
          <w:tab w:pos="0" w:val="num"/>
        </w:tabs>
        <w:ind w:hanging="360" w:left="1068"/>
      </w:pPr>
      <w:rPr>
        <w:rFonts w:cs="Symbol" w:hAnsi="Symbol" w:ascii="Symbol"/>
      </w:rPr>
    </w:lvl>
  </w:abstractNum>
  <w:abstractNum w:abstractNumId="3">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4">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5">
    <w:nsid w:val="1C4120AF"/>
    <w:multiLevelType w:val="hybridMultilevel"/>
    <w:tmpl w:val="A6987EE4"/>
    <w:lvl w:tplc="D58A8B92" w:ilvl="0">
      <w:start w:val="2"/>
      <w:numFmt w:val="bullet"/>
      <w:lvlText w:val="-"/>
      <w:lvlJc w:val="center"/>
      <w:pPr>
        <w:ind w:hanging="360" w:left="1080"/>
      </w:pPr>
      <w:rPr>
        <w:rFonts w:cs="Times New Roman" w:eastAsia="Calibri" w:hAnsi="Calibri" w:ascii="Calibri" w:hint="default"/>
      </w:rPr>
    </w:lvl>
    <w:lvl w:tentative="true"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6">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0"/>
  </w:num>
  <w:num w:numId="5">
    <w:abstractNumId w:val="1"/>
  </w:num>
  <w:num w:numId="6">
    <w:abstractNumId w:val="2"/>
  </w:num>
  <w:num w:numId="7">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D37"/>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F4362"/>
    <w:rsid w:val="00302A5A"/>
    <w:rsid w:val="00367641"/>
    <w:rsid w:val="003720C4"/>
    <w:rsid w:val="003B23F3"/>
    <w:rsid w:val="003B3B40"/>
    <w:rsid w:val="003D3CA4"/>
    <w:rsid w:val="00414A95"/>
    <w:rsid w:val="00446E06"/>
    <w:rsid w:val="00452FEC"/>
    <w:rsid w:val="00473761"/>
    <w:rsid w:val="00475B8B"/>
    <w:rsid w:val="004C383F"/>
    <w:rsid w:val="004C3ACF"/>
    <w:rsid w:val="004F6127"/>
    <w:rsid w:val="00500E7D"/>
    <w:rsid w:val="00505EAA"/>
    <w:rsid w:val="00532B26"/>
    <w:rsid w:val="00594F47"/>
    <w:rsid w:val="00597AF3"/>
    <w:rsid w:val="005C5503"/>
    <w:rsid w:val="005D63D0"/>
    <w:rsid w:val="005F2725"/>
    <w:rsid w:val="005F47B7"/>
    <w:rsid w:val="006957AD"/>
    <w:rsid w:val="00702CE0"/>
    <w:rsid w:val="00707804"/>
    <w:rsid w:val="00742B41"/>
    <w:rsid w:val="00747167"/>
    <w:rsid w:val="007B47A1"/>
    <w:rsid w:val="007C0D06"/>
    <w:rsid w:val="007C313A"/>
    <w:rsid w:val="007C434C"/>
    <w:rsid w:val="00827DD3"/>
    <w:rsid w:val="00844C43"/>
    <w:rsid w:val="008745B9"/>
    <w:rsid w:val="008A4DD7"/>
    <w:rsid w:val="008C39D9"/>
    <w:rsid w:val="008E60B6"/>
    <w:rsid w:val="00942153"/>
    <w:rsid w:val="0097327D"/>
    <w:rsid w:val="0098702F"/>
    <w:rsid w:val="00992C1E"/>
    <w:rsid w:val="009A073F"/>
    <w:rsid w:val="009B6E75"/>
    <w:rsid w:val="009D486B"/>
    <w:rsid w:val="009D521D"/>
    <w:rsid w:val="009D55D3"/>
    <w:rsid w:val="00A16883"/>
    <w:rsid w:val="00A2659C"/>
    <w:rsid w:val="00A5291B"/>
    <w:rsid w:val="00AB564F"/>
    <w:rsid w:val="00AC007B"/>
    <w:rsid w:val="00AC0948"/>
    <w:rsid w:val="00AC1F9C"/>
    <w:rsid w:val="00B11116"/>
    <w:rsid w:val="00B26F2B"/>
    <w:rsid w:val="00B3239D"/>
    <w:rsid w:val="00B372C2"/>
    <w:rsid w:val="00B90D49"/>
    <w:rsid w:val="00B9110F"/>
    <w:rsid w:val="00BA5E0F"/>
    <w:rsid w:val="00BE5C01"/>
    <w:rsid w:val="00C158B4"/>
    <w:rsid w:val="00C17039"/>
    <w:rsid w:val="00C20D9A"/>
    <w:rsid w:val="00C27B80"/>
    <w:rsid w:val="00C71071"/>
    <w:rsid w:val="00CB4D6B"/>
    <w:rsid w:val="00CB4E35"/>
    <w:rsid w:val="00CC71B8"/>
    <w:rsid w:val="00D10374"/>
    <w:rsid w:val="00D22616"/>
    <w:rsid w:val="00D356FA"/>
    <w:rsid w:val="00D50F92"/>
    <w:rsid w:val="00D51DFE"/>
    <w:rsid w:val="00D5259A"/>
    <w:rsid w:val="00DE29D6"/>
    <w:rsid w:val="00E321AD"/>
    <w:rsid w:val="00E46509"/>
    <w:rsid w:val="00E514A0"/>
    <w:rsid w:val="00EA79C2"/>
    <w:rsid w:val="00ED04CF"/>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uiPriority="99" w:name="page number"/>
    <w:lsdException w:qFormat="true" w:name="Title"/>
    <w:lsdException w:qFormat="true" w:name="Subtitle"/>
    <w:lsdException w:uiPriority="99" w:name="Hyperlink"/>
    <w:lsdException w:uiPriority="99" w:name="FollowedHyperlink"/>
    <w:lsdException w:qFormat="true" w:uiPriority="99" w:name="Strong"/>
    <w:lsdException w:qFormat="true" w:name="Emphasis"/>
    <w:lsdException w:uiPriority="99" w:name="Plain Text"/>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true" w:styleId="PodnojeChar" w:type="character">
    <w:name w:val="Podnožje Char"/>
    <w:link w:val="Podnoje"/>
    <w:uiPriority w:val="99"/>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A2659C"/>
    <w:pPr>
      <w:spacing w:lineRule="auto" w:line="276" w:after="200"/>
      <w:ind w:left="720"/>
      <w:contextualSpacing/>
    </w:pPr>
    <w:rPr>
      <w:rFonts w:hAnsi="Calibri" w:ascii="Calibri"/>
      <w:sz w:val="22"/>
      <w:szCs w:val="22"/>
      <w:lang w:eastAsia="hr-HR"/>
    </w:rPr>
  </w:style>
  <w:style w:customStyle="true" w:styleId="st1" w:type="character">
    <w:name w:val="st1"/>
    <w:rsid w:val="00B11116"/>
  </w:style>
  <w:style w:styleId="Tekstbalonia" w:type="paragraph">
    <w:name w:val="Balloon Text"/>
    <w:basedOn w:val="Normal"/>
    <w:link w:val="TekstbaloniaChar"/>
    <w:uiPriority w:val="99"/>
    <w:rsid w:val="00D356FA"/>
    <w:rPr>
      <w:rFonts w:cs="Tahoma" w:hAnsi="Tahoma" w:ascii="Tahoma"/>
      <w:sz w:val="16"/>
      <w:szCs w:val="16"/>
    </w:rPr>
  </w:style>
  <w:style w:customStyle="true" w:styleId="TekstbaloniaChar" w:type="character">
    <w:name w:val="Tekst balončića Char"/>
    <w:basedOn w:val="Zadanifontodlomka"/>
    <w:link w:val="Tekstbalonia"/>
    <w:uiPriority w:val="99"/>
    <w:rsid w:val="00D356FA"/>
    <w:rPr>
      <w:rFonts w:cs="Tahoma" w:hAnsi="Tahoma" w:ascii="Tahoma"/>
      <w:sz w:val="16"/>
      <w:szCs w:val="16"/>
      <w:lang w:eastAsia="en-US"/>
    </w:rPr>
  </w:style>
  <w:style w:customStyle="true" w:styleId="st" w:type="character">
    <w:name w:val="st"/>
    <w:basedOn w:val="Zadanifontodlomka"/>
    <w:rsid w:val="00D356FA"/>
  </w:style>
  <w:style w:styleId="Bezproreda" w:type="paragraph">
    <w:name w:val="No Spacing"/>
    <w:uiPriority w:val="1"/>
    <w:qFormat/>
    <w:rsid w:val="00D356FA"/>
    <w:rPr>
      <w:rFonts w:eastAsia="Calibri" w:hAnsi="Calibri" w:ascii="Calibri"/>
      <w:sz w:val="22"/>
      <w:szCs w:val="22"/>
      <w:lang w:eastAsia="en-US"/>
    </w:rPr>
  </w:style>
  <w:style w:customStyle="true" w:styleId="NoList1" w:type="numbering">
    <w:name w:val="No List1"/>
    <w:next w:val="Bezpopisa"/>
    <w:uiPriority w:val="99"/>
    <w:semiHidden/>
    <w:unhideWhenUsed/>
    <w:rsid w:val="00D356FA"/>
  </w:style>
  <w:style w:customStyle="true" w:styleId="Default" w:type="paragraph">
    <w:name w:val="Default"/>
    <w:rsid w:val="00D356FA"/>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true" w:styleId="xl70" w:type="paragraph">
    <w:name w:val="xl70"/>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71" w:type="paragraph">
    <w:name w:val="xl71"/>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72" w:type="paragraph">
    <w:name w:val="xl72"/>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3" w:type="paragraph">
    <w:name w:val="xl73"/>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4" w:type="paragraph">
    <w:name w:val="xl74"/>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lang w:eastAsia="hr-HR"/>
    </w:rPr>
  </w:style>
  <w:style w:customStyle="true" w:styleId="xl75" w:type="paragraph">
    <w:name w:val="xl75"/>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6" w:type="paragraph">
    <w:name w:val="xl76"/>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7" w:type="paragraph">
    <w:name w:val="xl77"/>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78" w:type="paragraph">
    <w:name w:val="xl7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79" w:type="paragraph">
    <w:name w:val="xl79"/>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0" w:type="paragraph">
    <w:name w:val="xl80"/>
    <w:basedOn w:val="Normal"/>
    <w:rsid w:val="00D356FA"/>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lang w:eastAsia="hr-HR"/>
    </w:rPr>
  </w:style>
  <w:style w:customStyle="true" w:styleId="xl81" w:type="paragraph">
    <w:name w:val="xl81"/>
    <w:basedOn w:val="Normal"/>
    <w:rsid w:val="00D356FA"/>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82" w:type="paragraph">
    <w:name w:val="xl82"/>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3" w:type="paragraph">
    <w:name w:val="xl8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4" w:type="paragraph">
    <w:name w:val="xl84"/>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5" w:type="paragraph">
    <w:name w:val="xl85"/>
    <w:basedOn w:val="Normal"/>
    <w:rsid w:val="00D356FA"/>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lang w:eastAsia="hr-HR"/>
    </w:rPr>
  </w:style>
  <w:style w:customStyle="true" w:styleId="xl86" w:type="paragraph">
    <w:name w:val="xl86"/>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7" w:type="paragraph">
    <w:name w:val="xl8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8" w:type="paragraph">
    <w:name w:val="xl88"/>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89" w:type="paragraph">
    <w:name w:val="xl89"/>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0" w:type="paragraph">
    <w:name w:val="xl90"/>
    <w:basedOn w:val="Normal"/>
    <w:rsid w:val="00D356FA"/>
    <w:pPr>
      <w:pBdr>
        <w:top w:space="0" w:sz="8" w:color="000000" w:val="single"/>
        <w:left w:space="0" w:sz="8" w:color="000000" w:val="single"/>
      </w:pBdr>
      <w:spacing w:afterAutospacing="true" w:after="100" w:beforeAutospacing="true" w:before="100"/>
      <w:jc w:val="center"/>
      <w:textAlignment w:val="center"/>
    </w:pPr>
    <w:rPr>
      <w:rFonts w:hAnsi="Calibri" w:ascii="Calibri"/>
      <w:lang w:eastAsia="hr-HR"/>
    </w:rPr>
  </w:style>
  <w:style w:customStyle="true" w:styleId="xl91" w:type="paragraph">
    <w:name w:val="xl91"/>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2" w:type="paragraph">
    <w:name w:val="xl92"/>
    <w:basedOn w:val="Normal"/>
    <w:rsid w:val="00D356FA"/>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93" w:type="paragraph">
    <w:name w:val="xl93"/>
    <w:basedOn w:val="Normal"/>
    <w:rsid w:val="00D356FA"/>
    <w:pPr>
      <w:pBdr>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4" w:type="paragraph">
    <w:name w:val="xl94"/>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5" w:type="paragraph">
    <w:name w:val="xl95"/>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6" w:type="paragraph">
    <w:name w:val="xl96"/>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7" w:type="paragraph">
    <w:name w:val="xl97"/>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98" w:type="paragraph">
    <w:name w:val="xl98"/>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9" w:type="paragraph">
    <w:name w:val="xl99"/>
    <w:basedOn w:val="Normal"/>
    <w:rsid w:val="00D356FA"/>
    <w:pPr>
      <w:pBdr>
        <w:top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0" w:type="paragraph">
    <w:name w:val="xl100"/>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1" w:type="paragraph">
    <w:name w:val="xl101"/>
    <w:basedOn w:val="Normal"/>
    <w:rsid w:val="00D356FA"/>
    <w:pPr>
      <w:pBdr>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2" w:type="paragraph">
    <w:name w:val="xl102"/>
    <w:basedOn w:val="Normal"/>
    <w:rsid w:val="00D356FA"/>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3" w:type="paragraph">
    <w:name w:val="xl103"/>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4" w:type="paragraph">
    <w:name w:val="xl104"/>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5" w:type="paragraph">
    <w:name w:val="xl105"/>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6" w:type="paragraph">
    <w:name w:val="xl106"/>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7" w:type="paragraph">
    <w:name w:val="xl107"/>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8" w:type="paragraph">
    <w:name w:val="xl108"/>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9" w:type="paragraph">
    <w:name w:val="xl109"/>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0" w:type="paragraph">
    <w:name w:val="xl110"/>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1" w:type="paragraph">
    <w:name w:val="xl111"/>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2" w:type="paragraph">
    <w:name w:val="xl11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3" w:type="paragraph">
    <w:name w:val="xl113"/>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4" w:type="paragraph">
    <w:name w:val="xl114"/>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5" w:type="paragraph">
    <w:name w:val="xl115"/>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6" w:type="paragraph">
    <w:name w:val="xl116"/>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7" w:type="paragraph">
    <w:name w:val="xl117"/>
    <w:basedOn w:val="Normal"/>
    <w:rsid w:val="00D356FA"/>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18" w:type="paragraph">
    <w:name w:val="xl11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119" w:type="paragraph">
    <w:name w:val="xl119"/>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lang w:eastAsia="hr-HR"/>
    </w:rPr>
  </w:style>
  <w:style w:customStyle="true" w:styleId="xl120" w:type="paragraph">
    <w:name w:val="xl120"/>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1" w:type="paragraph">
    <w:name w:val="xl121"/>
    <w:basedOn w:val="Normal"/>
    <w:rsid w:val="00D356FA"/>
    <w:pP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2" w:type="paragraph">
    <w:name w:val="xl12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3" w:type="paragraph">
    <w:name w:val="xl123"/>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4" w:type="paragraph">
    <w:name w:val="xl124"/>
    <w:basedOn w:val="Normal"/>
    <w:rsid w:val="00D356FA"/>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5" w:type="paragraph">
    <w:name w:val="xl125"/>
    <w:basedOn w:val="Normal"/>
    <w:rsid w:val="00D356FA"/>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6" w:type="paragraph">
    <w:name w:val="xl126"/>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27" w:type="paragraph">
    <w:name w:val="xl127"/>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8" w:type="paragraph">
    <w:name w:val="xl128"/>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9" w:type="paragraph">
    <w:name w:val="xl129"/>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0" w:type="paragraph">
    <w:name w:val="xl130"/>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131" w:type="paragraph">
    <w:name w:val="xl131"/>
    <w:basedOn w:val="Normal"/>
    <w:rsid w:val="00D356FA"/>
    <w:pPr>
      <w:pBdr>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32" w:type="paragraph">
    <w:name w:val="xl132"/>
    <w:basedOn w:val="Normal"/>
    <w:rsid w:val="00D356FA"/>
    <w:pPr>
      <w:pBdr>
        <w:left w:space="0" w:sz="8" w:color="000000" w:val="single"/>
      </w:pBdr>
      <w:spacing w:afterAutospacing="true" w:after="100" w:beforeAutospacing="true" w:before="100"/>
      <w:jc w:val="center"/>
      <w:textAlignment w:val="center"/>
    </w:pPr>
    <w:rPr>
      <w:rFonts w:hAnsi="Calibri" w:ascii="Calibri"/>
      <w:lang w:eastAsia="hr-HR"/>
    </w:rPr>
  </w:style>
  <w:style w:customStyle="true" w:styleId="xl133" w:type="paragraph">
    <w:name w:val="xl13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4" w:type="paragraph">
    <w:name w:val="xl134"/>
    <w:basedOn w:val="Normal"/>
    <w:rsid w:val="00D356FA"/>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35" w:type="paragraph">
    <w:name w:val="xl135"/>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6" w:type="paragraph">
    <w:name w:val="xl136"/>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37" w:type="paragraph">
    <w:name w:val="xl13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8" w:type="paragraph">
    <w:name w:val="xl138"/>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9" w:type="paragraph">
    <w:name w:val="xl139"/>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40" w:type="paragraph">
    <w:name w:val="xl140"/>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1" w:type="paragraph">
    <w:name w:val="xl141"/>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2" w:type="paragraph">
    <w:name w:val="xl142"/>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3" w:type="paragraph">
    <w:name w:val="xl143"/>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4" w:type="paragraph">
    <w:name w:val="xl14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5" w:type="paragraph">
    <w:name w:val="xl14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6" w:type="paragraph">
    <w:name w:val="xl14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7" w:type="paragraph">
    <w:name w:val="xl147"/>
    <w:basedOn w:val="Normal"/>
    <w:rsid w:val="00D356FA"/>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8" w:type="paragraph">
    <w:name w:val="xl148"/>
    <w:basedOn w:val="Normal"/>
    <w:rsid w:val="00D356FA"/>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9" w:type="paragraph">
    <w:name w:val="xl149"/>
    <w:basedOn w:val="Normal"/>
    <w:rsid w:val="00D356FA"/>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0" w:type="paragraph">
    <w:name w:val="xl150"/>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1" w:type="paragraph">
    <w:name w:val="xl151"/>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2" w:type="paragraph">
    <w:name w:val="xl152"/>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3" w:type="paragraph">
    <w:name w:val="xl153"/>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4" w:type="paragraph">
    <w:name w:val="xl15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5" w:type="paragraph">
    <w:name w:val="xl15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6" w:type="paragraph">
    <w:name w:val="xl15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7" w:type="paragraph">
    <w:name w:val="xl157"/>
    <w:basedOn w:val="Normal"/>
    <w:rsid w:val="00D356FA"/>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8" w:type="paragraph">
    <w:name w:val="xl158"/>
    <w:basedOn w:val="Normal"/>
    <w:rsid w:val="00D356FA"/>
    <w:pP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9" w:type="paragraph">
    <w:name w:val="xl159"/>
    <w:basedOn w:val="Normal"/>
    <w:rsid w:val="00D356FA"/>
    <w:pPr>
      <w:pBdr>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0" w:type="paragraph">
    <w:name w:val="xl160"/>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1" w:type="paragraph">
    <w:name w:val="xl161"/>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2" w:type="paragraph">
    <w:name w:val="xl162"/>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3" w:type="paragraph">
    <w:name w:val="xl163"/>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4" w:type="paragraph">
    <w:name w:val="xl164"/>
    <w:basedOn w:val="Normal"/>
    <w:rsid w:val="00D356FA"/>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5" w:type="paragraph">
    <w:name w:val="xl165"/>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true" w:styleId="CommentTextChar" w:type="character">
    <w:name w:val="Comment Text Char"/>
    <w:uiPriority w:val="99"/>
    <w:rsid w:val="00D356FA"/>
    <w:rPr>
      <w:rFonts w:cs="Times New Roman" w:hAnsi="Garamond" w:ascii="Garamond"/>
    </w:rPr>
  </w:style>
  <w:style w:customStyle="true" w:styleId="CommentSubjectChar" w:type="character">
    <w:name w:val="Comment Subject Char"/>
    <w:uiPriority w:val="99"/>
    <w:rsid w:val="00D356FA"/>
    <w:rPr>
      <w:rFonts w:cs="Times New Roman" w:hAnsi="Garamond" w:ascii="Garamond"/>
      <w:b/>
      <w:bCs/>
      <w:sz w:val="20"/>
      <w:szCs w:val="20"/>
    </w:rPr>
  </w:style>
  <w:style w:customStyle="true" w:styleId="ListLabel1" w:type="character">
    <w:name w:val="ListLabel 1"/>
    <w:rsid w:val="00D356FA"/>
    <w:rPr>
      <w:rFonts w:cs="Times New Roman"/>
    </w:rPr>
  </w:style>
  <w:style w:customStyle="true" w:styleId="ListLabel2" w:type="character">
    <w:name w:val="ListLabel 2"/>
    <w:rsid w:val="00D356FA"/>
    <w:rPr>
      <w:rFonts w:cs="Times New Roman"/>
      <w:b w:val="false"/>
      <w:i w:val="false"/>
    </w:rPr>
  </w:style>
  <w:style w:customStyle="true" w:styleId="ListLabel3" w:type="character">
    <w:name w:val="ListLabel 3"/>
    <w:rsid w:val="00D356FA"/>
    <w:rPr>
      <w:rFonts w:cs="Times New Roman"/>
      <w:i w:val="false"/>
      <w:iCs w:val="false"/>
      <w:sz w:val="20"/>
      <w:szCs w:val="20"/>
    </w:rPr>
  </w:style>
  <w:style w:customStyle="true" w:styleId="ListLabel4" w:type="character">
    <w:name w:val="ListLabel 4"/>
    <w:rsid w:val="00D356FA"/>
    <w:rPr>
      <w:sz w:val="22"/>
    </w:rPr>
  </w:style>
  <w:style w:customStyle="true" w:styleId="ListLabel5" w:type="character">
    <w:name w:val="ListLabel 5"/>
    <w:rsid w:val="00D356FA"/>
    <w:rPr>
      <w:rFonts w:eastAsia="MS ??"/>
    </w:rPr>
  </w:style>
  <w:style w:customStyle="true" w:styleId="ListLabel6" w:type="character">
    <w:name w:val="ListLabel 6"/>
    <w:rsid w:val="00D356FA"/>
    <w:rPr>
      <w:b w:val="false"/>
      <w:i w:val="false"/>
    </w:rPr>
  </w:style>
  <w:style w:customStyle="true" w:styleId="ListLabel7" w:type="character">
    <w:name w:val="ListLabel 7"/>
    <w:rsid w:val="00D356FA"/>
    <w:rPr>
      <w:rFonts w:cs="Verdana"/>
    </w:rPr>
  </w:style>
  <w:style w:customStyle="true" w:styleId="ListLabel8" w:type="character">
    <w:name w:val="ListLabel 8"/>
    <w:rsid w:val="00D356FA"/>
    <w:rPr>
      <w:rFonts w:cs="Courier New"/>
    </w:rPr>
  </w:style>
  <w:style w:customStyle="true" w:styleId="ListLabel9" w:type="character">
    <w:name w:val="ListLabel 9"/>
    <w:rsid w:val="00D356FA"/>
    <w:rPr>
      <w:rFonts w:cs="Wingdings"/>
    </w:rPr>
  </w:style>
  <w:style w:customStyle="true" w:styleId="ListLabel10" w:type="character">
    <w:name w:val="ListLabel 10"/>
    <w:rsid w:val="00D356FA"/>
    <w:rPr>
      <w:rFonts w:cs="Symbol"/>
    </w:rPr>
  </w:style>
  <w:style w:customStyle="true" w:styleId="ListLabel11" w:type="character">
    <w:name w:val="ListLabel 11"/>
    <w:rsid w:val="00D356FA"/>
    <w:rPr>
      <w:b w:val="false"/>
      <w:i w:val="false"/>
    </w:rPr>
  </w:style>
  <w:style w:customStyle="true" w:styleId="ListLabel12" w:type="character">
    <w:name w:val="ListLabel 12"/>
    <w:rsid w:val="00D356FA"/>
    <w:rPr>
      <w:rFonts w:cs="Verdana"/>
    </w:rPr>
  </w:style>
  <w:style w:customStyle="true" w:styleId="ListLabel13" w:type="character">
    <w:name w:val="ListLabel 13"/>
    <w:rsid w:val="00D356FA"/>
    <w:rPr>
      <w:rFonts w:cs="Courier New"/>
    </w:rPr>
  </w:style>
  <w:style w:customStyle="true" w:styleId="ListLabel14" w:type="character">
    <w:name w:val="ListLabel 14"/>
    <w:rsid w:val="00D356FA"/>
    <w:rPr>
      <w:rFonts w:cs="Wingdings"/>
    </w:rPr>
  </w:style>
  <w:style w:customStyle="true" w:styleId="ListLabel15" w:type="character">
    <w:name w:val="ListLabel 15"/>
    <w:rsid w:val="00D356FA"/>
    <w:rPr>
      <w:rFonts w:cs="Symbol"/>
    </w:rPr>
  </w:style>
  <w:style w:customStyle="true" w:styleId="ListLabel16" w:type="character">
    <w:name w:val="ListLabel 16"/>
    <w:rsid w:val="00D356FA"/>
    <w:rPr>
      <w:b w:val="false"/>
      <w:i w:val="false"/>
    </w:rPr>
  </w:style>
  <w:style w:customStyle="true" w:styleId="ListLabel17" w:type="character">
    <w:name w:val="ListLabel 17"/>
    <w:rsid w:val="00D356FA"/>
    <w:rPr>
      <w:rFonts w:cs="Verdana"/>
    </w:rPr>
  </w:style>
  <w:style w:customStyle="true" w:styleId="ListLabel18" w:type="character">
    <w:name w:val="ListLabel 18"/>
    <w:rsid w:val="00D356FA"/>
    <w:rPr>
      <w:rFonts w:cs="Courier New"/>
    </w:rPr>
  </w:style>
  <w:style w:customStyle="true" w:styleId="ListLabel19" w:type="character">
    <w:name w:val="ListLabel 19"/>
    <w:rsid w:val="00D356FA"/>
    <w:rPr>
      <w:rFonts w:cs="Wingdings"/>
    </w:rPr>
  </w:style>
  <w:style w:customStyle="true" w:styleId="ListLabel20" w:type="character">
    <w:name w:val="ListLabel 20"/>
    <w:rsid w:val="00D356FA"/>
    <w:rPr>
      <w:rFonts w:cs="Symbol"/>
    </w:rPr>
  </w:style>
  <w:style w:customStyle="true" w:styleId="ListLabel21" w:type="character">
    <w:name w:val="ListLabel 21"/>
    <w:rsid w:val="00D356FA"/>
    <w:rPr>
      <w:b w:val="false"/>
      <w:i w:val="false"/>
    </w:rPr>
  </w:style>
  <w:style w:customStyle="true" w:styleId="ListLabel22" w:type="character">
    <w:name w:val="ListLabel 22"/>
    <w:rsid w:val="00D356FA"/>
    <w:rPr>
      <w:rFonts w:cs="Verdana"/>
    </w:rPr>
  </w:style>
  <w:style w:customStyle="true" w:styleId="ListLabel23" w:type="character">
    <w:name w:val="ListLabel 23"/>
    <w:rsid w:val="00D356FA"/>
    <w:rPr>
      <w:rFonts w:cs="Courier New"/>
    </w:rPr>
  </w:style>
  <w:style w:customStyle="true" w:styleId="ListLabel24" w:type="character">
    <w:name w:val="ListLabel 24"/>
    <w:rsid w:val="00D356FA"/>
    <w:rPr>
      <w:rFonts w:cs="Wingdings"/>
    </w:rPr>
  </w:style>
  <w:style w:customStyle="true" w:styleId="ListLabel25" w:type="character">
    <w:name w:val="ListLabel 25"/>
    <w:rsid w:val="00D356FA"/>
    <w:rPr>
      <w:rFonts w:cs="Symbol"/>
    </w:rPr>
  </w:style>
  <w:style w:customStyle="true" w:styleId="ListLabel26" w:type="character">
    <w:name w:val="ListLabel 26"/>
    <w:rsid w:val="00D356FA"/>
    <w:rPr>
      <w:b w:val="false"/>
      <w:i w:val="false"/>
    </w:rPr>
  </w:style>
  <w:style w:customStyle="true" w:styleId="ListLabel27" w:type="character">
    <w:name w:val="ListLabel 27"/>
    <w:rsid w:val="00D356FA"/>
    <w:rPr>
      <w:rFonts w:cs="Verdana"/>
    </w:rPr>
  </w:style>
  <w:style w:customStyle="true" w:styleId="ListLabel28" w:type="character">
    <w:name w:val="ListLabel 28"/>
    <w:rsid w:val="00D356FA"/>
    <w:rPr>
      <w:rFonts w:cs="Courier New"/>
    </w:rPr>
  </w:style>
  <w:style w:customStyle="true" w:styleId="ListLabel29" w:type="character">
    <w:name w:val="ListLabel 29"/>
    <w:rsid w:val="00D356FA"/>
    <w:rPr>
      <w:rFonts w:cs="Wingdings"/>
    </w:rPr>
  </w:style>
  <w:style w:customStyle="true" w:styleId="ListLabel30" w:type="character">
    <w:name w:val="ListLabel 30"/>
    <w:rsid w:val="00D356FA"/>
    <w:rPr>
      <w:rFonts w:cs="Symbol"/>
    </w:rPr>
  </w:style>
  <w:style w:customStyle="true" w:styleId="Heading" w:type="paragraph">
    <w:name w:val="Heading"/>
    <w:basedOn w:val="Normal"/>
    <w:next w:val="Textbody"/>
    <w:rsid w:val="00D356FA"/>
    <w:pPr>
      <w:keepNext/>
      <w:tabs>
        <w:tab w:pos="720" w:val="left"/>
      </w:tabs>
      <w:suppressAutoHyphens/>
      <w:spacing w:lineRule="auto" w:line="276" w:after="120" w:before="240"/>
    </w:pPr>
    <w:rPr>
      <w:rFonts w:cs="Lohit Hindi" w:eastAsia="Droid Sans Fallback" w:hAnsi="Liberation Sans" w:ascii="Liberation Sans"/>
      <w:color w:val="00000A"/>
      <w:sz w:val="28"/>
      <w:szCs w:val="28"/>
      <w:lang w:val="en-US"/>
    </w:rPr>
  </w:style>
  <w:style w:customStyle="true" w:styleId="Textbody" w:type="paragraph">
    <w:name w:val="Text body"/>
    <w:basedOn w:val="Normal"/>
    <w:rsid w:val="00D356FA"/>
    <w:pPr>
      <w:tabs>
        <w:tab w:pos="720" w:val="left"/>
      </w:tabs>
      <w:suppressAutoHyphens/>
      <w:spacing w:lineRule="auto" w:line="276" w:after="120"/>
    </w:pPr>
    <w:rPr>
      <w:rFonts w:cs="Arial" w:eastAsia="MS ??" w:hAnsi="Arial" w:asci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lineRule="auto" w:line="276" w:after="120" w:before="120"/>
    </w:pPr>
    <w:rPr>
      <w:rFonts w:cs="Lohit Hindi" w:eastAsia="MS ??" w:hAnsi="Arial" w:ascii="Arial"/>
      <w:i/>
      <w:iCs/>
      <w:color w:val="00000A"/>
      <w:lang w:val="en-US"/>
    </w:rPr>
  </w:style>
  <w:style w:customStyle="true" w:styleId="Index" w:type="paragraph">
    <w:name w:val="Index"/>
    <w:basedOn w:val="Normal"/>
    <w:rsid w:val="00D356FA"/>
    <w:pPr>
      <w:suppressLineNumbers/>
      <w:tabs>
        <w:tab w:pos="720" w:val="left"/>
      </w:tabs>
      <w:suppressAutoHyphens/>
      <w:spacing w:lineRule="auto" w:line="276" w:after="200"/>
    </w:pPr>
    <w:rPr>
      <w:rFonts w:cs="Lohit Hindi" w:eastAsia="MS ??" w:hAnsi="Arial" w:ascii="Arial"/>
      <w:color w:val="00000A"/>
      <w:lang w:val="en-US"/>
    </w:rPr>
  </w:style>
  <w:style w:styleId="Tekstkomentara" w:type="paragraph">
    <w:name w:val="annotation text"/>
    <w:basedOn w:val="Normal"/>
    <w:link w:val="TekstkomentaraChar"/>
    <w:rsid w:val="00D356FA"/>
    <w:pPr>
      <w:tabs>
        <w:tab w:pos="720" w:val="left"/>
      </w:tabs>
      <w:suppressAutoHyphens/>
      <w:spacing w:lineRule="auto" w:line="276" w:after="200"/>
    </w:pPr>
    <w:rPr>
      <w:rFonts w:eastAsia="MS ??" w:hAnsi="Arial" w:ascii="Arial"/>
      <w:color w:val="00000A"/>
      <w:lang w:val="en-US"/>
    </w:rPr>
  </w:style>
  <w:style w:customStyle="true" w:styleId="TekstkomentaraChar" w:type="character">
    <w:name w:val="Tekst komentara Char"/>
    <w:basedOn w:val="Zadanifontodlomka"/>
    <w:link w:val="Tekstkomentara"/>
    <w:rsid w:val="00D356FA"/>
    <w:rPr>
      <w:rFonts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true" w:styleId="PredmetkomentaraChar" w:type="character">
    <w:name w:val="Predmet komentara Char"/>
    <w:basedOn w:val="TekstkomentaraChar"/>
    <w:link w:val="Predmetkomentara"/>
    <w:uiPriority w:val="99"/>
    <w:rsid w:val="00D356FA"/>
    <w:rPr>
      <w:rFonts w:eastAsia="MS ??" w:hAnsi="Arial" w:ascii="Arial"/>
      <w:b/>
      <w:bCs/>
      <w:color w:val="00000A"/>
      <w:sz w:val="24"/>
      <w:szCs w:val="24"/>
      <w:lang w:eastAsia="en-US" w:val="en-US"/>
    </w:rPr>
  </w:style>
  <w:style w:styleId="Revizija" w:type="paragraph">
    <w:name w:val="Revision"/>
    <w:uiPriority w:val="99"/>
    <w:rsid w:val="00D356FA"/>
    <w:pPr>
      <w:tabs>
        <w:tab w:pos="720" w:val="left"/>
      </w:tabs>
      <w:suppressAutoHyphens/>
      <w:spacing w:lineRule="auto" w:line="276" w:after="200"/>
    </w:pPr>
    <w:rPr>
      <w:rFonts w:eastAsia="MS ??" w:hAnsi="Garamond" w:asci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eastAsia="Calibri" w:hAnsi="Consolas" w:ascii="Consolas"/>
      <w:sz w:val="21"/>
      <w:szCs w:val="21"/>
    </w:rPr>
  </w:style>
  <w:style w:customStyle="true" w:styleId="ObinitekstChar" w:type="character">
    <w:name w:val="Obični tekst Char"/>
    <w:basedOn w:val="Zadanifontodlomka"/>
    <w:link w:val="Obinitekst"/>
    <w:uiPriority w:val="99"/>
    <w:rsid w:val="00D356FA"/>
    <w:rPr>
      <w:rFonts w:eastAsia="Calibri" w:hAnsi="Consolas" w:ascii="Consolas"/>
      <w:sz w:val="21"/>
      <w:szCs w:val="21"/>
      <w:lang w:eastAsia="en-US"/>
    </w:rPr>
  </w:style>
  <w:style w:customStyle="true" w:styleId="OdlomakpopisaChar" w:type="character">
    <w:name w:val="Odlomak popisa Char"/>
    <w:link w:val="Odlomakpopisa"/>
    <w:uiPriority w:val="34"/>
    <w:locked/>
    <w:rsid w:val="00D356FA"/>
    <w:rPr>
      <w:rFonts w:hAnsi="Calibri" w:ascii="Calibri"/>
      <w:sz w:val="22"/>
      <w:szCs w:val="22"/>
    </w:rPr>
  </w:style>
  <w:style w:customStyle="true" w:styleId="text" w:type="paragraph">
    <w:name w:val="text"/>
    <w:basedOn w:val="Normal"/>
    <w:rsid w:val="00D356FA"/>
    <w:pPr>
      <w:spacing w:afterAutospacing="true" w:after="100" w:beforeAutospacing="true" w:before="100"/>
    </w:pPr>
    <w:rPr>
      <w:rFonts w:cs="Arial" w:hAnsi="Arial" w:ascii="Arial"/>
      <w:color w:val="000000"/>
      <w:sz w:val="20"/>
      <w:szCs w:val="20"/>
      <w:lang w:val="en-GB"/>
    </w:rPr>
  </w:style>
  <w:style w:customStyle="true" w:styleId="xl177" w:type="paragraph">
    <w:name w:val="xl177"/>
    <w:basedOn w:val="Normal"/>
    <w:rsid w:val="00D356FA"/>
    <w:pPr>
      <w:pBdr>
        <w:top w:space="0" w:sz="8" w:color="auto" w:val="single"/>
        <w:left w:space="0" w:sz="4" w:color="auto" w:val="single"/>
        <w:right w:space="0" w:sz="8"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178" w:type="paragraph">
    <w:name w:val="xl178"/>
    <w:basedOn w:val="Normal"/>
    <w:rsid w:val="00D356FA"/>
    <w:pPr>
      <w:spacing w:afterAutospacing="true" w:after="100" w:beforeAutospacing="true" w:before="100"/>
    </w:pPr>
    <w:rPr>
      <w:rFonts w:hAnsi="Calibri" w:ascii="Calibri"/>
      <w:color w:val="000000"/>
      <w:sz w:val="22"/>
      <w:szCs w:val="22"/>
      <w:lang w:eastAsia="hr-HR"/>
    </w:rPr>
  </w:style>
  <w:style w:customStyle="true" w:styleId="xl179" w:type="paragraph">
    <w:name w:val="xl179"/>
    <w:basedOn w:val="Normal"/>
    <w:rsid w:val="00D356FA"/>
    <w:pPr>
      <w:spacing w:afterAutospacing="true" w:after="100" w:beforeAutospacing="true" w:before="100"/>
    </w:pPr>
    <w:rPr>
      <w:rFonts w:hAnsi="Calibri" w:ascii="Calibri"/>
      <w:color w:val="000000"/>
      <w:sz w:val="22"/>
      <w:szCs w:val="22"/>
      <w:lang w:eastAsia="hr-HR"/>
    </w:rPr>
  </w:style>
  <w:style w:customStyle="true" w:styleId="xl180" w:type="paragraph">
    <w:name w:val="xl180"/>
    <w:basedOn w:val="Normal"/>
    <w:rsid w:val="00D356FA"/>
    <w:pPr>
      <w:spacing w:afterAutospacing="true" w:after="100" w:beforeAutospacing="true" w:before="100"/>
      <w:jc w:val="center"/>
    </w:pPr>
    <w:rPr>
      <w:rFonts w:hAnsi="Calibri" w:ascii="Calibri"/>
      <w:b/>
      <w:bCs/>
      <w:color w:val="000000"/>
      <w:sz w:val="22"/>
      <w:szCs w:val="22"/>
      <w:lang w:eastAsia="hr-HR"/>
    </w:rPr>
  </w:style>
  <w:style w:customStyle="true" w:styleId="xl181" w:type="paragraph">
    <w:name w:val="xl181"/>
    <w:basedOn w:val="Normal"/>
    <w:rsid w:val="00D356FA"/>
    <w:pPr>
      <w:spacing w:afterAutospacing="true" w:after="100" w:beforeAutospacing="true" w:before="100"/>
    </w:pPr>
    <w:rPr>
      <w:rFonts w:hAnsi="Calibri" w:ascii="Calibri"/>
      <w:sz w:val="18"/>
      <w:szCs w:val="18"/>
      <w:lang w:eastAsia="hr-HR"/>
    </w:rPr>
  </w:style>
  <w:style w:customStyle="true" w:styleId="xl182" w:type="paragraph">
    <w:name w:val="xl182"/>
    <w:basedOn w:val="Normal"/>
    <w:rsid w:val="00D356FA"/>
    <w:pPr>
      <w:spacing w:afterAutospacing="true" w:after="100" w:beforeAutospacing="true" w:before="100"/>
    </w:pPr>
    <w:rPr>
      <w:rFonts w:hAnsi="Calibri" w:ascii="Calibri"/>
      <w:color w:val="000000"/>
      <w:sz w:val="22"/>
      <w:szCs w:val="22"/>
      <w:lang w:eastAsia="hr-HR"/>
    </w:rPr>
  </w:style>
  <w:style w:customStyle="true" w:styleId="xl183" w:type="paragraph">
    <w:name w:val="xl18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84" w:type="paragraph">
    <w:name w:val="xl1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185" w:type="paragraph">
    <w:name w:val="xl18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86" w:type="paragraph">
    <w:name w:val="xl1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sz w:val="22"/>
      <w:szCs w:val="22"/>
      <w:lang w:eastAsia="hr-HR"/>
    </w:rPr>
  </w:style>
  <w:style w:customStyle="true" w:styleId="xl187" w:type="paragraph">
    <w:name w:val="xl187"/>
    <w:basedOn w:val="Normal"/>
    <w:rsid w:val="00D356FA"/>
    <w:pPr>
      <w:spacing w:afterAutospacing="true" w:after="100" w:beforeAutospacing="true" w:before="100"/>
    </w:pPr>
    <w:rPr>
      <w:rFonts w:hAnsi="Calibri" w:ascii="Calibri"/>
      <w:sz w:val="18"/>
      <w:szCs w:val="18"/>
      <w:lang w:eastAsia="hr-HR"/>
    </w:rPr>
  </w:style>
  <w:style w:customStyle="true" w:styleId="xl188" w:type="paragraph">
    <w:name w:val="xl1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189" w:type="paragraph">
    <w:name w:val="xl189"/>
    <w:basedOn w:val="Normal"/>
    <w:rsid w:val="00D356FA"/>
    <w:pPr>
      <w:shd w:fill="FF0000" w:color="000000" w:val="clear"/>
      <w:spacing w:afterAutospacing="true" w:after="100" w:beforeAutospacing="true" w:before="100"/>
    </w:pPr>
    <w:rPr>
      <w:rFonts w:hAnsi="Calibri" w:ascii="Calibri"/>
      <w:color w:val="000000"/>
      <w:sz w:val="22"/>
      <w:szCs w:val="22"/>
      <w:lang w:eastAsia="hr-HR"/>
    </w:rPr>
  </w:style>
  <w:style w:customStyle="true" w:styleId="xl190" w:type="paragraph">
    <w:name w:val="xl19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191" w:type="paragraph">
    <w:name w:val="xl1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92" w:type="paragraph">
    <w:name w:val="xl192"/>
    <w:basedOn w:val="Normal"/>
    <w:rsid w:val="00D356FA"/>
    <w:pPr>
      <w:spacing w:afterAutospacing="true" w:after="100" w:beforeAutospacing="true" w:before="100"/>
    </w:pPr>
    <w:rPr>
      <w:rFonts w:hAnsi="Calibri" w:ascii="Calibri"/>
      <w:sz w:val="22"/>
      <w:szCs w:val="22"/>
      <w:lang w:eastAsia="hr-HR"/>
    </w:rPr>
  </w:style>
  <w:style w:customStyle="true" w:styleId="xl193" w:type="paragraph">
    <w:name w:val="xl193"/>
    <w:basedOn w:val="Normal"/>
    <w:rsid w:val="00D356FA"/>
    <w:pPr>
      <w:spacing w:afterAutospacing="true" w:after="100" w:beforeAutospacing="true" w:before="100"/>
      <w:jc w:val="right"/>
    </w:pPr>
    <w:rPr>
      <w:rFonts w:hAnsi="Calibri" w:ascii="Calibri"/>
      <w:color w:val="000000"/>
      <w:sz w:val="22"/>
      <w:szCs w:val="22"/>
      <w:lang w:eastAsia="hr-HR"/>
    </w:rPr>
  </w:style>
  <w:style w:customStyle="true" w:styleId="xl194" w:type="paragraph">
    <w:name w:val="xl194"/>
    <w:basedOn w:val="Normal"/>
    <w:rsid w:val="00D356FA"/>
    <w:pPr>
      <w:spacing w:afterAutospacing="true" w:after="100" w:beforeAutospacing="true" w:before="100"/>
    </w:pPr>
    <w:rPr>
      <w:rFonts w:hAnsi="Calibri" w:ascii="Calibri"/>
      <w:b/>
      <w:bCs/>
      <w:sz w:val="22"/>
      <w:szCs w:val="22"/>
      <w:lang w:eastAsia="hr-HR"/>
    </w:rPr>
  </w:style>
  <w:style w:customStyle="true" w:styleId="xl195" w:type="paragraph">
    <w:name w:val="xl19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196" w:type="paragraph">
    <w:name w:val="xl19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97" w:type="paragraph">
    <w:name w:val="xl197"/>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198" w:type="paragraph">
    <w:name w:val="xl198"/>
    <w:basedOn w:val="Normal"/>
    <w:rsid w:val="00D356FA"/>
    <w:pPr>
      <w:spacing w:afterAutospacing="true" w:after="100" w:beforeAutospacing="true" w:before="100"/>
      <w:textAlignment w:val="center"/>
    </w:pPr>
    <w:rPr>
      <w:rFonts w:hAnsi="Calibri" w:ascii="Calibri"/>
      <w:color w:val="000000"/>
      <w:lang w:eastAsia="hr-HR"/>
    </w:rPr>
  </w:style>
  <w:style w:customStyle="true" w:styleId="xl199" w:type="paragraph">
    <w:name w:val="xl199"/>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0" w:type="paragraph">
    <w:name w:val="xl200"/>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1" w:type="paragraph">
    <w:name w:val="xl201"/>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02" w:type="paragraph">
    <w:name w:val="xl20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3" w:type="paragraph">
    <w:name w:val="xl20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4" w:type="paragraph">
    <w:name w:val="xl20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5" w:type="paragraph">
    <w:name w:val="xl20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6" w:type="paragraph">
    <w:name w:val="xl20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07" w:type="paragraph">
    <w:name w:val="xl20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08" w:type="paragraph">
    <w:name w:val="xl20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9" w:type="paragraph">
    <w:name w:val="xl20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210" w:type="paragraph">
    <w:name w:val="xl21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1" w:type="paragraph">
    <w:name w:val="xl21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12" w:type="paragraph">
    <w:name w:val="xl21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213" w:type="paragraph">
    <w:name w:val="xl21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14" w:type="paragraph">
    <w:name w:val="xl214"/>
    <w:basedOn w:val="Normal"/>
    <w:rsid w:val="00D356FA"/>
    <w:pPr>
      <w:pBdr>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5" w:type="paragraph">
    <w:name w:val="xl215"/>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16" w:type="paragraph">
    <w:name w:val="xl216"/>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7" w:type="paragraph">
    <w:name w:val="xl217"/>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8" w:type="paragraph">
    <w:name w:val="xl218"/>
    <w:basedOn w:val="Normal"/>
    <w:rsid w:val="00D356FA"/>
    <w:pPr>
      <w:pBdr>
        <w:top w:space="0" w:sz="4" w:color="auto" w:val="single"/>
        <w:bottom w:space="0" w:sz="4" w:color="auto" w:val="single"/>
      </w:pBdr>
      <w:spacing w:afterAutospacing="true" w:after="100" w:beforeAutospacing="true" w:before="100"/>
    </w:pPr>
    <w:rPr>
      <w:rFonts w:hAnsi="Calibri" w:ascii="Calibri"/>
      <w:color w:val="000000"/>
      <w:sz w:val="22"/>
      <w:szCs w:val="22"/>
      <w:lang w:eastAsia="hr-HR"/>
    </w:rPr>
  </w:style>
  <w:style w:customStyle="true" w:styleId="xl219" w:type="paragraph">
    <w:name w:val="xl21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20" w:type="paragraph">
    <w:name w:val="xl22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1" w:type="paragraph">
    <w:name w:val="xl22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2" w:type="paragraph">
    <w:name w:val="xl222"/>
    <w:basedOn w:val="Normal"/>
    <w:rsid w:val="00D356FA"/>
    <w:pPr>
      <w:spacing w:afterAutospacing="true" w:after="100" w:beforeAutospacing="true" w:before="100"/>
    </w:pPr>
    <w:rPr>
      <w:rFonts w:hAnsi="Calibri" w:ascii="Calibri"/>
      <w:color w:val="000000"/>
      <w:sz w:val="22"/>
      <w:szCs w:val="22"/>
      <w:lang w:eastAsia="hr-HR"/>
    </w:rPr>
  </w:style>
  <w:style w:customStyle="true" w:styleId="xl223" w:type="paragraph">
    <w:name w:val="xl223"/>
    <w:basedOn w:val="Normal"/>
    <w:rsid w:val="00D356FA"/>
    <w:pPr>
      <w:spacing w:afterAutospacing="true" w:after="100" w:beforeAutospacing="true" w:before="100"/>
      <w:jc w:val="center"/>
      <w:textAlignment w:val="center"/>
    </w:pPr>
    <w:rPr>
      <w:rFonts w:hAnsi="Calibri" w:ascii="Calibri"/>
      <w:sz w:val="22"/>
      <w:szCs w:val="22"/>
      <w:lang w:eastAsia="hr-HR"/>
    </w:rPr>
  </w:style>
  <w:style w:customStyle="true" w:styleId="xl224" w:type="paragraph">
    <w:name w:val="xl22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5" w:type="paragraph">
    <w:name w:val="xl225"/>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26" w:type="paragraph">
    <w:name w:val="xl226"/>
    <w:basedOn w:val="Normal"/>
    <w:rsid w:val="00D356FA"/>
    <w:pPr>
      <w:pBdr>
        <w:top w:space="0" w:sz="4" w:color="auto" w:val="single"/>
        <w:left w:space="0" w:sz="4" w:color="auto" w:val="single"/>
        <w:bottom w:space="0" w:sz="4" w:color="auto" w:val="single"/>
        <w:right w:space="0" w:sz="4" w:color="auto" w:val="single"/>
      </w:pBdr>
      <w:shd w:fill="FFFFFF" w:color="CCFFFF" w:val="clear"/>
      <w:spacing w:afterAutospacing="true" w:after="100" w:beforeAutospacing="true" w:before="100"/>
      <w:jc w:val="center"/>
      <w:textAlignment w:val="center"/>
    </w:pPr>
    <w:rPr>
      <w:rFonts w:hAnsi="Calibri" w:ascii="Calibri"/>
      <w:color w:val="000000"/>
      <w:sz w:val="22"/>
      <w:szCs w:val="22"/>
      <w:lang w:eastAsia="hr-HR"/>
    </w:rPr>
  </w:style>
  <w:style w:customStyle="true" w:styleId="xl227" w:type="paragraph">
    <w:name w:val="xl227"/>
    <w:basedOn w:val="Normal"/>
    <w:rsid w:val="00D356FA"/>
    <w:pPr>
      <w:shd w:fill="00FF00" w:color="000000" w:val="clear"/>
      <w:spacing w:afterAutospacing="true" w:after="100" w:beforeAutospacing="true" w:before="100"/>
    </w:pPr>
    <w:rPr>
      <w:rFonts w:hAnsi="Calibri" w:ascii="Calibri"/>
      <w:color w:val="000000"/>
      <w:sz w:val="22"/>
      <w:szCs w:val="22"/>
      <w:lang w:eastAsia="hr-HR"/>
    </w:rPr>
  </w:style>
  <w:style w:customStyle="true" w:styleId="xl228" w:type="paragraph">
    <w:name w:val="xl2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9" w:type="paragraph">
    <w:name w:val="xl229"/>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30" w:type="paragraph">
    <w:name w:val="xl230"/>
    <w:basedOn w:val="Normal"/>
    <w:rsid w:val="00D356FA"/>
    <w:pPr>
      <w:spacing w:afterAutospacing="true" w:after="100" w:beforeAutospacing="true" w:before="100"/>
    </w:pPr>
    <w:rPr>
      <w:rFonts w:cs="Arial" w:hAnsi="Arial" w:ascii="Arial"/>
      <w:lang w:eastAsia="hr-HR"/>
    </w:rPr>
  </w:style>
  <w:style w:customStyle="true" w:styleId="xl231" w:type="paragraph">
    <w:name w:val="xl231"/>
    <w:basedOn w:val="Normal"/>
    <w:rsid w:val="00D356FA"/>
    <w:pPr>
      <w:spacing w:afterAutospacing="true" w:after="100" w:beforeAutospacing="true" w:before="100"/>
    </w:pPr>
    <w:rPr>
      <w:rFonts w:hAnsi="Calibri" w:ascii="Calibri"/>
      <w:color w:val="000000"/>
      <w:sz w:val="22"/>
      <w:szCs w:val="22"/>
      <w:lang w:eastAsia="hr-HR"/>
    </w:rPr>
  </w:style>
  <w:style w:customStyle="true" w:styleId="xl232" w:type="paragraph">
    <w:name w:val="xl232"/>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3" w:type="paragraph">
    <w:name w:val="xl233"/>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34" w:type="paragraph">
    <w:name w:val="xl2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235" w:type="paragraph">
    <w:name w:val="xl235"/>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236" w:type="paragraph">
    <w:name w:val="xl236"/>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7" w:type="paragraph">
    <w:name w:val="xl237"/>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38" w:type="paragraph">
    <w:name w:val="xl2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39" w:type="paragraph">
    <w:name w:val="xl2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0" w:type="paragraph">
    <w:name w:val="xl2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1" w:type="paragraph">
    <w:name w:val="xl2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2" w:type="paragraph">
    <w:name w:val="xl2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43" w:type="paragraph">
    <w:name w:val="xl2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44" w:type="paragraph">
    <w:name w:val="xl2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45" w:type="paragraph">
    <w:name w:val="xl245"/>
    <w:basedOn w:val="Normal"/>
    <w:rsid w:val="00D356FA"/>
    <w:pPr>
      <w:spacing w:afterAutospacing="true" w:after="100" w:beforeAutospacing="true" w:before="100"/>
    </w:pPr>
    <w:rPr>
      <w:rFonts w:hAnsi="Calibri" w:ascii="Calibri"/>
      <w:sz w:val="22"/>
      <w:szCs w:val="22"/>
      <w:lang w:eastAsia="hr-HR"/>
    </w:rPr>
  </w:style>
  <w:style w:customStyle="true" w:styleId="xl246" w:type="paragraph">
    <w:name w:val="xl2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247" w:type="paragraph">
    <w:name w:val="xl2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8" w:type="paragraph">
    <w:name w:val="xl2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249" w:type="paragraph">
    <w:name w:val="xl249"/>
    <w:basedOn w:val="Normal"/>
    <w:rsid w:val="00D356FA"/>
    <w:pPr>
      <w:spacing w:afterAutospacing="true" w:after="100" w:beforeAutospacing="true" w:before="100"/>
      <w:jc w:val="center"/>
    </w:pPr>
    <w:rPr>
      <w:rFonts w:hAnsi="Calibri" w:ascii="Calibri"/>
      <w:color w:val="232323"/>
      <w:sz w:val="22"/>
      <w:szCs w:val="22"/>
      <w:lang w:eastAsia="hr-HR"/>
    </w:rPr>
  </w:style>
  <w:style w:customStyle="true" w:styleId="xl250" w:type="paragraph">
    <w:name w:val="xl250"/>
    <w:basedOn w:val="Normal"/>
    <w:rsid w:val="00D356FA"/>
    <w:pPr>
      <w:spacing w:afterAutospacing="true" w:after="100" w:beforeAutospacing="true" w:before="100"/>
      <w:textAlignment w:val="center"/>
    </w:pPr>
    <w:rPr>
      <w:rFonts w:hAnsi="Calibri" w:ascii="Calibri"/>
      <w:b/>
      <w:bCs/>
      <w:lang w:eastAsia="hr-HR"/>
    </w:rPr>
  </w:style>
  <w:style w:customStyle="true" w:styleId="xl251" w:type="paragraph">
    <w:name w:val="xl251"/>
    <w:basedOn w:val="Normal"/>
    <w:rsid w:val="00D356FA"/>
    <w:pPr>
      <w:pBdr>
        <w:top w:space="0" w:sz="4" w:color="auto" w:val="single"/>
        <w:left w:space="0" w:sz="4" w:color="auto" w:val="single"/>
        <w:bottom w:space="0" w:sz="4" w:color="auto" w:val="single"/>
      </w:pBdr>
      <w:spacing w:afterAutospacing="true" w:after="100" w:beforeAutospacing="true" w:before="100"/>
    </w:pPr>
    <w:rPr>
      <w:rFonts w:hAnsi="Calibri" w:ascii="Calibri"/>
      <w:sz w:val="22"/>
      <w:szCs w:val="22"/>
      <w:lang w:eastAsia="hr-HR"/>
    </w:rPr>
  </w:style>
  <w:style w:customStyle="true" w:styleId="xl252" w:type="paragraph">
    <w:name w:val="xl252"/>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53" w:type="paragraph">
    <w:name w:val="xl253"/>
    <w:basedOn w:val="Normal"/>
    <w:rsid w:val="00D356FA"/>
    <w:pPr>
      <w:spacing w:afterAutospacing="true" w:after="100" w:beforeAutospacing="true" w:before="100"/>
      <w:textAlignment w:val="center"/>
    </w:pPr>
    <w:rPr>
      <w:rFonts w:hAnsi="Calibri" w:ascii="Calibri"/>
      <w:lang w:eastAsia="hr-HR"/>
    </w:rPr>
  </w:style>
  <w:style w:customStyle="true" w:styleId="xl254" w:type="paragraph">
    <w:name w:val="xl254"/>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5" w:type="paragraph">
    <w:name w:val="xl255"/>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6" w:type="paragraph">
    <w:name w:val="xl256"/>
    <w:basedOn w:val="Normal"/>
    <w:rsid w:val="00D356FA"/>
    <w:pPr>
      <w:spacing w:afterAutospacing="true" w:after="100" w:beforeAutospacing="true" w:before="100"/>
      <w:jc w:val="center"/>
      <w:textAlignment w:val="center"/>
    </w:pPr>
    <w:rPr>
      <w:rFonts w:hAnsi="Calibri" w:ascii="Calibri"/>
      <w:lang w:eastAsia="hr-HR"/>
    </w:rPr>
  </w:style>
  <w:style w:customStyle="true" w:styleId="xl257" w:type="paragraph">
    <w:name w:val="xl257"/>
    <w:basedOn w:val="Normal"/>
    <w:rsid w:val="00D356FA"/>
    <w:pPr>
      <w:spacing w:afterAutospacing="true" w:after="100" w:beforeAutospacing="true" w:before="100"/>
      <w:textAlignment w:val="center"/>
    </w:pPr>
    <w:rPr>
      <w:rFonts w:hAnsi="Calibri" w:ascii="Calibri"/>
      <w:lang w:eastAsia="hr-HR"/>
    </w:rPr>
  </w:style>
  <w:style w:customStyle="true" w:styleId="xl258" w:type="paragraph">
    <w:name w:val="xl258"/>
    <w:basedOn w:val="Normal"/>
    <w:rsid w:val="00D356FA"/>
    <w:pPr>
      <w:spacing w:afterAutospacing="true" w:after="100" w:beforeAutospacing="true" w:before="100"/>
      <w:textAlignment w:val="center"/>
    </w:pPr>
    <w:rPr>
      <w:rFonts w:cs="Arial" w:hAnsi="Arial" w:ascii="Arial"/>
      <w:lang w:eastAsia="hr-HR"/>
    </w:rPr>
  </w:style>
  <w:style w:customStyle="true" w:styleId="xl259" w:type="paragraph">
    <w:name w:val="xl2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0" w:type="paragraph">
    <w:name w:val="xl26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i/>
      <w:iCs/>
      <w:lang w:eastAsia="hr-HR"/>
    </w:rPr>
  </w:style>
  <w:style w:customStyle="true" w:styleId="xl261" w:type="paragraph">
    <w:name w:val="xl26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i/>
      <w:iCs/>
      <w:lang w:eastAsia="hr-HR"/>
    </w:rPr>
  </w:style>
  <w:style w:customStyle="true" w:styleId="xl262" w:type="paragraph">
    <w:name w:val="xl262"/>
    <w:basedOn w:val="Normal"/>
    <w:rsid w:val="00D356FA"/>
    <w:pPr>
      <w:spacing w:afterAutospacing="true" w:after="100" w:beforeAutospacing="true" w:before="100"/>
    </w:pPr>
    <w:rPr>
      <w:rFonts w:hAnsi="Calibri" w:ascii="Calibri"/>
      <w:i/>
      <w:iCs/>
      <w:sz w:val="18"/>
      <w:szCs w:val="18"/>
      <w:lang w:eastAsia="hr-HR"/>
    </w:rPr>
  </w:style>
  <w:style w:customStyle="true" w:styleId="xl263" w:type="paragraph">
    <w:name w:val="xl263"/>
    <w:basedOn w:val="Normal"/>
    <w:rsid w:val="00D356FA"/>
    <w:pPr>
      <w:spacing w:afterAutospacing="true" w:after="100" w:beforeAutospacing="true" w:before="100"/>
    </w:pPr>
    <w:rPr>
      <w:rFonts w:hAnsi="Calibri" w:ascii="Calibri"/>
      <w:i/>
      <w:iCs/>
      <w:color w:val="000000"/>
      <w:sz w:val="22"/>
      <w:szCs w:val="22"/>
      <w:lang w:eastAsia="hr-HR"/>
    </w:rPr>
  </w:style>
  <w:style w:customStyle="true" w:styleId="xl264" w:type="paragraph">
    <w:name w:val="xl26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65" w:type="paragraph">
    <w:name w:val="xl26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66" w:type="paragraph">
    <w:name w:val="xl26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32323"/>
      <w:sz w:val="22"/>
      <w:szCs w:val="22"/>
      <w:lang w:eastAsia="hr-HR"/>
    </w:rPr>
  </w:style>
  <w:style w:customStyle="true" w:styleId="xl267" w:type="paragraph">
    <w:name w:val="xl26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8" w:type="paragraph">
    <w:name w:val="xl268"/>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69" w:type="paragraph">
    <w:name w:val="xl269"/>
    <w:basedOn w:val="Normal"/>
    <w:rsid w:val="00D356FA"/>
    <w:pPr>
      <w:pBdr>
        <w:top w:space="0" w:sz="4" w:color="auto" w:val="single"/>
        <w:left w:space="0" w:sz="4" w:color="auto" w:val="single"/>
        <w:bottom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70" w:type="paragraph">
    <w:name w:val="xl270"/>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1" w:type="paragraph">
    <w:name w:val="xl271"/>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2" w:type="paragraph">
    <w:name w:val="xl272"/>
    <w:basedOn w:val="Normal"/>
    <w:rsid w:val="00D356FA"/>
    <w:pPr>
      <w:pBdr>
        <w:top w:space="0" w:sz="4" w:color="auto" w:val="single"/>
        <w:bottom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73" w:type="paragraph">
    <w:name w:val="xl273"/>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4" w:type="paragraph">
    <w:name w:val="xl274"/>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lang w:eastAsia="hr-HR"/>
    </w:rPr>
  </w:style>
  <w:style w:customStyle="true" w:styleId="xl275" w:type="paragraph">
    <w:name w:val="xl275"/>
    <w:basedOn w:val="Normal"/>
    <w:rsid w:val="00D356FA"/>
    <w:pPr>
      <w:pBdr>
        <w:top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6" w:type="paragraph">
    <w:name w:val="xl276"/>
    <w:basedOn w:val="Normal"/>
    <w:rsid w:val="00D356FA"/>
    <w:pPr>
      <w:spacing w:afterAutospacing="true" w:after="100" w:beforeAutospacing="true" w:before="100"/>
      <w:jc w:val="right"/>
    </w:pPr>
    <w:rPr>
      <w:rFonts w:hAnsi="Calibri" w:ascii="Calibri"/>
      <w:sz w:val="22"/>
      <w:szCs w:val="22"/>
      <w:lang w:eastAsia="hr-HR"/>
    </w:rPr>
  </w:style>
  <w:style w:customStyle="true" w:styleId="xl277" w:type="paragraph">
    <w:name w:val="xl277"/>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78" w:type="paragraph">
    <w:name w:val="xl278"/>
    <w:basedOn w:val="Normal"/>
    <w:rsid w:val="00D356FA"/>
    <w:pPr>
      <w:spacing w:afterAutospacing="true" w:after="100" w:beforeAutospacing="true" w:before="100"/>
      <w:jc w:val="right"/>
      <w:textAlignment w:val="center"/>
    </w:pPr>
    <w:rPr>
      <w:rFonts w:hAnsi="Calibri" w:ascii="Calibri"/>
      <w:b/>
      <w:bCs/>
      <w:sz w:val="22"/>
      <w:szCs w:val="22"/>
      <w:lang w:eastAsia="hr-HR"/>
    </w:rPr>
  </w:style>
  <w:style w:customStyle="true" w:styleId="xl279" w:type="paragraph">
    <w:name w:val="xl279"/>
    <w:basedOn w:val="Normal"/>
    <w:rsid w:val="00D356FA"/>
    <w:pPr>
      <w:pBdr>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80" w:type="paragraph">
    <w:name w:val="xl280"/>
    <w:basedOn w:val="Normal"/>
    <w:rsid w:val="00D356FA"/>
    <w:pPr>
      <w:pBdr>
        <w:top w:space="0" w:sz="8" w:color="auto" w:val="single"/>
        <w:right w:space="0" w:sz="8" w:color="auto" w:val="single"/>
      </w:pBdr>
      <w:shd w:fill="CBD8E7" w:color="CCC1DA" w:val="clear"/>
      <w:spacing w:afterAutospacing="true" w:after="100" w:beforeAutospacing="true" w:before="100"/>
      <w:textAlignment w:val="center"/>
    </w:pPr>
    <w:rPr>
      <w:rFonts w:hAnsi="Calibri" w:ascii="Calibri"/>
      <w:lang w:eastAsia="hr-HR"/>
    </w:rPr>
  </w:style>
  <w:style w:customStyle="true" w:styleId="xl281" w:type="paragraph">
    <w:name w:val="xl281"/>
    <w:basedOn w:val="Normal"/>
    <w:rsid w:val="00D356FA"/>
    <w:pPr>
      <w:shd w:fill="CBD8E7" w:color="000000" w:val="clear"/>
      <w:spacing w:afterAutospacing="true" w:after="100" w:beforeAutospacing="true" w:before="100"/>
    </w:pPr>
    <w:rPr>
      <w:rFonts w:hAnsi="Calibri" w:ascii="Calibri"/>
      <w:sz w:val="18"/>
      <w:szCs w:val="18"/>
      <w:lang w:eastAsia="hr-HR"/>
    </w:rPr>
  </w:style>
  <w:style w:customStyle="true" w:styleId="xl282" w:type="paragraph">
    <w:name w:val="xl282"/>
    <w:basedOn w:val="Normal"/>
    <w:rsid w:val="00D356FA"/>
    <w:pPr>
      <w:pBdr>
        <w:top w:space="0" w:sz="4" w:color="auto" w:val="single"/>
      </w:pBdr>
      <w:spacing w:afterAutospacing="true" w:after="100" w:beforeAutospacing="true" w:before="100"/>
      <w:jc w:val="right"/>
      <w:textAlignment w:val="center"/>
    </w:pPr>
    <w:rPr>
      <w:rFonts w:hAnsi="Calibri" w:ascii="Calibri"/>
      <w:lang w:eastAsia="hr-HR"/>
    </w:rPr>
  </w:style>
  <w:style w:customStyle="true" w:styleId="xl283" w:type="paragraph">
    <w:name w:val="xl283"/>
    <w:basedOn w:val="Normal"/>
    <w:rsid w:val="00D356FA"/>
    <w:pPr>
      <w:pBdr>
        <w:top w:space="0" w:sz="8" w:color="auto" w:val="single"/>
        <w:bottom w:space="0" w:sz="8" w:color="auto" w:val="single"/>
        <w:right w:space="0" w:sz="4"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84" w:type="paragraph">
    <w:name w:val="xl2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i/>
      <w:iCs/>
      <w:lang w:eastAsia="hr-HR"/>
    </w:rPr>
  </w:style>
  <w:style w:customStyle="true" w:styleId="xl285" w:type="paragraph">
    <w:name w:val="xl285"/>
    <w:basedOn w:val="Normal"/>
    <w:rsid w:val="00D356FA"/>
    <w:pPr>
      <w:spacing w:afterAutospacing="true" w:after="100" w:beforeAutospacing="true" w:before="100"/>
      <w:jc w:val="right"/>
      <w:textAlignment w:val="center"/>
    </w:pPr>
    <w:rPr>
      <w:rFonts w:hAnsi="Calibri" w:ascii="Calibri"/>
      <w:b/>
      <w:bCs/>
      <w:color w:val="000000"/>
      <w:lang w:eastAsia="hr-HR"/>
    </w:rPr>
  </w:style>
  <w:style w:customStyle="true" w:styleId="xl286" w:type="paragraph">
    <w:name w:val="xl2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87" w:type="paragraph">
    <w:name w:val="xl28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color w:val="000000"/>
      <w:sz w:val="22"/>
      <w:szCs w:val="22"/>
      <w:lang w:eastAsia="hr-HR"/>
    </w:rPr>
  </w:style>
  <w:style w:customStyle="true" w:styleId="xl288" w:type="paragraph">
    <w:name w:val="xl2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lang w:eastAsia="hr-HR"/>
    </w:rPr>
  </w:style>
  <w:style w:customStyle="true" w:styleId="xl289" w:type="paragraph">
    <w:name w:val="xl289"/>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90" w:type="paragraph">
    <w:name w:val="xl290"/>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91" w:type="paragraph">
    <w:name w:val="xl2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2" w:type="paragraph">
    <w:name w:val="xl29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3" w:type="paragraph">
    <w:name w:val="xl29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4" w:type="paragraph">
    <w:name w:val="xl294"/>
    <w:basedOn w:val="Normal"/>
    <w:rsid w:val="00D356FA"/>
    <w:pPr>
      <w:pBdr>
        <w:bottom w:space="0" w:sz="4" w:color="auto" w:val="single"/>
      </w:pBdr>
      <w:spacing w:afterAutospacing="true" w:after="100" w:beforeAutospacing="true" w:before="100"/>
      <w:textAlignment w:val="center"/>
    </w:pPr>
    <w:rPr>
      <w:rFonts w:hAnsi="Calibri" w:ascii="Calibri"/>
      <w:lang w:eastAsia="hr-HR"/>
    </w:rPr>
  </w:style>
  <w:style w:customStyle="true" w:styleId="xl295" w:type="paragraph">
    <w:name w:val="xl295"/>
    <w:basedOn w:val="Normal"/>
    <w:rsid w:val="00D356FA"/>
    <w:pPr>
      <w:pBdr>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296" w:type="paragraph">
    <w:name w:val="xl296"/>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7" w:type="paragraph">
    <w:name w:val="xl297"/>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8" w:type="paragraph">
    <w:name w:val="xl298"/>
    <w:basedOn w:val="Normal"/>
    <w:rsid w:val="00D356FA"/>
    <w:pPr>
      <w:shd w:fill="F2F2F2" w:color="CCC1DA" w:val="clear"/>
      <w:spacing w:afterAutospacing="true" w:after="100" w:beforeAutospacing="true" w:before="100"/>
      <w:jc w:val="center"/>
      <w:textAlignment w:val="center"/>
    </w:pPr>
    <w:rPr>
      <w:rFonts w:hAnsi="Calibri" w:ascii="Calibri"/>
      <w:lang w:eastAsia="hr-HR"/>
    </w:rPr>
  </w:style>
  <w:style w:customStyle="true" w:styleId="xl299" w:type="paragraph">
    <w:name w:val="xl299"/>
    <w:basedOn w:val="Normal"/>
    <w:rsid w:val="00D356FA"/>
    <w:pPr>
      <w:shd w:fill="F2F2F2" w:color="CCC1DA" w:val="clear"/>
      <w:spacing w:afterAutospacing="true" w:after="100" w:beforeAutospacing="true" w:before="100"/>
      <w:textAlignment w:val="center"/>
    </w:pPr>
    <w:rPr>
      <w:rFonts w:hAnsi="Calibri" w:ascii="Calibri"/>
      <w:lang w:eastAsia="hr-HR"/>
    </w:rPr>
  </w:style>
  <w:style w:customStyle="true" w:styleId="xl300" w:type="paragraph">
    <w:name w:val="xl300"/>
    <w:basedOn w:val="Normal"/>
    <w:rsid w:val="00D356FA"/>
    <w:pPr>
      <w:shd w:fill="F2F2F2" w:color="000000" w:val="clear"/>
      <w:spacing w:afterAutospacing="true" w:after="100" w:beforeAutospacing="true" w:before="100"/>
    </w:pPr>
    <w:rPr>
      <w:rFonts w:hAnsi="Calibri" w:ascii="Calibri"/>
      <w:color w:val="000000"/>
      <w:sz w:val="22"/>
      <w:szCs w:val="22"/>
      <w:lang w:eastAsia="hr-HR"/>
    </w:rPr>
  </w:style>
  <w:style w:customStyle="true" w:styleId="xl301" w:type="paragraph">
    <w:name w:val="xl301"/>
    <w:basedOn w:val="Normal"/>
    <w:rsid w:val="00D356FA"/>
    <w:pPr>
      <w:shd w:fill="F2F2F2" w:color="000000" w:val="clear"/>
      <w:spacing w:afterAutospacing="true" w:after="100" w:beforeAutospacing="true" w:before="100"/>
      <w:textAlignment w:val="center"/>
    </w:pPr>
    <w:rPr>
      <w:rFonts w:cs="Arial" w:hAnsi="Arial" w:ascii="Arial"/>
      <w:lang w:eastAsia="hr-HR"/>
    </w:rPr>
  </w:style>
  <w:style w:customStyle="true" w:styleId="xl302" w:type="paragraph">
    <w:name w:val="xl302"/>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lang w:eastAsia="hr-HR"/>
    </w:rPr>
  </w:style>
  <w:style w:customStyle="true" w:styleId="xl303" w:type="paragraph">
    <w:name w:val="xl303"/>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4" w:type="paragraph">
    <w:name w:val="xl304"/>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lang w:eastAsia="hr-HR"/>
    </w:rPr>
  </w:style>
  <w:style w:customStyle="true" w:styleId="xl305" w:type="paragraph">
    <w:name w:val="xl305"/>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6" w:type="paragraph">
    <w:name w:val="xl306"/>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7" w:type="paragraph">
    <w:name w:val="xl307"/>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lang w:eastAsia="hr-HR"/>
    </w:rPr>
  </w:style>
  <w:style w:customStyle="true" w:styleId="xl308" w:type="paragraph">
    <w:name w:val="xl308"/>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309" w:type="paragraph">
    <w:name w:val="xl309"/>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0" w:type="paragraph">
    <w:name w:val="xl310"/>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1" w:type="paragraph">
    <w:name w:val="xl311"/>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lang w:eastAsia="hr-HR"/>
    </w:rPr>
  </w:style>
  <w:style w:customStyle="true" w:styleId="xl312" w:type="paragraph">
    <w:name w:val="xl312"/>
    <w:basedOn w:val="Normal"/>
    <w:rsid w:val="00D356FA"/>
    <w:pPr>
      <w:pBdr>
        <w:bottom w:space="0" w:sz="4" w:color="auto" w:val="single"/>
      </w:pBdr>
      <w:shd w:fill="F2F2F2" w:color="CCC1DA" w:val="clear"/>
      <w:spacing w:afterAutospacing="true" w:after="100" w:beforeAutospacing="true" w:before="100"/>
      <w:textAlignment w:val="center"/>
    </w:pPr>
    <w:rPr>
      <w:rFonts w:hAnsi="Calibri" w:ascii="Calibri"/>
      <w:lang w:eastAsia="hr-HR"/>
    </w:rPr>
  </w:style>
  <w:style w:customStyle="true" w:styleId="xl313" w:type="paragraph">
    <w:name w:val="xl313"/>
    <w:basedOn w:val="Normal"/>
    <w:rsid w:val="00D356FA"/>
    <w:pPr>
      <w:pBdr>
        <w:bottom w:space="0" w:sz="4" w:color="auto" w:val="single"/>
      </w:pBdr>
      <w:shd w:fill="F2F2F2" w:color="CCC1DA" w:val="clear"/>
      <w:spacing w:afterAutospacing="true" w:after="100" w:beforeAutospacing="true" w:before="100"/>
      <w:textAlignment w:val="center"/>
    </w:pPr>
    <w:rPr>
      <w:rFonts w:cs="Arial" w:hAnsi="Arial" w:ascii="Arial"/>
      <w:lang w:eastAsia="hr-HR"/>
    </w:rPr>
  </w:style>
  <w:style w:customStyle="true" w:styleId="xl314" w:type="paragraph">
    <w:name w:val="xl31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15" w:type="paragraph">
    <w:name w:val="xl315"/>
    <w:basedOn w:val="Normal"/>
    <w:rsid w:val="00D356FA"/>
    <w:pP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16" w:type="paragraph">
    <w:name w:val="xl316"/>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17" w:type="paragraph">
    <w:name w:val="xl317"/>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sz w:val="28"/>
      <w:szCs w:val="28"/>
      <w:lang w:eastAsia="hr-HR"/>
    </w:rPr>
  </w:style>
  <w:style w:customStyle="true" w:styleId="xl318" w:type="paragraph">
    <w:name w:val="xl318"/>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19" w:type="paragraph">
    <w:name w:val="xl319"/>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20" w:type="paragraph">
    <w:name w:val="xl320"/>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1" w:type="paragraph">
    <w:name w:val="xl321"/>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2" w:type="paragraph">
    <w:name w:val="xl322"/>
    <w:basedOn w:val="Normal"/>
    <w:rsid w:val="00D356FA"/>
    <w:pPr>
      <w:spacing w:afterAutospacing="true" w:after="100" w:beforeAutospacing="true" w:before="100"/>
    </w:pPr>
    <w:rPr>
      <w:rFonts w:hAnsi="Calibri" w:ascii="Calibri"/>
      <w:sz w:val="28"/>
      <w:szCs w:val="28"/>
      <w:lang w:eastAsia="hr-HR"/>
    </w:rPr>
  </w:style>
  <w:style w:customStyle="true" w:styleId="xl323" w:type="paragraph">
    <w:name w:val="xl323"/>
    <w:basedOn w:val="Normal"/>
    <w:rsid w:val="00D356FA"/>
    <w:pPr>
      <w:spacing w:afterAutospacing="true" w:after="100" w:beforeAutospacing="true" w:before="100"/>
    </w:pPr>
    <w:rPr>
      <w:rFonts w:hAnsi="Calibri" w:ascii="Calibri"/>
      <w:color w:val="000000"/>
      <w:sz w:val="28"/>
      <w:szCs w:val="28"/>
      <w:lang w:eastAsia="hr-HR"/>
    </w:rPr>
  </w:style>
  <w:style w:customStyle="true" w:styleId="xl324" w:type="paragraph">
    <w:name w:val="xl324"/>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5" w:type="paragraph">
    <w:name w:val="xl325"/>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sz w:val="28"/>
      <w:szCs w:val="28"/>
      <w:lang w:eastAsia="hr-HR"/>
    </w:rPr>
  </w:style>
  <w:style w:customStyle="true" w:styleId="xl326" w:type="paragraph">
    <w:name w:val="xl326"/>
    <w:basedOn w:val="Normal"/>
    <w:rsid w:val="00D356FA"/>
    <w:pPr>
      <w:shd w:fill="FF0000" w:color="000000" w:val="clear"/>
      <w:spacing w:afterAutospacing="true" w:after="100" w:beforeAutospacing="true" w:before="100"/>
    </w:pPr>
    <w:rPr>
      <w:rFonts w:hAnsi="Calibri" w:ascii="Calibri"/>
      <w:color w:val="000000"/>
      <w:sz w:val="28"/>
      <w:szCs w:val="28"/>
      <w:lang w:eastAsia="hr-HR"/>
    </w:rPr>
  </w:style>
  <w:style w:customStyle="true" w:styleId="xl327" w:type="paragraph">
    <w:name w:val="xl327"/>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28" w:type="paragraph">
    <w:name w:val="xl3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29" w:type="paragraph">
    <w:name w:val="xl32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30" w:type="paragraph">
    <w:name w:val="xl33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331" w:type="paragraph">
    <w:name w:val="xl33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2" w:type="paragraph">
    <w:name w:val="xl33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333" w:type="paragraph">
    <w:name w:val="xl33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34" w:type="paragraph">
    <w:name w:val="xl3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5" w:type="paragraph">
    <w:name w:val="xl33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6" w:type="paragraph">
    <w:name w:val="xl33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7" w:type="paragraph">
    <w:name w:val="xl33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82828"/>
      <w:sz w:val="22"/>
      <w:szCs w:val="22"/>
      <w:lang w:eastAsia="hr-HR"/>
    </w:rPr>
  </w:style>
  <w:style w:customStyle="true" w:styleId="xl338" w:type="paragraph">
    <w:name w:val="xl3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339" w:type="paragraph">
    <w:name w:val="xl3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pPr>
    <w:rPr>
      <w:rFonts w:hAnsi="Calibri" w:ascii="Calibri"/>
      <w:color w:val="000000"/>
      <w:sz w:val="22"/>
      <w:szCs w:val="22"/>
      <w:lang w:eastAsia="hr-HR"/>
    </w:rPr>
  </w:style>
  <w:style w:customStyle="true" w:styleId="xl340" w:type="paragraph">
    <w:name w:val="xl3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41" w:type="paragraph">
    <w:name w:val="xl3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2" w:type="paragraph">
    <w:name w:val="xl3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3" w:type="paragraph">
    <w:name w:val="xl3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4" w:type="paragraph">
    <w:name w:val="xl3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5" w:type="paragraph">
    <w:name w:val="xl34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346" w:type="paragraph">
    <w:name w:val="xl3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47" w:type="paragraph">
    <w:name w:val="xl3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348" w:type="paragraph">
    <w:name w:val="xl3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49" w:type="paragraph">
    <w:name w:val="xl34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50" w:type="paragraph">
    <w:name w:val="xl350"/>
    <w:basedOn w:val="Normal"/>
    <w:rsid w:val="00D356FA"/>
    <w:pPr>
      <w:pBdr>
        <w:top w:space="0" w:sz="8" w:color="auto" w:val="single"/>
        <w:right w:space="0" w:sz="8" w:color="auto" w:val="single"/>
      </w:pBdr>
      <w:spacing w:afterAutospacing="true" w:after="100" w:beforeAutospacing="true" w:before="100"/>
      <w:textAlignment w:val="center"/>
    </w:pPr>
    <w:rPr>
      <w:rFonts w:hAnsi="Calibri" w:ascii="Calibri"/>
      <w:lang w:eastAsia="hr-HR"/>
    </w:rPr>
  </w:style>
  <w:style w:customStyle="true" w:styleId="xl351" w:type="paragraph">
    <w:name w:val="xl351"/>
    <w:basedOn w:val="Normal"/>
    <w:rsid w:val="00D356FA"/>
    <w:pPr>
      <w:pBdr>
        <w:left w:space="0" w:sz="4" w:color="auto" w:val="single"/>
        <w:bottom w:space="0" w:sz="4" w:color="auto" w:val="single"/>
      </w:pBdr>
      <w:spacing w:afterAutospacing="true" w:after="100" w:beforeAutospacing="true" w:before="100"/>
      <w:textAlignment w:val="center"/>
    </w:pPr>
    <w:rPr>
      <w:rFonts w:hAnsi="Calibri" w:ascii="Calibri"/>
      <w:lang w:eastAsia="hr-HR"/>
    </w:rPr>
  </w:style>
  <w:style w:customStyle="true" w:styleId="xl352" w:type="paragraph">
    <w:name w:val="xl35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353" w:type="paragraph">
    <w:name w:val="xl353"/>
    <w:basedOn w:val="Normal"/>
    <w:rsid w:val="00D356FA"/>
    <w:pPr>
      <w:pBdr>
        <w:left w:space="0" w:sz="4" w:color="auto" w:val="single"/>
      </w:pBdr>
      <w:spacing w:afterAutospacing="true" w:after="100" w:beforeAutospacing="true" w:before="100"/>
      <w:textAlignment w:val="center"/>
    </w:pPr>
    <w:rPr>
      <w:rFonts w:hAnsi="Calibri" w:ascii="Calibri"/>
      <w:lang w:eastAsia="hr-HR"/>
    </w:rPr>
  </w:style>
  <w:style w:customStyle="true" w:styleId="xl354" w:type="paragraph">
    <w:name w:val="xl35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5" w:type="paragraph">
    <w:name w:val="xl35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6" w:type="paragraph">
    <w:name w:val="xl35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7" w:type="paragraph">
    <w:name w:val="xl35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8" w:type="paragraph">
    <w:name w:val="xl35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59" w:type="paragraph">
    <w:name w:val="xl3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ctitle" w:type="character">
    <w:name w:val="c_title"/>
    <w:rsid w:val="006957AD"/>
    <w:rPr>
      <w:rFonts w:cs="Times New Roman"/>
    </w:rPr>
  </w:style>
  <w:style w:customStyle="true" w:styleId="ListParagraph1" w:type="paragraph">
    <w:name w:val="List Paragraph1"/>
    <w:basedOn w:val="Normal"/>
    <w:rsid w:val="006957AD"/>
    <w:pPr>
      <w:suppressAutoHyphens/>
      <w:ind w:left="720"/>
      <w:jc w:val="both"/>
    </w:pPr>
    <w:rPr>
      <w:rFonts w:eastAsia="Calibri" w:hAnsi="Calibri" w:ascii="Calibri"/>
      <w:sz w:val="22"/>
      <w:szCs w:val="22"/>
      <w:lang w:eastAsia="zh-CN"/>
    </w:rPr>
  </w:style>
  <w:style w:styleId="Tekstrezerviranogmjesta" w:type="character">
    <w:name w:val="Placeholder Text"/>
    <w:basedOn w:val="Zadanifontodlomka"/>
    <w:uiPriority w:val="99"/>
    <w:semiHidden/>
    <w:rsid w:val="008A4DD7"/>
    <w:rPr>
      <w:color w:val="808080"/>
      <w:bdr w:space="0" w:sz="0" w:color="auto" w:val="none"/>
      <w:shd w:fill="auto" w:color="auto" w:val="clear"/>
    </w:rPr>
  </w:style>
  <w:style w:customStyle="true" w:styleId="eSPISCCParagraphDefaultFont" w:type="character">
    <w:name w:val="eSPIS_CC_Paragraph Default Font"/>
    <w:basedOn w:val="Zadanifontodlomka"/>
    <w:rsid w:val="008A4D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4DD7"/>
    <w:rPr>
      <w:bdr w:space="0" w:sz="0" w:color="auto" w:val="none"/>
      <w:shd w:fill="FFFFCC" w:color="auto" w:val="clear"/>
      <w:lang w:val="hr-HR"/>
    </w:rPr>
  </w:style>
  <w:style w:customStyle="true" w:styleId="PozadinaSvijetloCrvena" w:type="character">
    <w:name w:val="Pozadina_SvijetloCrvena"/>
    <w:basedOn w:val="eSPISCCParagraphDefaultFont"/>
    <w:rsid w:val="008A4D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4D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page number" w:uiPriority="99"/>
    <w:lsdException w:name="Title" w:qFormat="1"/>
    <w:lsdException w:name="Subtitle" w:qFormat="1"/>
    <w:lsdException w:name="Hyperlink" w:uiPriority="99"/>
    <w:lsdException w:name="FollowedHyperlink" w:uiPriority="99"/>
    <w:lsdException w:name="Strong" w:qFormat="1" w:uiPriority="99"/>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1" w:styleId="PodnojeChar" w:type="character">
    <w:name w:val="Podnožje Char"/>
    <w:link w:val="Podnoje"/>
    <w:uiPriority w:val="99"/>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A2659C"/>
    <w:pPr>
      <w:spacing w:after="200" w:line="276" w:lineRule="auto"/>
      <w:ind w:left="720"/>
      <w:contextualSpacing/>
    </w:pPr>
    <w:rPr>
      <w:rFonts w:ascii="Calibri" w:hAnsi="Calibri"/>
      <w:sz w:val="22"/>
      <w:szCs w:val="22"/>
      <w:lang w:eastAsia="hr-HR"/>
    </w:rPr>
  </w:style>
  <w:style w:customStyle="1" w:styleId="st1" w:type="character">
    <w:name w:val="st1"/>
    <w:rsid w:val="00B11116"/>
  </w:style>
  <w:style w:styleId="Tekstbalonia" w:type="paragraph">
    <w:name w:val="Balloon Text"/>
    <w:basedOn w:val="Normal"/>
    <w:link w:val="TekstbaloniaChar"/>
    <w:uiPriority w:val="99"/>
    <w:rsid w:val="00D356FA"/>
    <w:rPr>
      <w:rFonts w:ascii="Tahoma" w:cs="Tahoma" w:hAnsi="Tahoma"/>
      <w:sz w:val="16"/>
      <w:szCs w:val="16"/>
    </w:rPr>
  </w:style>
  <w:style w:customStyle="1" w:styleId="TekstbaloniaChar" w:type="character">
    <w:name w:val="Tekst balončića Char"/>
    <w:basedOn w:val="Zadanifontodlomka"/>
    <w:link w:val="Tekstbalonia"/>
    <w:uiPriority w:val="99"/>
    <w:rsid w:val="00D356FA"/>
    <w:rPr>
      <w:rFonts w:ascii="Tahoma" w:cs="Tahoma" w:hAnsi="Tahoma"/>
      <w:sz w:val="16"/>
      <w:szCs w:val="16"/>
      <w:lang w:eastAsia="en-US"/>
    </w:rPr>
  </w:style>
  <w:style w:customStyle="1" w:styleId="st" w:type="character">
    <w:name w:val="st"/>
    <w:basedOn w:val="Zadanifontodlomka"/>
    <w:rsid w:val="00D356FA"/>
  </w:style>
  <w:style w:styleId="Bezproreda" w:type="paragraph">
    <w:name w:val="No Spacing"/>
    <w:uiPriority w:val="1"/>
    <w:qFormat/>
    <w:rsid w:val="00D356FA"/>
    <w:rPr>
      <w:rFonts w:ascii="Calibri" w:eastAsia="Calibri" w:hAnsi="Calibri"/>
      <w:sz w:val="22"/>
      <w:szCs w:val="22"/>
      <w:lang w:eastAsia="en-US"/>
    </w:rPr>
  </w:style>
  <w:style w:customStyle="1" w:styleId="NoList1" w:type="numbering">
    <w:name w:val="No List1"/>
    <w:next w:val="Bezpopisa"/>
    <w:uiPriority w:val="99"/>
    <w:semiHidden/>
    <w:unhideWhenUsed/>
    <w:rsid w:val="00D356FA"/>
  </w:style>
  <w:style w:customStyle="1" w:styleId="Default" w:type="paragraph">
    <w:name w:val="Default"/>
    <w:rsid w:val="00D356FA"/>
    <w:pPr>
      <w:autoSpaceDE w:val="0"/>
      <w:autoSpaceDN w:val="0"/>
      <w:adjustRightInd w:val="0"/>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1" w:styleId="xl70" w:type="paragraph">
    <w:name w:val="xl70"/>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71" w:type="paragraph">
    <w:name w:val="xl71"/>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72" w:type="paragraph">
    <w:name w:val="xl72"/>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3" w:type="paragraph">
    <w:name w:val="xl73"/>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4" w:type="paragraph">
    <w:name w:val="xl74"/>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lang w:eastAsia="hr-HR"/>
    </w:rPr>
  </w:style>
  <w:style w:customStyle="1" w:styleId="xl75" w:type="paragraph">
    <w:name w:val="xl75"/>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6" w:type="paragraph">
    <w:name w:val="xl76"/>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7" w:type="paragraph">
    <w:name w:val="xl77"/>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78" w:type="paragraph">
    <w:name w:val="xl7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79" w:type="paragraph">
    <w:name w:val="xl79"/>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0" w:type="paragraph">
    <w:name w:val="xl80"/>
    <w:basedOn w:val="Normal"/>
    <w:rsid w:val="00D356FA"/>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lang w:eastAsia="hr-HR"/>
    </w:rPr>
  </w:style>
  <w:style w:customStyle="1" w:styleId="xl81" w:type="paragraph">
    <w:name w:val="xl81"/>
    <w:basedOn w:val="Normal"/>
    <w:rsid w:val="00D356FA"/>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82" w:type="paragraph">
    <w:name w:val="xl82"/>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3" w:type="paragraph">
    <w:name w:val="xl8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4" w:type="paragraph">
    <w:name w:val="xl84"/>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5" w:type="paragraph">
    <w:name w:val="xl85"/>
    <w:basedOn w:val="Normal"/>
    <w:rsid w:val="00D356FA"/>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lang w:eastAsia="hr-HR"/>
    </w:rPr>
  </w:style>
  <w:style w:customStyle="1" w:styleId="xl86" w:type="paragraph">
    <w:name w:val="xl86"/>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7" w:type="paragraph">
    <w:name w:val="xl8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8" w:type="paragraph">
    <w:name w:val="xl88"/>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89" w:type="paragraph">
    <w:name w:val="xl89"/>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0" w:type="paragraph">
    <w:name w:val="xl90"/>
    <w:basedOn w:val="Normal"/>
    <w:rsid w:val="00D356FA"/>
    <w:pPr>
      <w:pBdr>
        <w:top w:color="000000" w:space="0" w:sz="8" w:val="single"/>
        <w:left w:color="000000" w:space="0" w:sz="8" w:val="single"/>
      </w:pBdr>
      <w:spacing w:after="100" w:afterAutospacing="1" w:before="100" w:beforeAutospacing="1"/>
      <w:jc w:val="center"/>
      <w:textAlignment w:val="center"/>
    </w:pPr>
    <w:rPr>
      <w:rFonts w:ascii="Calibri" w:hAnsi="Calibri"/>
      <w:lang w:eastAsia="hr-HR"/>
    </w:rPr>
  </w:style>
  <w:style w:customStyle="1" w:styleId="xl91" w:type="paragraph">
    <w:name w:val="xl91"/>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2" w:type="paragraph">
    <w:name w:val="xl92"/>
    <w:basedOn w:val="Normal"/>
    <w:rsid w:val="00D356FA"/>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93" w:type="paragraph">
    <w:name w:val="xl93"/>
    <w:basedOn w:val="Normal"/>
    <w:rsid w:val="00D356FA"/>
    <w:pPr>
      <w:pBdr>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4" w:type="paragraph">
    <w:name w:val="xl94"/>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5" w:type="paragraph">
    <w:name w:val="xl95"/>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6" w:type="paragraph">
    <w:name w:val="xl96"/>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7" w:type="paragraph">
    <w:name w:val="xl97"/>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98" w:type="paragraph">
    <w:name w:val="xl98"/>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9" w:type="paragraph">
    <w:name w:val="xl99"/>
    <w:basedOn w:val="Normal"/>
    <w:rsid w:val="00D356FA"/>
    <w:pPr>
      <w:pBdr>
        <w:top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0" w:type="paragraph">
    <w:name w:val="xl100"/>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1" w:type="paragraph">
    <w:name w:val="xl101"/>
    <w:basedOn w:val="Normal"/>
    <w:rsid w:val="00D356FA"/>
    <w:pPr>
      <w:pBdr>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2" w:type="paragraph">
    <w:name w:val="xl102"/>
    <w:basedOn w:val="Normal"/>
    <w:rsid w:val="00D356FA"/>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3" w:type="paragraph">
    <w:name w:val="xl103"/>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4" w:type="paragraph">
    <w:name w:val="xl104"/>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5" w:type="paragraph">
    <w:name w:val="xl105"/>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6" w:type="paragraph">
    <w:name w:val="xl106"/>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7" w:type="paragraph">
    <w:name w:val="xl107"/>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8" w:type="paragraph">
    <w:name w:val="xl108"/>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9" w:type="paragraph">
    <w:name w:val="xl109"/>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0" w:type="paragraph">
    <w:name w:val="xl110"/>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1" w:type="paragraph">
    <w:name w:val="xl111"/>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2" w:type="paragraph">
    <w:name w:val="xl11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3" w:type="paragraph">
    <w:name w:val="xl113"/>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4" w:type="paragraph">
    <w:name w:val="xl114"/>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5" w:type="paragraph">
    <w:name w:val="xl115"/>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6" w:type="paragraph">
    <w:name w:val="xl116"/>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7" w:type="paragraph">
    <w:name w:val="xl117"/>
    <w:basedOn w:val="Normal"/>
    <w:rsid w:val="00D356FA"/>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18" w:type="paragraph">
    <w:name w:val="xl11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119" w:type="paragraph">
    <w:name w:val="xl119"/>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lang w:eastAsia="hr-HR"/>
    </w:rPr>
  </w:style>
  <w:style w:customStyle="1" w:styleId="xl120" w:type="paragraph">
    <w:name w:val="xl120"/>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1" w:type="paragraph">
    <w:name w:val="xl121"/>
    <w:basedOn w:val="Normal"/>
    <w:rsid w:val="00D356FA"/>
    <w:pPr>
      <w:shd w:color="000000" w:fill="FFFF00" w:val="clear"/>
      <w:spacing w:after="100" w:afterAutospacing="1" w:before="100" w:beforeAutospacing="1"/>
      <w:jc w:val="center"/>
      <w:textAlignment w:val="center"/>
    </w:pPr>
    <w:rPr>
      <w:rFonts w:ascii="Calibri" w:hAnsi="Calibri"/>
      <w:b/>
      <w:bCs/>
      <w:lang w:eastAsia="hr-HR"/>
    </w:rPr>
  </w:style>
  <w:style w:customStyle="1" w:styleId="xl122" w:type="paragraph">
    <w:name w:val="xl12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3" w:type="paragraph">
    <w:name w:val="xl123"/>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4" w:type="paragraph">
    <w:name w:val="xl124"/>
    <w:basedOn w:val="Normal"/>
    <w:rsid w:val="00D356FA"/>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5" w:type="paragraph">
    <w:name w:val="xl125"/>
    <w:basedOn w:val="Normal"/>
    <w:rsid w:val="00D356FA"/>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6" w:type="paragraph">
    <w:name w:val="xl126"/>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27" w:type="paragraph">
    <w:name w:val="xl127"/>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8" w:type="paragraph">
    <w:name w:val="xl128"/>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9" w:type="paragraph">
    <w:name w:val="xl129"/>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0" w:type="paragraph">
    <w:name w:val="xl130"/>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131" w:type="paragraph">
    <w:name w:val="xl131"/>
    <w:basedOn w:val="Normal"/>
    <w:rsid w:val="00D356FA"/>
    <w:pPr>
      <w:pBdr>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32" w:type="paragraph">
    <w:name w:val="xl132"/>
    <w:basedOn w:val="Normal"/>
    <w:rsid w:val="00D356FA"/>
    <w:pPr>
      <w:pBdr>
        <w:left w:color="000000" w:space="0" w:sz="8" w:val="single"/>
      </w:pBdr>
      <w:spacing w:after="100" w:afterAutospacing="1" w:before="100" w:beforeAutospacing="1"/>
      <w:jc w:val="center"/>
      <w:textAlignment w:val="center"/>
    </w:pPr>
    <w:rPr>
      <w:rFonts w:ascii="Calibri" w:hAnsi="Calibri"/>
      <w:lang w:eastAsia="hr-HR"/>
    </w:rPr>
  </w:style>
  <w:style w:customStyle="1" w:styleId="xl133" w:type="paragraph">
    <w:name w:val="xl13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4" w:type="paragraph">
    <w:name w:val="xl134"/>
    <w:basedOn w:val="Normal"/>
    <w:rsid w:val="00D356FA"/>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35" w:type="paragraph">
    <w:name w:val="xl135"/>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6" w:type="paragraph">
    <w:name w:val="xl136"/>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37" w:type="paragraph">
    <w:name w:val="xl13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8" w:type="paragraph">
    <w:name w:val="xl138"/>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9" w:type="paragraph">
    <w:name w:val="xl139"/>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40" w:type="paragraph">
    <w:name w:val="xl140"/>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1" w:type="paragraph">
    <w:name w:val="xl141"/>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2" w:type="paragraph">
    <w:name w:val="xl142"/>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3" w:type="paragraph">
    <w:name w:val="xl143"/>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4" w:type="paragraph">
    <w:name w:val="xl14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5" w:type="paragraph">
    <w:name w:val="xl14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6" w:type="paragraph">
    <w:name w:val="xl14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7" w:type="paragraph">
    <w:name w:val="xl147"/>
    <w:basedOn w:val="Normal"/>
    <w:rsid w:val="00D356FA"/>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8" w:type="paragraph">
    <w:name w:val="xl148"/>
    <w:basedOn w:val="Normal"/>
    <w:rsid w:val="00D356FA"/>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9" w:type="paragraph">
    <w:name w:val="xl149"/>
    <w:basedOn w:val="Normal"/>
    <w:rsid w:val="00D356FA"/>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0" w:type="paragraph">
    <w:name w:val="xl150"/>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1" w:type="paragraph">
    <w:name w:val="xl151"/>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2" w:type="paragraph">
    <w:name w:val="xl152"/>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3" w:type="paragraph">
    <w:name w:val="xl153"/>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4" w:type="paragraph">
    <w:name w:val="xl15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5" w:type="paragraph">
    <w:name w:val="xl15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6" w:type="paragraph">
    <w:name w:val="xl15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7" w:type="paragraph">
    <w:name w:val="xl157"/>
    <w:basedOn w:val="Normal"/>
    <w:rsid w:val="00D356FA"/>
    <w:pPr>
      <w:pBdr>
        <w:left w:color="000000"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8" w:type="paragraph">
    <w:name w:val="xl158"/>
    <w:basedOn w:val="Normal"/>
    <w:rsid w:val="00D356FA"/>
    <w:pPr>
      <w:shd w:color="000000" w:fill="FCD5B4" w:val="clear"/>
      <w:spacing w:after="100" w:afterAutospacing="1" w:before="100" w:beforeAutospacing="1"/>
      <w:jc w:val="center"/>
      <w:textAlignment w:val="center"/>
    </w:pPr>
    <w:rPr>
      <w:rFonts w:ascii="Calibri" w:hAnsi="Calibri"/>
      <w:b/>
      <w:bCs/>
      <w:i/>
      <w:iCs/>
      <w:lang w:eastAsia="hr-HR"/>
    </w:rPr>
  </w:style>
  <w:style w:customStyle="1" w:styleId="xl159" w:type="paragraph">
    <w:name w:val="xl159"/>
    <w:basedOn w:val="Normal"/>
    <w:rsid w:val="00D356FA"/>
    <w:pPr>
      <w:pBdr>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0" w:type="paragraph">
    <w:name w:val="xl160"/>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1" w:type="paragraph">
    <w:name w:val="xl161"/>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2" w:type="paragraph">
    <w:name w:val="xl162"/>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3" w:type="paragraph">
    <w:name w:val="xl163"/>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4" w:type="paragraph">
    <w:name w:val="xl164"/>
    <w:basedOn w:val="Normal"/>
    <w:rsid w:val="00D356FA"/>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5" w:type="paragraph">
    <w:name w:val="xl165"/>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1" w:styleId="CommentTextChar" w:type="character">
    <w:name w:val="Comment Text Char"/>
    <w:uiPriority w:val="99"/>
    <w:rsid w:val="00D356FA"/>
    <w:rPr>
      <w:rFonts w:ascii="Garamond" w:cs="Times New Roman" w:hAnsi="Garamond"/>
    </w:rPr>
  </w:style>
  <w:style w:customStyle="1" w:styleId="CommentSubjectChar" w:type="character">
    <w:name w:val="Comment Subject Char"/>
    <w:uiPriority w:val="99"/>
    <w:rsid w:val="00D356FA"/>
    <w:rPr>
      <w:rFonts w:ascii="Garamond" w:cs="Times New Roman" w:hAnsi="Garamond"/>
      <w:b/>
      <w:bCs/>
      <w:sz w:val="20"/>
      <w:szCs w:val="20"/>
    </w:rPr>
  </w:style>
  <w:style w:customStyle="1" w:styleId="ListLabel1" w:type="character">
    <w:name w:val="ListLabel 1"/>
    <w:rsid w:val="00D356FA"/>
    <w:rPr>
      <w:rFonts w:cs="Times New Roman"/>
    </w:rPr>
  </w:style>
  <w:style w:customStyle="1" w:styleId="ListLabel2" w:type="character">
    <w:name w:val="ListLabel 2"/>
    <w:rsid w:val="00D356FA"/>
    <w:rPr>
      <w:rFonts w:cs="Times New Roman"/>
      <w:b w:val="0"/>
      <w:i w:val="0"/>
    </w:rPr>
  </w:style>
  <w:style w:customStyle="1" w:styleId="ListLabel3" w:type="character">
    <w:name w:val="ListLabel 3"/>
    <w:rsid w:val="00D356FA"/>
    <w:rPr>
      <w:rFonts w:cs="Times New Roman"/>
      <w:i w:val="0"/>
      <w:iCs w:val="0"/>
      <w:sz w:val="20"/>
      <w:szCs w:val="20"/>
    </w:rPr>
  </w:style>
  <w:style w:customStyle="1" w:styleId="ListLabel4" w:type="character">
    <w:name w:val="ListLabel 4"/>
    <w:rsid w:val="00D356FA"/>
    <w:rPr>
      <w:sz w:val="22"/>
    </w:rPr>
  </w:style>
  <w:style w:customStyle="1" w:styleId="ListLabel5" w:type="character">
    <w:name w:val="ListLabel 5"/>
    <w:rsid w:val="00D356FA"/>
    <w:rPr>
      <w:rFonts w:eastAsia="MS ??"/>
    </w:rPr>
  </w:style>
  <w:style w:customStyle="1" w:styleId="ListLabel6" w:type="character">
    <w:name w:val="ListLabel 6"/>
    <w:rsid w:val="00D356FA"/>
    <w:rPr>
      <w:b w:val="0"/>
      <w:i w:val="0"/>
    </w:rPr>
  </w:style>
  <w:style w:customStyle="1" w:styleId="ListLabel7" w:type="character">
    <w:name w:val="ListLabel 7"/>
    <w:rsid w:val="00D356FA"/>
    <w:rPr>
      <w:rFonts w:cs="Verdana"/>
    </w:rPr>
  </w:style>
  <w:style w:customStyle="1" w:styleId="ListLabel8" w:type="character">
    <w:name w:val="ListLabel 8"/>
    <w:rsid w:val="00D356FA"/>
    <w:rPr>
      <w:rFonts w:cs="Courier New"/>
    </w:rPr>
  </w:style>
  <w:style w:customStyle="1" w:styleId="ListLabel9" w:type="character">
    <w:name w:val="ListLabel 9"/>
    <w:rsid w:val="00D356FA"/>
    <w:rPr>
      <w:rFonts w:cs="Wingdings"/>
    </w:rPr>
  </w:style>
  <w:style w:customStyle="1" w:styleId="ListLabel10" w:type="character">
    <w:name w:val="ListLabel 10"/>
    <w:rsid w:val="00D356FA"/>
    <w:rPr>
      <w:rFonts w:cs="Symbol"/>
    </w:rPr>
  </w:style>
  <w:style w:customStyle="1" w:styleId="ListLabel11" w:type="character">
    <w:name w:val="ListLabel 11"/>
    <w:rsid w:val="00D356FA"/>
    <w:rPr>
      <w:b w:val="0"/>
      <w:i w:val="0"/>
    </w:rPr>
  </w:style>
  <w:style w:customStyle="1" w:styleId="ListLabel12" w:type="character">
    <w:name w:val="ListLabel 12"/>
    <w:rsid w:val="00D356FA"/>
    <w:rPr>
      <w:rFonts w:cs="Verdana"/>
    </w:rPr>
  </w:style>
  <w:style w:customStyle="1" w:styleId="ListLabel13" w:type="character">
    <w:name w:val="ListLabel 13"/>
    <w:rsid w:val="00D356FA"/>
    <w:rPr>
      <w:rFonts w:cs="Courier New"/>
    </w:rPr>
  </w:style>
  <w:style w:customStyle="1" w:styleId="ListLabel14" w:type="character">
    <w:name w:val="ListLabel 14"/>
    <w:rsid w:val="00D356FA"/>
    <w:rPr>
      <w:rFonts w:cs="Wingdings"/>
    </w:rPr>
  </w:style>
  <w:style w:customStyle="1" w:styleId="ListLabel15" w:type="character">
    <w:name w:val="ListLabel 15"/>
    <w:rsid w:val="00D356FA"/>
    <w:rPr>
      <w:rFonts w:cs="Symbol"/>
    </w:rPr>
  </w:style>
  <w:style w:customStyle="1" w:styleId="ListLabel16" w:type="character">
    <w:name w:val="ListLabel 16"/>
    <w:rsid w:val="00D356FA"/>
    <w:rPr>
      <w:b w:val="0"/>
      <w:i w:val="0"/>
    </w:rPr>
  </w:style>
  <w:style w:customStyle="1" w:styleId="ListLabel17" w:type="character">
    <w:name w:val="ListLabel 17"/>
    <w:rsid w:val="00D356FA"/>
    <w:rPr>
      <w:rFonts w:cs="Verdana"/>
    </w:rPr>
  </w:style>
  <w:style w:customStyle="1" w:styleId="ListLabel18" w:type="character">
    <w:name w:val="ListLabel 18"/>
    <w:rsid w:val="00D356FA"/>
    <w:rPr>
      <w:rFonts w:cs="Courier New"/>
    </w:rPr>
  </w:style>
  <w:style w:customStyle="1" w:styleId="ListLabel19" w:type="character">
    <w:name w:val="ListLabel 19"/>
    <w:rsid w:val="00D356FA"/>
    <w:rPr>
      <w:rFonts w:cs="Wingdings"/>
    </w:rPr>
  </w:style>
  <w:style w:customStyle="1" w:styleId="ListLabel20" w:type="character">
    <w:name w:val="ListLabel 20"/>
    <w:rsid w:val="00D356FA"/>
    <w:rPr>
      <w:rFonts w:cs="Symbol"/>
    </w:rPr>
  </w:style>
  <w:style w:customStyle="1" w:styleId="ListLabel21" w:type="character">
    <w:name w:val="ListLabel 21"/>
    <w:rsid w:val="00D356FA"/>
    <w:rPr>
      <w:b w:val="0"/>
      <w:i w:val="0"/>
    </w:rPr>
  </w:style>
  <w:style w:customStyle="1" w:styleId="ListLabel22" w:type="character">
    <w:name w:val="ListLabel 22"/>
    <w:rsid w:val="00D356FA"/>
    <w:rPr>
      <w:rFonts w:cs="Verdana"/>
    </w:rPr>
  </w:style>
  <w:style w:customStyle="1" w:styleId="ListLabel23" w:type="character">
    <w:name w:val="ListLabel 23"/>
    <w:rsid w:val="00D356FA"/>
    <w:rPr>
      <w:rFonts w:cs="Courier New"/>
    </w:rPr>
  </w:style>
  <w:style w:customStyle="1" w:styleId="ListLabel24" w:type="character">
    <w:name w:val="ListLabel 24"/>
    <w:rsid w:val="00D356FA"/>
    <w:rPr>
      <w:rFonts w:cs="Wingdings"/>
    </w:rPr>
  </w:style>
  <w:style w:customStyle="1" w:styleId="ListLabel25" w:type="character">
    <w:name w:val="ListLabel 25"/>
    <w:rsid w:val="00D356FA"/>
    <w:rPr>
      <w:rFonts w:cs="Symbol"/>
    </w:rPr>
  </w:style>
  <w:style w:customStyle="1" w:styleId="ListLabel26" w:type="character">
    <w:name w:val="ListLabel 26"/>
    <w:rsid w:val="00D356FA"/>
    <w:rPr>
      <w:b w:val="0"/>
      <w:i w:val="0"/>
    </w:rPr>
  </w:style>
  <w:style w:customStyle="1" w:styleId="ListLabel27" w:type="character">
    <w:name w:val="ListLabel 27"/>
    <w:rsid w:val="00D356FA"/>
    <w:rPr>
      <w:rFonts w:cs="Verdana"/>
    </w:rPr>
  </w:style>
  <w:style w:customStyle="1" w:styleId="ListLabel28" w:type="character">
    <w:name w:val="ListLabel 28"/>
    <w:rsid w:val="00D356FA"/>
    <w:rPr>
      <w:rFonts w:cs="Courier New"/>
    </w:rPr>
  </w:style>
  <w:style w:customStyle="1" w:styleId="ListLabel29" w:type="character">
    <w:name w:val="ListLabel 29"/>
    <w:rsid w:val="00D356FA"/>
    <w:rPr>
      <w:rFonts w:cs="Wingdings"/>
    </w:rPr>
  </w:style>
  <w:style w:customStyle="1" w:styleId="ListLabel30" w:type="character">
    <w:name w:val="ListLabel 30"/>
    <w:rsid w:val="00D356FA"/>
    <w:rPr>
      <w:rFonts w:cs="Symbol"/>
    </w:rPr>
  </w:style>
  <w:style w:customStyle="1" w:styleId="Heading" w:type="paragraph">
    <w:name w:val="Heading"/>
    <w:basedOn w:val="Normal"/>
    <w:next w:val="Textbody"/>
    <w:rsid w:val="00D356FA"/>
    <w:pPr>
      <w:keepNext/>
      <w:tabs>
        <w:tab w:pos="720" w:val="left"/>
      </w:tabs>
      <w:suppressAutoHyphens/>
      <w:spacing w:after="120" w:before="240" w:line="276" w:lineRule="auto"/>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D356FA"/>
    <w:pPr>
      <w:tabs>
        <w:tab w:pos="720" w:val="left"/>
      </w:tabs>
      <w:suppressAutoHyphens/>
      <w:spacing w:after="120" w:line="276" w:lineRule="auto"/>
    </w:pPr>
    <w:rPr>
      <w:rFonts w:ascii="Arial" w:cs="Arial" w:eastAsia="MS ??" w:hAns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after="120" w:before="120" w:line="276" w:lineRule="auto"/>
    </w:pPr>
    <w:rPr>
      <w:rFonts w:ascii="Arial" w:cs="Lohit Hindi" w:eastAsia="MS ??" w:hAnsi="Arial"/>
      <w:i/>
      <w:iCs/>
      <w:color w:val="00000A"/>
      <w:lang w:val="en-US"/>
    </w:rPr>
  </w:style>
  <w:style w:customStyle="1" w:styleId="Index" w:type="paragraph">
    <w:name w:val="Index"/>
    <w:basedOn w:val="Normal"/>
    <w:rsid w:val="00D356FA"/>
    <w:pPr>
      <w:suppressLineNumbers/>
      <w:tabs>
        <w:tab w:pos="720" w:val="left"/>
      </w:tabs>
      <w:suppressAutoHyphens/>
      <w:spacing w:after="200" w:line="276" w:lineRule="auto"/>
    </w:pPr>
    <w:rPr>
      <w:rFonts w:ascii="Arial" w:cs="Lohit Hindi" w:eastAsia="MS ??" w:hAnsi="Arial"/>
      <w:color w:val="00000A"/>
      <w:lang w:val="en-US"/>
    </w:rPr>
  </w:style>
  <w:style w:styleId="Tekstkomentara" w:type="paragraph">
    <w:name w:val="annotation text"/>
    <w:basedOn w:val="Normal"/>
    <w:link w:val="TekstkomentaraChar"/>
    <w:rsid w:val="00D356FA"/>
    <w:pPr>
      <w:tabs>
        <w:tab w:pos="720" w:val="left"/>
      </w:tabs>
      <w:suppressAutoHyphens/>
      <w:spacing w:after="200" w:line="276" w:lineRule="auto"/>
    </w:pPr>
    <w:rPr>
      <w:rFonts w:ascii="Arial" w:eastAsia="MS ??" w:hAnsi="Arial"/>
      <w:color w:val="00000A"/>
      <w:lang w:val="en-US"/>
    </w:rPr>
  </w:style>
  <w:style w:customStyle="1" w:styleId="TekstkomentaraChar" w:type="character">
    <w:name w:val="Tekst komentara Char"/>
    <w:basedOn w:val="Zadanifontodlomka"/>
    <w:link w:val="Tekstkomentara"/>
    <w:rsid w:val="00D356FA"/>
    <w:rPr>
      <w:rFonts w:ascii="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1" w:styleId="PredmetkomentaraChar" w:type="character">
    <w:name w:val="Predmet komentara Char"/>
    <w:basedOn w:val="TekstkomentaraChar"/>
    <w:link w:val="Predmetkomentara"/>
    <w:uiPriority w:val="99"/>
    <w:rsid w:val="00D356FA"/>
    <w:rPr>
      <w:rFonts w:ascii="Arial" w:eastAsia="MS ??" w:hAnsi="Arial"/>
      <w:b/>
      <w:bCs/>
      <w:color w:val="00000A"/>
      <w:sz w:val="24"/>
      <w:szCs w:val="24"/>
      <w:lang w:eastAsia="en-US" w:val="en-US"/>
    </w:rPr>
  </w:style>
  <w:style w:styleId="Revizija" w:type="paragraph">
    <w:name w:val="Revision"/>
    <w:uiPriority w:val="99"/>
    <w:rsid w:val="00D356FA"/>
    <w:pPr>
      <w:tabs>
        <w:tab w:pos="720" w:val="left"/>
      </w:tabs>
      <w:suppressAutoHyphens/>
      <w:spacing w:after="200" w:line="276" w:lineRule="auto"/>
    </w:pPr>
    <w:rPr>
      <w:rFonts w:ascii="Garamond" w:eastAsia="MS ??" w:hAns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ascii="Consolas" w:eastAsia="Calibri" w:hAnsi="Consolas"/>
      <w:sz w:val="21"/>
      <w:szCs w:val="21"/>
    </w:rPr>
  </w:style>
  <w:style w:customStyle="1" w:styleId="ObinitekstChar" w:type="character">
    <w:name w:val="Obični tekst Char"/>
    <w:basedOn w:val="Zadanifontodlomka"/>
    <w:link w:val="Obinitekst"/>
    <w:uiPriority w:val="99"/>
    <w:rsid w:val="00D356FA"/>
    <w:rPr>
      <w:rFonts w:ascii="Consolas" w:eastAsia="Calibri" w:hAnsi="Consolas"/>
      <w:sz w:val="21"/>
      <w:szCs w:val="21"/>
      <w:lang w:eastAsia="en-US"/>
    </w:rPr>
  </w:style>
  <w:style w:customStyle="1" w:styleId="OdlomakpopisaChar" w:type="character">
    <w:name w:val="Odlomak popisa Char"/>
    <w:link w:val="Odlomakpopisa"/>
    <w:uiPriority w:val="34"/>
    <w:locked/>
    <w:rsid w:val="00D356FA"/>
    <w:rPr>
      <w:rFonts w:ascii="Calibri" w:hAnsi="Calibri"/>
      <w:sz w:val="22"/>
      <w:szCs w:val="22"/>
    </w:rPr>
  </w:style>
  <w:style w:customStyle="1" w:styleId="text" w:type="paragraph">
    <w:name w:val="text"/>
    <w:basedOn w:val="Normal"/>
    <w:rsid w:val="00D356FA"/>
    <w:pPr>
      <w:spacing w:after="100" w:afterAutospacing="1" w:before="100" w:beforeAutospacing="1"/>
    </w:pPr>
    <w:rPr>
      <w:rFonts w:ascii="Arial" w:cs="Arial" w:hAnsi="Arial"/>
      <w:color w:val="000000"/>
      <w:sz w:val="20"/>
      <w:szCs w:val="20"/>
      <w:lang w:val="en-GB"/>
    </w:rPr>
  </w:style>
  <w:style w:customStyle="1" w:styleId="xl177" w:type="paragraph">
    <w:name w:val="xl177"/>
    <w:basedOn w:val="Normal"/>
    <w:rsid w:val="00D356FA"/>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hAnsi="Calibri"/>
      <w:b/>
      <w:bCs/>
      <w:color w:val="000000"/>
      <w:lang w:eastAsia="hr-HR"/>
    </w:rPr>
  </w:style>
  <w:style w:customStyle="1" w:styleId="xl178" w:type="paragraph">
    <w:name w:val="xl178"/>
    <w:basedOn w:val="Normal"/>
    <w:rsid w:val="00D356FA"/>
    <w:pPr>
      <w:spacing w:after="100" w:afterAutospacing="1" w:before="100" w:beforeAutospacing="1"/>
    </w:pPr>
    <w:rPr>
      <w:rFonts w:ascii="Calibri" w:hAnsi="Calibri"/>
      <w:color w:val="000000"/>
      <w:sz w:val="22"/>
      <w:szCs w:val="22"/>
      <w:lang w:eastAsia="hr-HR"/>
    </w:rPr>
  </w:style>
  <w:style w:customStyle="1" w:styleId="xl179" w:type="paragraph">
    <w:name w:val="xl179"/>
    <w:basedOn w:val="Normal"/>
    <w:rsid w:val="00D356FA"/>
    <w:pPr>
      <w:spacing w:after="100" w:afterAutospacing="1" w:before="100" w:beforeAutospacing="1"/>
    </w:pPr>
    <w:rPr>
      <w:rFonts w:ascii="Calibri" w:hAnsi="Calibri"/>
      <w:color w:val="000000"/>
      <w:sz w:val="22"/>
      <w:szCs w:val="22"/>
      <w:lang w:eastAsia="hr-HR"/>
    </w:rPr>
  </w:style>
  <w:style w:customStyle="1" w:styleId="xl180" w:type="paragraph">
    <w:name w:val="xl180"/>
    <w:basedOn w:val="Normal"/>
    <w:rsid w:val="00D356FA"/>
    <w:pPr>
      <w:spacing w:after="100" w:afterAutospacing="1" w:before="100" w:beforeAutospacing="1"/>
      <w:jc w:val="center"/>
    </w:pPr>
    <w:rPr>
      <w:rFonts w:ascii="Calibri" w:hAnsi="Calibri"/>
      <w:b/>
      <w:bCs/>
      <w:color w:val="000000"/>
      <w:sz w:val="22"/>
      <w:szCs w:val="22"/>
      <w:lang w:eastAsia="hr-HR"/>
    </w:rPr>
  </w:style>
  <w:style w:customStyle="1" w:styleId="xl181" w:type="paragraph">
    <w:name w:val="xl181"/>
    <w:basedOn w:val="Normal"/>
    <w:rsid w:val="00D356FA"/>
    <w:pPr>
      <w:spacing w:after="100" w:afterAutospacing="1" w:before="100" w:beforeAutospacing="1"/>
    </w:pPr>
    <w:rPr>
      <w:rFonts w:ascii="Calibri" w:hAnsi="Calibri"/>
      <w:sz w:val="18"/>
      <w:szCs w:val="18"/>
      <w:lang w:eastAsia="hr-HR"/>
    </w:rPr>
  </w:style>
  <w:style w:customStyle="1" w:styleId="xl182" w:type="paragraph">
    <w:name w:val="xl182"/>
    <w:basedOn w:val="Normal"/>
    <w:rsid w:val="00D356FA"/>
    <w:pPr>
      <w:spacing w:after="100" w:afterAutospacing="1" w:before="100" w:beforeAutospacing="1"/>
    </w:pPr>
    <w:rPr>
      <w:rFonts w:ascii="Calibri" w:hAnsi="Calibri"/>
      <w:color w:val="000000"/>
      <w:sz w:val="22"/>
      <w:szCs w:val="22"/>
      <w:lang w:eastAsia="hr-HR"/>
    </w:rPr>
  </w:style>
  <w:style w:customStyle="1" w:styleId="xl183" w:type="paragraph">
    <w:name w:val="xl18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84" w:type="paragraph">
    <w:name w:val="xl1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185" w:type="paragraph">
    <w:name w:val="xl18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86" w:type="paragraph">
    <w:name w:val="xl1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sz w:val="22"/>
      <w:szCs w:val="22"/>
      <w:lang w:eastAsia="hr-HR"/>
    </w:rPr>
  </w:style>
  <w:style w:customStyle="1" w:styleId="xl187" w:type="paragraph">
    <w:name w:val="xl187"/>
    <w:basedOn w:val="Normal"/>
    <w:rsid w:val="00D356FA"/>
    <w:pPr>
      <w:spacing w:after="100" w:afterAutospacing="1" w:before="100" w:beforeAutospacing="1"/>
    </w:pPr>
    <w:rPr>
      <w:rFonts w:ascii="Calibri" w:hAnsi="Calibri"/>
      <w:sz w:val="18"/>
      <w:szCs w:val="18"/>
      <w:lang w:eastAsia="hr-HR"/>
    </w:rPr>
  </w:style>
  <w:style w:customStyle="1" w:styleId="xl188" w:type="paragraph">
    <w:name w:val="xl1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189" w:type="paragraph">
    <w:name w:val="xl189"/>
    <w:basedOn w:val="Normal"/>
    <w:rsid w:val="00D356FA"/>
    <w:pPr>
      <w:shd w:color="000000" w:fill="FF0000" w:val="clear"/>
      <w:spacing w:after="100" w:afterAutospacing="1" w:before="100" w:beforeAutospacing="1"/>
    </w:pPr>
    <w:rPr>
      <w:rFonts w:ascii="Calibri" w:hAnsi="Calibri"/>
      <w:color w:val="000000"/>
      <w:sz w:val="22"/>
      <w:szCs w:val="22"/>
      <w:lang w:eastAsia="hr-HR"/>
    </w:rPr>
  </w:style>
  <w:style w:customStyle="1" w:styleId="xl190" w:type="paragraph">
    <w:name w:val="xl19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191" w:type="paragraph">
    <w:name w:val="xl1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92" w:type="paragraph">
    <w:name w:val="xl192"/>
    <w:basedOn w:val="Normal"/>
    <w:rsid w:val="00D356FA"/>
    <w:pPr>
      <w:spacing w:after="100" w:afterAutospacing="1" w:before="100" w:beforeAutospacing="1"/>
    </w:pPr>
    <w:rPr>
      <w:rFonts w:ascii="Calibri" w:hAnsi="Calibri"/>
      <w:sz w:val="22"/>
      <w:szCs w:val="22"/>
      <w:lang w:eastAsia="hr-HR"/>
    </w:rPr>
  </w:style>
  <w:style w:customStyle="1" w:styleId="xl193" w:type="paragraph">
    <w:name w:val="xl193"/>
    <w:basedOn w:val="Normal"/>
    <w:rsid w:val="00D356FA"/>
    <w:pPr>
      <w:spacing w:after="100" w:afterAutospacing="1" w:before="100" w:beforeAutospacing="1"/>
      <w:jc w:val="right"/>
    </w:pPr>
    <w:rPr>
      <w:rFonts w:ascii="Calibri" w:hAnsi="Calibri"/>
      <w:color w:val="000000"/>
      <w:sz w:val="22"/>
      <w:szCs w:val="22"/>
      <w:lang w:eastAsia="hr-HR"/>
    </w:rPr>
  </w:style>
  <w:style w:customStyle="1" w:styleId="xl194" w:type="paragraph">
    <w:name w:val="xl194"/>
    <w:basedOn w:val="Normal"/>
    <w:rsid w:val="00D356FA"/>
    <w:pPr>
      <w:spacing w:after="100" w:afterAutospacing="1" w:before="100" w:beforeAutospacing="1"/>
    </w:pPr>
    <w:rPr>
      <w:rFonts w:ascii="Calibri" w:hAnsi="Calibri"/>
      <w:b/>
      <w:bCs/>
      <w:sz w:val="22"/>
      <w:szCs w:val="22"/>
      <w:lang w:eastAsia="hr-HR"/>
    </w:rPr>
  </w:style>
  <w:style w:customStyle="1" w:styleId="xl195" w:type="paragraph">
    <w:name w:val="xl19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196" w:type="paragraph">
    <w:name w:val="xl19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97" w:type="paragraph">
    <w:name w:val="xl197"/>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198" w:type="paragraph">
    <w:name w:val="xl198"/>
    <w:basedOn w:val="Normal"/>
    <w:rsid w:val="00D356FA"/>
    <w:pPr>
      <w:spacing w:after="100" w:afterAutospacing="1" w:before="100" w:beforeAutospacing="1"/>
      <w:textAlignment w:val="center"/>
    </w:pPr>
    <w:rPr>
      <w:rFonts w:ascii="Calibri" w:hAnsi="Calibri"/>
      <w:color w:val="000000"/>
      <w:lang w:eastAsia="hr-HR"/>
    </w:rPr>
  </w:style>
  <w:style w:customStyle="1" w:styleId="xl199" w:type="paragraph">
    <w:name w:val="xl199"/>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0" w:type="paragraph">
    <w:name w:val="xl200"/>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1" w:type="paragraph">
    <w:name w:val="xl201"/>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02" w:type="paragraph">
    <w:name w:val="xl20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3" w:type="paragraph">
    <w:name w:val="xl20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4" w:type="paragraph">
    <w:name w:val="xl20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5" w:type="paragraph">
    <w:name w:val="xl20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6" w:type="paragraph">
    <w:name w:val="xl20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07" w:type="paragraph">
    <w:name w:val="xl20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08" w:type="paragraph">
    <w:name w:val="xl20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9" w:type="paragraph">
    <w:name w:val="xl20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210" w:type="paragraph">
    <w:name w:val="xl21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1" w:type="paragraph">
    <w:name w:val="xl21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12" w:type="paragraph">
    <w:name w:val="xl21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213" w:type="paragraph">
    <w:name w:val="xl21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14" w:type="paragraph">
    <w:name w:val="xl214"/>
    <w:basedOn w:val="Normal"/>
    <w:rsid w:val="00D356FA"/>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5" w:type="paragraph">
    <w:name w:val="xl215"/>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16" w:type="paragraph">
    <w:name w:val="xl216"/>
    <w:basedOn w:val="Normal"/>
    <w:rsid w:val="00D356FA"/>
    <w:pPr>
      <w:spacing w:after="100" w:afterAutospacing="1" w:before="100" w:beforeAutospacing="1"/>
      <w:textAlignment w:val="center"/>
    </w:pPr>
    <w:rPr>
      <w:rFonts w:ascii="Calibri" w:hAnsi="Calibri"/>
      <w:b/>
      <w:bCs/>
      <w:color w:val="000000"/>
      <w:lang w:eastAsia="hr-HR"/>
    </w:rPr>
  </w:style>
  <w:style w:customStyle="1" w:styleId="xl217" w:type="paragraph">
    <w:name w:val="xl217"/>
    <w:basedOn w:val="Normal"/>
    <w:rsid w:val="00D356FA"/>
    <w:pPr>
      <w:spacing w:after="100" w:afterAutospacing="1" w:before="100" w:beforeAutospacing="1"/>
      <w:textAlignment w:val="center"/>
    </w:pPr>
    <w:rPr>
      <w:rFonts w:ascii="Calibri" w:hAnsi="Calibri"/>
      <w:b/>
      <w:bCs/>
      <w:color w:val="000000"/>
      <w:lang w:eastAsia="hr-HR"/>
    </w:rPr>
  </w:style>
  <w:style w:customStyle="1" w:styleId="xl218" w:type="paragraph">
    <w:name w:val="xl218"/>
    <w:basedOn w:val="Normal"/>
    <w:rsid w:val="00D356FA"/>
    <w:pPr>
      <w:pBdr>
        <w:top w:color="auto" w:space="0" w:sz="4" w:val="single"/>
        <w:bottom w:color="auto" w:space="0" w:sz="4" w:val="single"/>
      </w:pBdr>
      <w:spacing w:after="100" w:afterAutospacing="1" w:before="100" w:beforeAutospacing="1"/>
    </w:pPr>
    <w:rPr>
      <w:rFonts w:ascii="Calibri" w:hAnsi="Calibri"/>
      <w:color w:val="000000"/>
      <w:sz w:val="22"/>
      <w:szCs w:val="22"/>
      <w:lang w:eastAsia="hr-HR"/>
    </w:rPr>
  </w:style>
  <w:style w:customStyle="1" w:styleId="xl219" w:type="paragraph">
    <w:name w:val="xl21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20" w:type="paragraph">
    <w:name w:val="xl22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1" w:type="paragraph">
    <w:name w:val="xl22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2" w:type="paragraph">
    <w:name w:val="xl222"/>
    <w:basedOn w:val="Normal"/>
    <w:rsid w:val="00D356FA"/>
    <w:pPr>
      <w:spacing w:after="100" w:afterAutospacing="1" w:before="100" w:beforeAutospacing="1"/>
    </w:pPr>
    <w:rPr>
      <w:rFonts w:ascii="Calibri" w:hAnsi="Calibri"/>
      <w:color w:val="000000"/>
      <w:sz w:val="22"/>
      <w:szCs w:val="22"/>
      <w:lang w:eastAsia="hr-HR"/>
    </w:rPr>
  </w:style>
  <w:style w:customStyle="1" w:styleId="xl223" w:type="paragraph">
    <w:name w:val="xl223"/>
    <w:basedOn w:val="Normal"/>
    <w:rsid w:val="00D356FA"/>
    <w:pPr>
      <w:spacing w:after="100" w:afterAutospacing="1" w:before="100" w:beforeAutospacing="1"/>
      <w:jc w:val="center"/>
      <w:textAlignment w:val="center"/>
    </w:pPr>
    <w:rPr>
      <w:rFonts w:ascii="Calibri" w:hAnsi="Calibri"/>
      <w:sz w:val="22"/>
      <w:szCs w:val="22"/>
      <w:lang w:eastAsia="hr-HR"/>
    </w:rPr>
  </w:style>
  <w:style w:customStyle="1" w:styleId="xl224" w:type="paragraph">
    <w:name w:val="xl22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5" w:type="paragraph">
    <w:name w:val="xl225"/>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26" w:type="paragraph">
    <w:name w:val="xl226"/>
    <w:basedOn w:val="Normal"/>
    <w:rsid w:val="00D356FA"/>
    <w:pPr>
      <w:pBdr>
        <w:top w:color="auto" w:space="0" w:sz="4" w:val="single"/>
        <w:left w:color="auto" w:space="0" w:sz="4" w:val="single"/>
        <w:bottom w:color="auto" w:space="0" w:sz="4" w:val="single"/>
        <w:right w:color="auto" w:space="0" w:sz="4" w:val="single"/>
      </w:pBdr>
      <w:shd w:color="CCFFFF" w:fill="FFFFFF" w:val="clear"/>
      <w:spacing w:after="100" w:afterAutospacing="1" w:before="100" w:beforeAutospacing="1"/>
      <w:jc w:val="center"/>
      <w:textAlignment w:val="center"/>
    </w:pPr>
    <w:rPr>
      <w:rFonts w:ascii="Calibri" w:hAnsi="Calibri"/>
      <w:color w:val="000000"/>
      <w:sz w:val="22"/>
      <w:szCs w:val="22"/>
      <w:lang w:eastAsia="hr-HR"/>
    </w:rPr>
  </w:style>
  <w:style w:customStyle="1" w:styleId="xl227" w:type="paragraph">
    <w:name w:val="xl227"/>
    <w:basedOn w:val="Normal"/>
    <w:rsid w:val="00D356FA"/>
    <w:pPr>
      <w:shd w:color="000000" w:fill="00FF00" w:val="clear"/>
      <w:spacing w:after="100" w:afterAutospacing="1" w:before="100" w:beforeAutospacing="1"/>
    </w:pPr>
    <w:rPr>
      <w:rFonts w:ascii="Calibri" w:hAnsi="Calibri"/>
      <w:color w:val="000000"/>
      <w:sz w:val="22"/>
      <w:szCs w:val="22"/>
      <w:lang w:eastAsia="hr-HR"/>
    </w:rPr>
  </w:style>
  <w:style w:customStyle="1" w:styleId="xl228" w:type="paragraph">
    <w:name w:val="xl2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9" w:type="paragraph">
    <w:name w:val="xl229"/>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30" w:type="paragraph">
    <w:name w:val="xl230"/>
    <w:basedOn w:val="Normal"/>
    <w:rsid w:val="00D356FA"/>
    <w:pPr>
      <w:spacing w:after="100" w:afterAutospacing="1" w:before="100" w:beforeAutospacing="1"/>
    </w:pPr>
    <w:rPr>
      <w:rFonts w:ascii="Arial" w:cs="Arial" w:hAnsi="Arial"/>
      <w:lang w:eastAsia="hr-HR"/>
    </w:rPr>
  </w:style>
  <w:style w:customStyle="1" w:styleId="xl231" w:type="paragraph">
    <w:name w:val="xl231"/>
    <w:basedOn w:val="Normal"/>
    <w:rsid w:val="00D356FA"/>
    <w:pPr>
      <w:spacing w:after="100" w:afterAutospacing="1" w:before="100" w:beforeAutospacing="1"/>
    </w:pPr>
    <w:rPr>
      <w:rFonts w:ascii="Calibri" w:hAnsi="Calibri"/>
      <w:color w:val="000000"/>
      <w:sz w:val="22"/>
      <w:szCs w:val="22"/>
      <w:lang w:eastAsia="hr-HR"/>
    </w:rPr>
  </w:style>
  <w:style w:customStyle="1" w:styleId="xl232" w:type="paragraph">
    <w:name w:val="xl232"/>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3" w:type="paragraph">
    <w:name w:val="xl233"/>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34" w:type="paragraph">
    <w:name w:val="xl2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235" w:type="paragraph">
    <w:name w:val="xl235"/>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236" w:type="paragraph">
    <w:name w:val="xl236"/>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7" w:type="paragraph">
    <w:name w:val="xl237"/>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38" w:type="paragraph">
    <w:name w:val="xl2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39" w:type="paragraph">
    <w:name w:val="xl2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0" w:type="paragraph">
    <w:name w:val="xl2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1" w:type="paragraph">
    <w:name w:val="xl2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2" w:type="paragraph">
    <w:name w:val="xl2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43" w:type="paragraph">
    <w:name w:val="xl2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44" w:type="paragraph">
    <w:name w:val="xl2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45" w:type="paragraph">
    <w:name w:val="xl245"/>
    <w:basedOn w:val="Normal"/>
    <w:rsid w:val="00D356FA"/>
    <w:pPr>
      <w:spacing w:after="100" w:afterAutospacing="1" w:before="100" w:beforeAutospacing="1"/>
    </w:pPr>
    <w:rPr>
      <w:rFonts w:ascii="Calibri" w:hAnsi="Calibri"/>
      <w:sz w:val="22"/>
      <w:szCs w:val="22"/>
      <w:lang w:eastAsia="hr-HR"/>
    </w:rPr>
  </w:style>
  <w:style w:customStyle="1" w:styleId="xl246" w:type="paragraph">
    <w:name w:val="xl2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247" w:type="paragraph">
    <w:name w:val="xl2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8" w:type="paragraph">
    <w:name w:val="xl2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249" w:type="paragraph">
    <w:name w:val="xl249"/>
    <w:basedOn w:val="Normal"/>
    <w:rsid w:val="00D356FA"/>
    <w:pPr>
      <w:spacing w:after="100" w:afterAutospacing="1" w:before="100" w:beforeAutospacing="1"/>
      <w:jc w:val="center"/>
    </w:pPr>
    <w:rPr>
      <w:rFonts w:ascii="Calibri" w:hAnsi="Calibri"/>
      <w:color w:val="232323"/>
      <w:sz w:val="22"/>
      <w:szCs w:val="22"/>
      <w:lang w:eastAsia="hr-HR"/>
    </w:rPr>
  </w:style>
  <w:style w:customStyle="1" w:styleId="xl250" w:type="paragraph">
    <w:name w:val="xl250"/>
    <w:basedOn w:val="Normal"/>
    <w:rsid w:val="00D356FA"/>
    <w:pPr>
      <w:spacing w:after="100" w:afterAutospacing="1" w:before="100" w:beforeAutospacing="1"/>
      <w:textAlignment w:val="center"/>
    </w:pPr>
    <w:rPr>
      <w:rFonts w:ascii="Calibri" w:hAnsi="Calibri"/>
      <w:b/>
      <w:bCs/>
      <w:lang w:eastAsia="hr-HR"/>
    </w:rPr>
  </w:style>
  <w:style w:customStyle="1" w:styleId="xl251" w:type="paragraph">
    <w:name w:val="xl251"/>
    <w:basedOn w:val="Normal"/>
    <w:rsid w:val="00D356FA"/>
    <w:pPr>
      <w:pBdr>
        <w:top w:color="auto" w:space="0" w:sz="4" w:val="single"/>
        <w:left w:color="auto" w:space="0" w:sz="4" w:val="single"/>
        <w:bottom w:color="auto" w:space="0" w:sz="4" w:val="single"/>
      </w:pBdr>
      <w:spacing w:after="100" w:afterAutospacing="1" w:before="100" w:beforeAutospacing="1"/>
    </w:pPr>
    <w:rPr>
      <w:rFonts w:ascii="Calibri" w:hAnsi="Calibri"/>
      <w:sz w:val="22"/>
      <w:szCs w:val="22"/>
      <w:lang w:eastAsia="hr-HR"/>
    </w:rPr>
  </w:style>
  <w:style w:customStyle="1" w:styleId="xl252" w:type="paragraph">
    <w:name w:val="xl252"/>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53" w:type="paragraph">
    <w:name w:val="xl253"/>
    <w:basedOn w:val="Normal"/>
    <w:rsid w:val="00D356FA"/>
    <w:pPr>
      <w:spacing w:after="100" w:afterAutospacing="1" w:before="100" w:beforeAutospacing="1"/>
      <w:textAlignment w:val="center"/>
    </w:pPr>
    <w:rPr>
      <w:rFonts w:ascii="Calibri" w:hAnsi="Calibri"/>
      <w:lang w:eastAsia="hr-HR"/>
    </w:rPr>
  </w:style>
  <w:style w:customStyle="1" w:styleId="xl254" w:type="paragraph">
    <w:name w:val="xl254"/>
    <w:basedOn w:val="Normal"/>
    <w:rsid w:val="00D356FA"/>
    <w:pPr>
      <w:spacing w:after="100" w:afterAutospacing="1" w:before="100" w:beforeAutospacing="1"/>
      <w:jc w:val="center"/>
      <w:textAlignment w:val="center"/>
    </w:pPr>
    <w:rPr>
      <w:rFonts w:ascii="Calibri" w:hAnsi="Calibri"/>
      <w:b/>
      <w:bCs/>
      <w:lang w:eastAsia="hr-HR"/>
    </w:rPr>
  </w:style>
  <w:style w:customStyle="1" w:styleId="xl255" w:type="paragraph">
    <w:name w:val="xl255"/>
    <w:basedOn w:val="Normal"/>
    <w:rsid w:val="00D356FA"/>
    <w:pPr>
      <w:spacing w:after="100" w:afterAutospacing="1" w:before="100" w:beforeAutospacing="1"/>
      <w:jc w:val="center"/>
      <w:textAlignment w:val="center"/>
    </w:pPr>
    <w:rPr>
      <w:rFonts w:ascii="Calibri" w:hAnsi="Calibri"/>
      <w:b/>
      <w:bCs/>
      <w:lang w:eastAsia="hr-HR"/>
    </w:rPr>
  </w:style>
  <w:style w:customStyle="1" w:styleId="xl256" w:type="paragraph">
    <w:name w:val="xl256"/>
    <w:basedOn w:val="Normal"/>
    <w:rsid w:val="00D356FA"/>
    <w:pPr>
      <w:spacing w:after="100" w:afterAutospacing="1" w:before="100" w:beforeAutospacing="1"/>
      <w:jc w:val="center"/>
      <w:textAlignment w:val="center"/>
    </w:pPr>
    <w:rPr>
      <w:rFonts w:ascii="Calibri" w:hAnsi="Calibri"/>
      <w:lang w:eastAsia="hr-HR"/>
    </w:rPr>
  </w:style>
  <w:style w:customStyle="1" w:styleId="xl257" w:type="paragraph">
    <w:name w:val="xl257"/>
    <w:basedOn w:val="Normal"/>
    <w:rsid w:val="00D356FA"/>
    <w:pPr>
      <w:spacing w:after="100" w:afterAutospacing="1" w:before="100" w:beforeAutospacing="1"/>
      <w:textAlignment w:val="center"/>
    </w:pPr>
    <w:rPr>
      <w:rFonts w:ascii="Calibri" w:hAnsi="Calibri"/>
      <w:lang w:eastAsia="hr-HR"/>
    </w:rPr>
  </w:style>
  <w:style w:customStyle="1" w:styleId="xl258" w:type="paragraph">
    <w:name w:val="xl258"/>
    <w:basedOn w:val="Normal"/>
    <w:rsid w:val="00D356FA"/>
    <w:pPr>
      <w:spacing w:after="100" w:afterAutospacing="1" w:before="100" w:beforeAutospacing="1"/>
      <w:textAlignment w:val="center"/>
    </w:pPr>
    <w:rPr>
      <w:rFonts w:ascii="Arial" w:cs="Arial" w:hAnsi="Arial"/>
      <w:lang w:eastAsia="hr-HR"/>
    </w:rPr>
  </w:style>
  <w:style w:customStyle="1" w:styleId="xl259" w:type="paragraph">
    <w:name w:val="xl2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0" w:type="paragraph">
    <w:name w:val="xl26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i/>
      <w:iCs/>
      <w:lang w:eastAsia="hr-HR"/>
    </w:rPr>
  </w:style>
  <w:style w:customStyle="1" w:styleId="xl261" w:type="paragraph">
    <w:name w:val="xl26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i/>
      <w:iCs/>
      <w:lang w:eastAsia="hr-HR"/>
    </w:rPr>
  </w:style>
  <w:style w:customStyle="1" w:styleId="xl262" w:type="paragraph">
    <w:name w:val="xl262"/>
    <w:basedOn w:val="Normal"/>
    <w:rsid w:val="00D356FA"/>
    <w:pPr>
      <w:spacing w:after="100" w:afterAutospacing="1" w:before="100" w:beforeAutospacing="1"/>
    </w:pPr>
    <w:rPr>
      <w:rFonts w:ascii="Calibri" w:hAnsi="Calibri"/>
      <w:i/>
      <w:iCs/>
      <w:sz w:val="18"/>
      <w:szCs w:val="18"/>
      <w:lang w:eastAsia="hr-HR"/>
    </w:rPr>
  </w:style>
  <w:style w:customStyle="1" w:styleId="xl263" w:type="paragraph">
    <w:name w:val="xl263"/>
    <w:basedOn w:val="Normal"/>
    <w:rsid w:val="00D356FA"/>
    <w:pPr>
      <w:spacing w:after="100" w:afterAutospacing="1" w:before="100" w:beforeAutospacing="1"/>
    </w:pPr>
    <w:rPr>
      <w:rFonts w:ascii="Calibri" w:hAnsi="Calibri"/>
      <w:i/>
      <w:iCs/>
      <w:color w:val="000000"/>
      <w:sz w:val="22"/>
      <w:szCs w:val="22"/>
      <w:lang w:eastAsia="hr-HR"/>
    </w:rPr>
  </w:style>
  <w:style w:customStyle="1" w:styleId="xl264" w:type="paragraph">
    <w:name w:val="xl26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65" w:type="paragraph">
    <w:name w:val="xl26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66" w:type="paragraph">
    <w:name w:val="xl26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32323"/>
      <w:sz w:val="22"/>
      <w:szCs w:val="22"/>
      <w:lang w:eastAsia="hr-HR"/>
    </w:rPr>
  </w:style>
  <w:style w:customStyle="1" w:styleId="xl267" w:type="paragraph">
    <w:name w:val="xl26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8" w:type="paragraph">
    <w:name w:val="xl268"/>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69" w:type="paragraph">
    <w:name w:val="xl269"/>
    <w:basedOn w:val="Normal"/>
    <w:rsid w:val="00D356FA"/>
    <w:pPr>
      <w:pBdr>
        <w:top w:color="auto" w:space="0" w:sz="4" w:val="single"/>
        <w:left w:color="auto" w:space="0" w:sz="4" w:val="single"/>
        <w:bottom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70" w:type="paragraph">
    <w:name w:val="xl270"/>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1" w:type="paragraph">
    <w:name w:val="xl271"/>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2" w:type="paragraph">
    <w:name w:val="xl272"/>
    <w:basedOn w:val="Normal"/>
    <w:rsid w:val="00D356FA"/>
    <w:pPr>
      <w:pBdr>
        <w:top w:color="auto" w:space="0" w:sz="4" w:val="single"/>
        <w:bottom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73" w:type="paragraph">
    <w:name w:val="xl273"/>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4" w:type="paragraph">
    <w:name w:val="xl274"/>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lang w:eastAsia="hr-HR"/>
    </w:rPr>
  </w:style>
  <w:style w:customStyle="1" w:styleId="xl275" w:type="paragraph">
    <w:name w:val="xl275"/>
    <w:basedOn w:val="Normal"/>
    <w:rsid w:val="00D356FA"/>
    <w:pPr>
      <w:pBdr>
        <w:top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6" w:type="paragraph">
    <w:name w:val="xl276"/>
    <w:basedOn w:val="Normal"/>
    <w:rsid w:val="00D356FA"/>
    <w:pPr>
      <w:spacing w:after="100" w:afterAutospacing="1" w:before="100" w:beforeAutospacing="1"/>
      <w:jc w:val="right"/>
    </w:pPr>
    <w:rPr>
      <w:rFonts w:ascii="Calibri" w:hAnsi="Calibri"/>
      <w:sz w:val="22"/>
      <w:szCs w:val="22"/>
      <w:lang w:eastAsia="hr-HR"/>
    </w:rPr>
  </w:style>
  <w:style w:customStyle="1" w:styleId="xl277" w:type="paragraph">
    <w:name w:val="xl277"/>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78" w:type="paragraph">
    <w:name w:val="xl278"/>
    <w:basedOn w:val="Normal"/>
    <w:rsid w:val="00D356FA"/>
    <w:pPr>
      <w:spacing w:after="100" w:afterAutospacing="1" w:before="100" w:beforeAutospacing="1"/>
      <w:jc w:val="right"/>
      <w:textAlignment w:val="center"/>
    </w:pPr>
    <w:rPr>
      <w:rFonts w:ascii="Calibri" w:hAnsi="Calibri"/>
      <w:b/>
      <w:bCs/>
      <w:sz w:val="22"/>
      <w:szCs w:val="22"/>
      <w:lang w:eastAsia="hr-HR"/>
    </w:rPr>
  </w:style>
  <w:style w:customStyle="1" w:styleId="xl279" w:type="paragraph">
    <w:name w:val="xl279"/>
    <w:basedOn w:val="Normal"/>
    <w:rsid w:val="00D356FA"/>
    <w:pPr>
      <w:pBdr>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80" w:type="paragraph">
    <w:name w:val="xl280"/>
    <w:basedOn w:val="Normal"/>
    <w:rsid w:val="00D356FA"/>
    <w:pPr>
      <w:pBdr>
        <w:top w:color="auto" w:space="0" w:sz="8" w:val="single"/>
        <w:right w:color="auto" w:space="0" w:sz="8" w:val="single"/>
      </w:pBdr>
      <w:shd w:color="CCC1DA" w:fill="CBD8E7" w:val="clear"/>
      <w:spacing w:after="100" w:afterAutospacing="1" w:before="100" w:beforeAutospacing="1"/>
      <w:textAlignment w:val="center"/>
    </w:pPr>
    <w:rPr>
      <w:rFonts w:ascii="Calibri" w:hAnsi="Calibri"/>
      <w:lang w:eastAsia="hr-HR"/>
    </w:rPr>
  </w:style>
  <w:style w:customStyle="1" w:styleId="xl281" w:type="paragraph">
    <w:name w:val="xl281"/>
    <w:basedOn w:val="Normal"/>
    <w:rsid w:val="00D356FA"/>
    <w:pPr>
      <w:shd w:color="000000" w:fill="CBD8E7" w:val="clear"/>
      <w:spacing w:after="100" w:afterAutospacing="1" w:before="100" w:beforeAutospacing="1"/>
    </w:pPr>
    <w:rPr>
      <w:rFonts w:ascii="Calibri" w:hAnsi="Calibri"/>
      <w:sz w:val="18"/>
      <w:szCs w:val="18"/>
      <w:lang w:eastAsia="hr-HR"/>
    </w:rPr>
  </w:style>
  <w:style w:customStyle="1" w:styleId="xl282" w:type="paragraph">
    <w:name w:val="xl282"/>
    <w:basedOn w:val="Normal"/>
    <w:rsid w:val="00D356FA"/>
    <w:pPr>
      <w:pBdr>
        <w:top w:color="auto" w:space="0" w:sz="4" w:val="single"/>
      </w:pBdr>
      <w:spacing w:after="100" w:afterAutospacing="1" w:before="100" w:beforeAutospacing="1"/>
      <w:jc w:val="right"/>
      <w:textAlignment w:val="center"/>
    </w:pPr>
    <w:rPr>
      <w:rFonts w:ascii="Calibri" w:hAnsi="Calibri"/>
      <w:lang w:eastAsia="hr-HR"/>
    </w:rPr>
  </w:style>
  <w:style w:customStyle="1" w:styleId="xl283" w:type="paragraph">
    <w:name w:val="xl283"/>
    <w:basedOn w:val="Normal"/>
    <w:rsid w:val="00D356FA"/>
    <w:pPr>
      <w:pBdr>
        <w:top w:color="auto" w:space="0" w:sz="8" w:val="single"/>
        <w:bottom w:color="auto" w:space="0" w:sz="8" w:val="single"/>
        <w:right w:color="auto" w:space="0" w:sz="4"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84" w:type="paragraph">
    <w:name w:val="xl2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i/>
      <w:iCs/>
      <w:lang w:eastAsia="hr-HR"/>
    </w:rPr>
  </w:style>
  <w:style w:customStyle="1" w:styleId="xl285" w:type="paragraph">
    <w:name w:val="xl285"/>
    <w:basedOn w:val="Normal"/>
    <w:rsid w:val="00D356FA"/>
    <w:pPr>
      <w:spacing w:after="100" w:afterAutospacing="1" w:before="100" w:beforeAutospacing="1"/>
      <w:jc w:val="right"/>
      <w:textAlignment w:val="center"/>
    </w:pPr>
    <w:rPr>
      <w:rFonts w:ascii="Calibri" w:hAnsi="Calibri"/>
      <w:b/>
      <w:bCs/>
      <w:color w:val="000000"/>
      <w:lang w:eastAsia="hr-HR"/>
    </w:rPr>
  </w:style>
  <w:style w:customStyle="1" w:styleId="xl286" w:type="paragraph">
    <w:name w:val="xl2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87" w:type="paragraph">
    <w:name w:val="xl28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color w:val="000000"/>
      <w:sz w:val="22"/>
      <w:szCs w:val="22"/>
      <w:lang w:eastAsia="hr-HR"/>
    </w:rPr>
  </w:style>
  <w:style w:customStyle="1" w:styleId="xl288" w:type="paragraph">
    <w:name w:val="xl2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lang w:eastAsia="hr-HR"/>
    </w:rPr>
  </w:style>
  <w:style w:customStyle="1" w:styleId="xl289" w:type="paragraph">
    <w:name w:val="xl289"/>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90" w:type="paragraph">
    <w:name w:val="xl290"/>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91" w:type="paragraph">
    <w:name w:val="xl2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2" w:type="paragraph">
    <w:name w:val="xl29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3" w:type="paragraph">
    <w:name w:val="xl29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4" w:type="paragraph">
    <w:name w:val="xl294"/>
    <w:basedOn w:val="Normal"/>
    <w:rsid w:val="00D356FA"/>
    <w:pPr>
      <w:pBdr>
        <w:bottom w:color="auto" w:space="0" w:sz="4" w:val="single"/>
      </w:pBdr>
      <w:spacing w:after="100" w:afterAutospacing="1" w:before="100" w:beforeAutospacing="1"/>
      <w:textAlignment w:val="center"/>
    </w:pPr>
    <w:rPr>
      <w:rFonts w:ascii="Calibri" w:hAnsi="Calibri"/>
      <w:lang w:eastAsia="hr-HR"/>
    </w:rPr>
  </w:style>
  <w:style w:customStyle="1" w:styleId="xl295" w:type="paragraph">
    <w:name w:val="xl295"/>
    <w:basedOn w:val="Normal"/>
    <w:rsid w:val="00D356FA"/>
    <w:pPr>
      <w:pBdr>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296" w:type="paragraph">
    <w:name w:val="xl296"/>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7" w:type="paragraph">
    <w:name w:val="xl297"/>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8" w:type="paragraph">
    <w:name w:val="xl298"/>
    <w:basedOn w:val="Normal"/>
    <w:rsid w:val="00D356FA"/>
    <w:pPr>
      <w:shd w:color="CCC1DA" w:fill="F2F2F2" w:val="clear"/>
      <w:spacing w:after="100" w:afterAutospacing="1" w:before="100" w:beforeAutospacing="1"/>
      <w:jc w:val="center"/>
      <w:textAlignment w:val="center"/>
    </w:pPr>
    <w:rPr>
      <w:rFonts w:ascii="Calibri" w:hAnsi="Calibri"/>
      <w:lang w:eastAsia="hr-HR"/>
    </w:rPr>
  </w:style>
  <w:style w:customStyle="1" w:styleId="xl299" w:type="paragraph">
    <w:name w:val="xl299"/>
    <w:basedOn w:val="Normal"/>
    <w:rsid w:val="00D356FA"/>
    <w:pPr>
      <w:shd w:color="CCC1DA" w:fill="F2F2F2" w:val="clear"/>
      <w:spacing w:after="100" w:afterAutospacing="1" w:before="100" w:beforeAutospacing="1"/>
      <w:textAlignment w:val="center"/>
    </w:pPr>
    <w:rPr>
      <w:rFonts w:ascii="Calibri" w:hAnsi="Calibri"/>
      <w:lang w:eastAsia="hr-HR"/>
    </w:rPr>
  </w:style>
  <w:style w:customStyle="1" w:styleId="xl300" w:type="paragraph">
    <w:name w:val="xl300"/>
    <w:basedOn w:val="Normal"/>
    <w:rsid w:val="00D356FA"/>
    <w:pPr>
      <w:shd w:color="000000" w:fill="F2F2F2" w:val="clear"/>
      <w:spacing w:after="100" w:afterAutospacing="1" w:before="100" w:beforeAutospacing="1"/>
    </w:pPr>
    <w:rPr>
      <w:rFonts w:ascii="Calibri" w:hAnsi="Calibri"/>
      <w:color w:val="000000"/>
      <w:sz w:val="22"/>
      <w:szCs w:val="22"/>
      <w:lang w:eastAsia="hr-HR"/>
    </w:rPr>
  </w:style>
  <w:style w:customStyle="1" w:styleId="xl301" w:type="paragraph">
    <w:name w:val="xl301"/>
    <w:basedOn w:val="Normal"/>
    <w:rsid w:val="00D356FA"/>
    <w:pPr>
      <w:shd w:color="000000" w:fill="F2F2F2" w:val="clear"/>
      <w:spacing w:after="100" w:afterAutospacing="1" w:before="100" w:beforeAutospacing="1"/>
      <w:textAlignment w:val="center"/>
    </w:pPr>
    <w:rPr>
      <w:rFonts w:ascii="Arial" w:cs="Arial" w:hAnsi="Arial"/>
      <w:lang w:eastAsia="hr-HR"/>
    </w:rPr>
  </w:style>
  <w:style w:customStyle="1" w:styleId="xl302" w:type="paragraph">
    <w:name w:val="xl302"/>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lang w:eastAsia="hr-HR"/>
    </w:rPr>
  </w:style>
  <w:style w:customStyle="1" w:styleId="xl303" w:type="paragraph">
    <w:name w:val="xl303"/>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4" w:type="paragraph">
    <w:name w:val="xl304"/>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lang w:eastAsia="hr-HR"/>
    </w:rPr>
  </w:style>
  <w:style w:customStyle="1" w:styleId="xl305" w:type="paragraph">
    <w:name w:val="xl305"/>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6" w:type="paragraph">
    <w:name w:val="xl306"/>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7" w:type="paragraph">
    <w:name w:val="xl307"/>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lang w:eastAsia="hr-HR"/>
    </w:rPr>
  </w:style>
  <w:style w:customStyle="1" w:styleId="xl308" w:type="paragraph">
    <w:name w:val="xl308"/>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309" w:type="paragraph">
    <w:name w:val="xl309"/>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0" w:type="paragraph">
    <w:name w:val="xl310"/>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1" w:type="paragraph">
    <w:name w:val="xl311"/>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lang w:eastAsia="hr-HR"/>
    </w:rPr>
  </w:style>
  <w:style w:customStyle="1" w:styleId="xl312" w:type="paragraph">
    <w:name w:val="xl312"/>
    <w:basedOn w:val="Normal"/>
    <w:rsid w:val="00D356FA"/>
    <w:pPr>
      <w:pBdr>
        <w:bottom w:color="auto" w:space="0" w:sz="4" w:val="single"/>
      </w:pBdr>
      <w:shd w:color="CCC1DA" w:fill="F2F2F2" w:val="clear"/>
      <w:spacing w:after="100" w:afterAutospacing="1" w:before="100" w:beforeAutospacing="1"/>
      <w:textAlignment w:val="center"/>
    </w:pPr>
    <w:rPr>
      <w:rFonts w:ascii="Calibri" w:hAnsi="Calibri"/>
      <w:lang w:eastAsia="hr-HR"/>
    </w:rPr>
  </w:style>
  <w:style w:customStyle="1" w:styleId="xl313" w:type="paragraph">
    <w:name w:val="xl313"/>
    <w:basedOn w:val="Normal"/>
    <w:rsid w:val="00D356FA"/>
    <w:pPr>
      <w:pBdr>
        <w:bottom w:color="auto" w:space="0" w:sz="4" w:val="single"/>
      </w:pBdr>
      <w:shd w:color="CCC1DA" w:fill="F2F2F2" w:val="clear"/>
      <w:spacing w:after="100" w:afterAutospacing="1" w:before="100" w:beforeAutospacing="1"/>
      <w:textAlignment w:val="center"/>
    </w:pPr>
    <w:rPr>
      <w:rFonts w:ascii="Arial" w:cs="Arial" w:hAnsi="Arial"/>
      <w:lang w:eastAsia="hr-HR"/>
    </w:rPr>
  </w:style>
  <w:style w:customStyle="1" w:styleId="xl314" w:type="paragraph">
    <w:name w:val="xl31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15" w:type="paragraph">
    <w:name w:val="xl315"/>
    <w:basedOn w:val="Normal"/>
    <w:rsid w:val="00D356FA"/>
    <w:pPr>
      <w:spacing w:after="100" w:afterAutospacing="1" w:before="100" w:beforeAutospacing="1"/>
      <w:jc w:val="center"/>
      <w:textAlignment w:val="center"/>
    </w:pPr>
    <w:rPr>
      <w:rFonts w:ascii="Calibri" w:hAnsi="Calibri"/>
      <w:b/>
      <w:bCs/>
      <w:color w:val="000000"/>
      <w:sz w:val="28"/>
      <w:szCs w:val="28"/>
      <w:lang w:eastAsia="hr-HR"/>
    </w:rPr>
  </w:style>
  <w:style w:customStyle="1" w:styleId="xl316" w:type="paragraph">
    <w:name w:val="xl316"/>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17" w:type="paragraph">
    <w:name w:val="xl317"/>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sz w:val="28"/>
      <w:szCs w:val="28"/>
      <w:lang w:eastAsia="hr-HR"/>
    </w:rPr>
  </w:style>
  <w:style w:customStyle="1" w:styleId="xl318" w:type="paragraph">
    <w:name w:val="xl318"/>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19" w:type="paragraph">
    <w:name w:val="xl319"/>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sz w:val="28"/>
      <w:szCs w:val="28"/>
      <w:lang w:eastAsia="hr-HR"/>
    </w:rPr>
  </w:style>
  <w:style w:customStyle="1" w:styleId="xl320" w:type="paragraph">
    <w:name w:val="xl320"/>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1" w:type="paragraph">
    <w:name w:val="xl321"/>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2" w:type="paragraph">
    <w:name w:val="xl322"/>
    <w:basedOn w:val="Normal"/>
    <w:rsid w:val="00D356FA"/>
    <w:pPr>
      <w:spacing w:after="100" w:afterAutospacing="1" w:before="100" w:beforeAutospacing="1"/>
    </w:pPr>
    <w:rPr>
      <w:rFonts w:ascii="Calibri" w:hAnsi="Calibri"/>
      <w:sz w:val="28"/>
      <w:szCs w:val="28"/>
      <w:lang w:eastAsia="hr-HR"/>
    </w:rPr>
  </w:style>
  <w:style w:customStyle="1" w:styleId="xl323" w:type="paragraph">
    <w:name w:val="xl323"/>
    <w:basedOn w:val="Normal"/>
    <w:rsid w:val="00D356FA"/>
    <w:pPr>
      <w:spacing w:after="100" w:afterAutospacing="1" w:before="100" w:beforeAutospacing="1"/>
    </w:pPr>
    <w:rPr>
      <w:rFonts w:ascii="Calibri" w:hAnsi="Calibri"/>
      <w:color w:val="000000"/>
      <w:sz w:val="28"/>
      <w:szCs w:val="28"/>
      <w:lang w:eastAsia="hr-HR"/>
    </w:rPr>
  </w:style>
  <w:style w:customStyle="1" w:styleId="xl324" w:type="paragraph">
    <w:name w:val="xl324"/>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5" w:type="paragraph">
    <w:name w:val="xl325"/>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sz w:val="28"/>
      <w:szCs w:val="28"/>
      <w:lang w:eastAsia="hr-HR"/>
    </w:rPr>
  </w:style>
  <w:style w:customStyle="1" w:styleId="xl326" w:type="paragraph">
    <w:name w:val="xl326"/>
    <w:basedOn w:val="Normal"/>
    <w:rsid w:val="00D356FA"/>
    <w:pPr>
      <w:shd w:color="000000" w:fill="FF0000" w:val="clear"/>
      <w:spacing w:after="100" w:afterAutospacing="1" w:before="100" w:beforeAutospacing="1"/>
    </w:pPr>
    <w:rPr>
      <w:rFonts w:ascii="Calibri" w:hAnsi="Calibri"/>
      <w:color w:val="000000"/>
      <w:sz w:val="28"/>
      <w:szCs w:val="28"/>
      <w:lang w:eastAsia="hr-HR"/>
    </w:rPr>
  </w:style>
  <w:style w:customStyle="1" w:styleId="xl327" w:type="paragraph">
    <w:name w:val="xl327"/>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28" w:type="paragraph">
    <w:name w:val="xl3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29" w:type="paragraph">
    <w:name w:val="xl32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30" w:type="paragraph">
    <w:name w:val="xl33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331" w:type="paragraph">
    <w:name w:val="xl33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2" w:type="paragraph">
    <w:name w:val="xl33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333" w:type="paragraph">
    <w:name w:val="xl33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34" w:type="paragraph">
    <w:name w:val="xl3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5" w:type="paragraph">
    <w:name w:val="xl33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6" w:type="paragraph">
    <w:name w:val="xl33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7" w:type="paragraph">
    <w:name w:val="xl33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82828"/>
      <w:sz w:val="22"/>
      <w:szCs w:val="22"/>
      <w:lang w:eastAsia="hr-HR"/>
    </w:rPr>
  </w:style>
  <w:style w:customStyle="1" w:styleId="xl338" w:type="paragraph">
    <w:name w:val="xl3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339" w:type="paragraph">
    <w:name w:val="xl3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pPr>
    <w:rPr>
      <w:rFonts w:ascii="Calibri" w:hAnsi="Calibri"/>
      <w:color w:val="000000"/>
      <w:sz w:val="22"/>
      <w:szCs w:val="22"/>
      <w:lang w:eastAsia="hr-HR"/>
    </w:rPr>
  </w:style>
  <w:style w:customStyle="1" w:styleId="xl340" w:type="paragraph">
    <w:name w:val="xl3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41" w:type="paragraph">
    <w:name w:val="xl3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2" w:type="paragraph">
    <w:name w:val="xl3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3" w:type="paragraph">
    <w:name w:val="xl3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4" w:type="paragraph">
    <w:name w:val="xl3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5" w:type="paragraph">
    <w:name w:val="xl34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346" w:type="paragraph">
    <w:name w:val="xl3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47" w:type="paragraph">
    <w:name w:val="xl3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348" w:type="paragraph">
    <w:name w:val="xl3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49" w:type="paragraph">
    <w:name w:val="xl34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50" w:type="paragraph">
    <w:name w:val="xl350"/>
    <w:basedOn w:val="Normal"/>
    <w:rsid w:val="00D356FA"/>
    <w:pPr>
      <w:pBdr>
        <w:top w:color="auto" w:space="0" w:sz="8" w:val="single"/>
        <w:right w:color="auto" w:space="0" w:sz="8" w:val="single"/>
      </w:pBdr>
      <w:spacing w:after="100" w:afterAutospacing="1" w:before="100" w:beforeAutospacing="1"/>
      <w:textAlignment w:val="center"/>
    </w:pPr>
    <w:rPr>
      <w:rFonts w:ascii="Calibri" w:hAnsi="Calibri"/>
      <w:lang w:eastAsia="hr-HR"/>
    </w:rPr>
  </w:style>
  <w:style w:customStyle="1" w:styleId="xl351" w:type="paragraph">
    <w:name w:val="xl351"/>
    <w:basedOn w:val="Normal"/>
    <w:rsid w:val="00D356FA"/>
    <w:pPr>
      <w:pBdr>
        <w:left w:color="auto" w:space="0" w:sz="4" w:val="single"/>
        <w:bottom w:color="auto" w:space="0" w:sz="4" w:val="single"/>
      </w:pBdr>
      <w:spacing w:after="100" w:afterAutospacing="1" w:before="100" w:beforeAutospacing="1"/>
      <w:textAlignment w:val="center"/>
    </w:pPr>
    <w:rPr>
      <w:rFonts w:ascii="Calibri" w:hAnsi="Calibri"/>
      <w:lang w:eastAsia="hr-HR"/>
    </w:rPr>
  </w:style>
  <w:style w:customStyle="1" w:styleId="xl352" w:type="paragraph">
    <w:name w:val="xl35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353" w:type="paragraph">
    <w:name w:val="xl353"/>
    <w:basedOn w:val="Normal"/>
    <w:rsid w:val="00D356FA"/>
    <w:pPr>
      <w:pBdr>
        <w:left w:color="auto" w:space="0" w:sz="4" w:val="single"/>
      </w:pBdr>
      <w:spacing w:after="100" w:afterAutospacing="1" w:before="100" w:beforeAutospacing="1"/>
      <w:textAlignment w:val="center"/>
    </w:pPr>
    <w:rPr>
      <w:rFonts w:ascii="Calibri" w:hAnsi="Calibri"/>
      <w:lang w:eastAsia="hr-HR"/>
    </w:rPr>
  </w:style>
  <w:style w:customStyle="1" w:styleId="xl354" w:type="paragraph">
    <w:name w:val="xl35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5" w:type="paragraph">
    <w:name w:val="xl35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6" w:type="paragraph">
    <w:name w:val="xl35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7" w:type="paragraph">
    <w:name w:val="xl35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8" w:type="paragraph">
    <w:name w:val="xl35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59" w:type="paragraph">
    <w:name w:val="xl3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ctitle" w:type="character">
    <w:name w:val="c_title"/>
    <w:rsid w:val="006957AD"/>
    <w:rPr>
      <w:rFonts w:cs="Times New Roman"/>
    </w:rPr>
  </w:style>
  <w:style w:customStyle="1" w:styleId="ListParagraph1" w:type="paragraph">
    <w:name w:val="List Paragraph1"/>
    <w:basedOn w:val="Normal"/>
    <w:rsid w:val="006957AD"/>
    <w:pPr>
      <w:suppressAutoHyphens/>
      <w:ind w:left="720"/>
      <w:jc w:val="both"/>
    </w:pPr>
    <w:rPr>
      <w:rFonts w:ascii="Calibri" w:eastAsia="Calibri" w:hAnsi="Calibri"/>
      <w:sz w:val="22"/>
      <w:szCs w:val="22"/>
      <w:lang w:eastAsia="zh-CN"/>
    </w:rPr>
  </w:style>
  <w:style w:styleId="Tekstrezerviranogmjesta" w:type="character">
    <w:name w:val="Placeholder Text"/>
    <w:basedOn w:val="Zadanifontodlomka"/>
    <w:uiPriority w:val="99"/>
    <w:semiHidden/>
    <w:rsid w:val="008A4DD7"/>
    <w:rPr>
      <w:color w:val="808080"/>
      <w:bdr w:color="auto" w:space="0" w:sz="0" w:val="none"/>
      <w:shd w:color="auto" w:fill="auto" w:val="clear"/>
    </w:rPr>
  </w:style>
  <w:style w:customStyle="1" w:styleId="eSPISCCParagraphDefaultFont" w:type="character">
    <w:name w:val="eSPIS_CC_Paragraph Default Font"/>
    <w:basedOn w:val="Zadanifontodlomka"/>
    <w:rsid w:val="008A4D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DD7"/>
    <w:rPr>
      <w:bdr w:color="auto" w:space="0" w:sz="0" w:val="none"/>
      <w:shd w:color="auto" w:fill="FFFFCC" w:val="clear"/>
      <w:lang w:val="hr-HR"/>
    </w:rPr>
  </w:style>
  <w:style w:customStyle="1" w:styleId="PozadinaSvijetloCrvena" w:type="character">
    <w:name w:val="Pozadina_SvijetloCrvena"/>
    <w:basedOn w:val="eSPISCCParagraphDefaultFont"/>
    <w:rsid w:val="008A4D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D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5003</izvorni_sadrzaj>
    <derivirana_varijabla naziv="DomainObject.Predmet.Broj_1">5003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St-5003/2016</izvorni_sadrzaj>
    <derivirana_varijabla naziv="DomainObject.Predmet.OznakaBroj_1">St-5003/2016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 d.o.o. zastupanog po punomoćniku Ivan Topić</izvorni_sadrzaj>
    <derivirana_varijabla naziv="DomainObject.Predmet.ProtustrankaFormated_1">  IMAG d.o.o. zastupanog po punomoćniku Ivan Topić</derivirana_varijabla>
  </DomainObject.Predmet.ProtustrankaFormated>
  <DomainObject.Predmet.ProtustrankaFormatedOIB>
    <izvorni_sadrzaj>  IMAG d.o.o., OIB 70182816395 zastupanog po punomoćniku Ivan Topić</izvorni_sadrzaj>
    <derivirana_varijabla naziv="DomainObject.Predmet.ProtustrankaFormatedOIB_1">  IMAG d.o.o., OIB 70182816395 zastupanog po punomoćniku Ivan Topić</derivirana_varijabla>
  </DomainObject.Predmet.ProtustrankaFormatedOIB>
  <DomainObject.Predmet.ProtustrankaFormatedWithAdress>
    <izvorni_sadrzaj> IMAG d.o.o., Zagrebačka cesta 143/a, 10000 Zagreb zastupanog po punomoćniku Ivan Topić</izvorni_sadrzaj>
    <derivirana_varijabla naziv="DomainObject.Predmet.ProtustrankaFormatedWithAdress_1"> IMAG d.o.o., Zagrebačka cesta 143/a, 10000 Zagreb zastupanog po punomoćniku Ivan Topić</derivirana_varijabla>
  </DomainObject.Predmet.ProtustrankaFormatedWithAdress>
  <DomainObject.Predmet.ProtustrankaFormatedWithAdressOIB>
    <izvorni_sadrzaj> IMAG d.o.o., OIB 70182816395, Zagrebačka cesta 143/a, 10000 Zagreb zastupanog po punomoćniku Ivan Topić</izvorni_sadrzaj>
    <derivirana_varijabla naziv="DomainObject.Predmet.ProtustrankaFormatedWithAdressOIB_1"> IMAG d.o.o., OIB 70182816395, Zagrebačka cesta 143/a, 10000 Zagreb zastupanog po punomoćniku Ivan Topić</derivirana_varijabla>
  </DomainObject.Predmet.ProtustrankaFormatedWithAdressOIB>
  <DomainObject.Predmet.ProtustrankaWithAdress>
    <izvorni_sadrzaj>IMAG d.o.o. Zagrebačka cesta 143/a, 10000 Zagreb</izvorni_sadrzaj>
    <derivirana_varijabla naziv="DomainObject.Predmet.ProtustrankaWithAdress_1">IMAG d.o.o. Zagrebačka cesta 143/a, 10000 Zagreb</derivirana_varijabla>
  </DomainObject.Predmet.ProtustrankaWithAdress>
  <DomainObject.Predmet.ProtustrankaWithAdressOIB>
    <izvorni_sadrzaj>IMAG d.o.o., OIB 70182816395, Zagrebačka cesta 143/a, 10000 Zagreb</izvorni_sadrzaj>
    <derivirana_varijabla naziv="DomainObject.Predmet.ProtustrankaWithAdressOIB_1">IMAG d.o.o., OIB 70182816395, Zagrebačka cesta 143/a, 10000 Zagreb</derivirana_varijabla>
  </DomainObject.Predmet.ProtustrankaWithAdressOIB>
  <DomainObject.Predmet.ProtustrankaNazivFormated>
    <izvorni_sadrzaj>IMAG d.o.o.</izvorni_sadrzaj>
    <derivirana_varijabla naziv="DomainObject.Predmet.ProtustrankaNazivFormated_1">IMAG d.o.o.</derivirana_varijabla>
  </DomainObject.Predmet.ProtustrankaNazivFormated>
  <DomainObject.Predmet.ProtustrankaNazivFormatedOIB>
    <izvorni_sadrzaj>IMAG d.o.o., OIB 70182816395</izvorni_sadrzaj>
    <derivirana_varijabla naziv="DomainObject.Predmet.ProtustrankaNazivFormatedOIB_1">IMAG d.o.o., OIB 70182816395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IMAG d.o.o.</izvorni_sadrzaj>
    <derivirana_varijabla naziv="DomainObject.Predmet.StrankaFormated_1">  IMAG d.o.o.</derivirana_varijabla>
  </DomainObject.Predmet.StrankaFormated>
  <DomainObject.Predmet.StrankaFormatedOIB>
    <izvorni_sadrzaj>  IMAG d.o.o., OIB 70182816395</izvorni_sadrzaj>
    <derivirana_varijabla naziv="DomainObject.Predmet.StrankaFormatedOIB_1">  IMAG d.o.o., OIB 70182816395</derivirana_varijabla>
  </DomainObject.Predmet.StrankaFormatedOIB>
  <DomainObject.Predmet.StrankaFormatedWithAdress>
    <izvorni_sadrzaj> IMAG d.o.o., Zagrebačka cesta 145/a, 10000 Zagreb</izvorni_sadrzaj>
    <derivirana_varijabla naziv="DomainObject.Predmet.StrankaFormatedWithAdress_1"> IMAG d.o.o., Zagrebačka cesta 145/a, 10000 Zagreb</derivirana_varijabla>
  </DomainObject.Predmet.StrankaFormatedWithAdress>
  <DomainObject.Predmet.StrankaFormatedWithAdressOIB>
    <izvorni_sadrzaj> IMAG d.o.o., OIB 70182816395, Zagrebačka cesta 145/a, 10000 Zagreb</izvorni_sadrzaj>
    <derivirana_varijabla naziv="DomainObject.Predmet.StrankaFormatedWithAdressOIB_1"> IMAG d.o.o., OIB 70182816395, Zagrebačka cesta 145/a, 10000 Zagreb</derivirana_varijabla>
  </DomainObject.Predmet.StrankaFormatedWithAdressOIB>
  <DomainObject.Predmet.StrankaWithAdress>
    <izvorni_sadrzaj>IMAG d.o.o. Zagrebačka cesta 145/a,10000 Zagreb</izvorni_sadrzaj>
    <derivirana_varijabla naziv="DomainObject.Predmet.StrankaWithAdress_1">IMAG d.o.o. Zagrebačka cesta 145/a,10000 Zagreb</derivirana_varijabla>
  </DomainObject.Predmet.StrankaWithAdress>
  <DomainObject.Predmet.StrankaWithAdressOIB>
    <izvorni_sadrzaj>IMAG d.o.o., OIB 70182816395, Zagrebačka cesta 145/a,10000 Zagreb</izvorni_sadrzaj>
    <derivirana_varijabla naziv="DomainObject.Predmet.StrankaWithAdressOIB_1">IMAG d.o.o., OIB 70182816395, Zagrebačka cesta 145/a,10000 Zagreb</derivirana_varijabla>
  </DomainObject.Predmet.StrankaWithAdressOIB>
  <DomainObject.Predmet.StrankaNazivFormated>
    <izvorni_sadrzaj>IMAG d.o.o.</izvorni_sadrzaj>
    <derivirana_varijabla naziv="DomainObject.Predmet.StrankaNazivFormated_1">IMAG d.o.o.</derivirana_varijabla>
  </DomainObject.Predmet.StrankaNazivFormated>
  <DomainObject.Predmet.StrankaNazivFormatedOIB>
    <izvorni_sadrzaj>IMAG d.o.o., OIB 70182816395</izvorni_sadrzaj>
    <derivirana_varijabla naziv="DomainObject.Predmet.StrankaNazivFormatedOIB_1">IMAG d.o.o., OIB 70182816395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IMAG d.o.o.</item>
    </izvorni_sadrzaj>
    <derivirana_varijabla naziv="DomainObject.Predmet.StrankaListFormated_1">
      <item>IMAG d.o.o.</item>
    </derivirana_varijabla>
  </DomainObject.Predmet.StrankaListFormated>
  <DomainObject.Predmet.StrankaListFormatedOIB>
    <izvorni_sadrzaj>
      <item>IMAG d.o.o., OIB 70182816395</item>
    </izvorni_sadrzaj>
    <derivirana_varijabla naziv="DomainObject.Predmet.StrankaListFormatedOIB_1">
      <item>IMAG d.o.o., OIB 70182816395</item>
    </derivirana_varijabla>
  </DomainObject.Predmet.StrankaListFormatedOIB>
  <DomainObject.Predmet.StrankaListFormatedWithAdress>
    <izvorni_sadrzaj>
      <item>IMAG d.o.o., Zagrebačka cesta 145/a, 10000 Zagreb</item>
    </izvorni_sadrzaj>
    <derivirana_varijabla naziv="DomainObject.Predmet.StrankaListFormatedWithAdress_1">
      <item>IMAG d.o.o., Zagrebačka cesta 145/a, 10000 Zagreb</item>
    </derivirana_varijabla>
  </DomainObject.Predmet.StrankaListFormatedWithAdress>
  <DomainObject.Predmet.StrankaListFormatedWithAdressOIB>
    <izvorni_sadrzaj>
      <item>IMAG d.o.o., OIB 70182816395, Zagrebačka cesta 145/a, 10000 Zagreb</item>
    </izvorni_sadrzaj>
    <derivirana_varijabla naziv="DomainObject.Predmet.StrankaListFormatedWithAdressOIB_1">
      <item>IMAG d.o.o., OIB 70182816395, Zagrebačka cesta 145/a, 10000 Zagreb</item>
    </derivirana_varijabla>
  </DomainObject.Predmet.StrankaListFormatedWithAdressOIB>
  <DomainObject.Predmet.StrankaListNazivFormated>
    <izvorni_sadrzaj>
      <item>IMAG d.o.o.</item>
    </izvorni_sadrzaj>
    <derivirana_varijabla naziv="DomainObject.Predmet.StrankaListNazivFormated_1">
      <item>IMAG d.o.o.</item>
    </derivirana_varijabla>
  </DomainObject.Predmet.StrankaListNazivFormated>
  <DomainObject.Predmet.StrankaListNazivFormatedOIB>
    <izvorni_sadrzaj>
      <item>IMAG d.o.o., OIB 70182816395</item>
    </izvorni_sadrzaj>
    <derivirana_varijabla naziv="DomainObject.Predmet.StrankaListNazivFormatedOIB_1">
      <item>IMAG d.o.o., OIB 70182816395</item>
    </derivirana_varijabla>
  </DomainObject.Predmet.StrankaListNazivFormatedOIB>
  <DomainObject.Predmet.ProtuStrankaListFormated>
    <izvorni_sadrzaj>
      <item>IMAG d.o.o. zastupanog po punomoćniku Ivan Topić</item>
    </izvorni_sadrzaj>
    <derivirana_varijabla naziv="DomainObject.Predmet.ProtuStrankaListFormated_1">
      <item>IMAG d.o.o. zastupanog po punomoćniku Ivan Topić</item>
    </derivirana_varijabla>
  </DomainObject.Predmet.ProtuStrankaListFormated>
  <DomainObject.Predmet.ProtuStrankaListFormatedOIB>
    <izvorni_sadrzaj>
      <item>IMAG d.o.o., OIB 70182816395 zastupanog po punomoćniku Ivan Topić</item>
    </izvorni_sadrzaj>
    <derivirana_varijabla naziv="DomainObject.Predmet.ProtuStrankaListFormatedOIB_1">
      <item>IMAG d.o.o., OIB 70182816395 zastupanog po punomoćniku Ivan Topić</item>
    </derivirana_varijabla>
  </DomainObject.Predmet.ProtuStrankaListFormatedOIB>
  <DomainObject.Predmet.ProtuStrankaListFormatedWithAdress>
    <izvorni_sadrzaj>
      <item>IMAG d.o.o., Zagrebačka cesta 143/a, 10000 Zagreb zastupanog po punomoćniku Ivan Topić</item>
    </izvorni_sadrzaj>
    <derivirana_varijabla naziv="DomainObject.Predmet.ProtuStrankaListFormatedWithAdress_1">
      <item>IMAG d.o.o., Zagrebačka cesta 143/a, 10000 Zagreb zastupanog po punomoćniku Ivan Topić</item>
    </derivirana_varijabla>
  </DomainObject.Predmet.ProtuStrankaListFormatedWithAdress>
  <DomainObject.Predmet.ProtuStrankaListFormatedWithAdressOIB>
    <izvorni_sadrzaj>
      <item>IMAG d.o.o., OIB 70182816395, Zagrebačka cesta 143/a, 10000 Zagreb zastupanog po punomoćniku Ivan Topić</item>
    </izvorni_sadrzaj>
    <derivirana_varijabla naziv="DomainObject.Predmet.ProtuStrankaListFormatedWithAdressOIB_1">
      <item>IMAG d.o.o., OIB 70182816395, Zagrebačka cesta 143/a, 10000 Zagreb zastupanog po punomoćniku Ivan Topić</item>
    </derivirana_varijabla>
  </DomainObject.Predmet.ProtuStrankaListFormatedWithAdressOIB>
  <DomainObject.Predmet.ProtuStrankaListNazivFormated>
    <izvorni_sadrzaj>
      <item>IMAG d.o.o.</item>
    </izvorni_sadrzaj>
    <derivirana_varijabla naziv="DomainObject.Predmet.ProtuStrankaListNazivFormated_1">
      <item>IMAG d.o.o.</item>
    </derivirana_varijabla>
  </DomainObject.Predmet.ProtuStrankaListNazivFormated>
  <DomainObject.Predmet.ProtuStrankaListNazivFormatedOIB>
    <izvorni_sadrzaj>
      <item>IMAG d.o.o., OIB 70182816395</item>
    </izvorni_sadrzaj>
    <derivirana_varijabla naziv="DomainObject.Predmet.ProtuStrankaListNazivFormatedOIB_1">
      <item>IMAG d.o.o., OIB 70182816395</item>
    </derivirana_varijabla>
  </DomainObject.Predmet.ProtuStrankaListNazivFormatedOIB>
  <DomainObject.Predmet.OstaliListFormated>
    <izvorni_sadrzaj>
      <item>Ivan Topić punomoćnik sudionika u postupku IMAG d.o.o.</item>
    </izvorni_sadrzaj>
    <derivirana_varijabla naziv="DomainObject.Predmet.OstaliListFormated_1">
      <item>Ivan Topić punomoćnik sudionika u postupku IMAG d.o.o.</item>
    </derivirana_varijabla>
  </DomainObject.Predmet.OstaliListFormated>
  <DomainObject.Predmet.OstaliListFormatedOIB>
    <izvorni_sadrzaj>
      <item>Ivan Topić, OIB 64304585514 punomoćnik sudionika u postupku IMAG d.o.o.</item>
    </izvorni_sadrzaj>
    <derivirana_varijabla naziv="DomainObject.Predmet.OstaliListFormatedOIB_1">
      <item>Ivan Topić, OIB 64304585514 punomoćnik sudionika u postupku IMAG d.o.o.</item>
    </derivirana_varijabla>
  </DomainObject.Predmet.OstaliListFormatedOIB>
  <DomainObject.Predmet.OstaliListFormatedWithAdress>
    <izvorni_sadrzaj>
      <item>Ivan Topić, Ožujska 12., 10000 Zagreb punomoćnik sudionika u postupku IMAG d.o.o.</item>
    </izvorni_sadrzaj>
    <derivirana_varijabla naziv="DomainObject.Predmet.OstaliListFormatedWithAdress_1">
      <item>Ivan Topić, Ožujska 12., 10000 Zagreb punomoćnik sudionika u postupku IMAG d.o.o.</item>
    </derivirana_varijabla>
  </DomainObject.Predmet.OstaliListFormatedWithAdress>
  <DomainObject.Predmet.OstaliListFormatedWithAdressOIB>
    <izvorni_sadrzaj>
      <item>Ivan Topić, OIB 64304585514, Ožujska 12., 10000 Zagreb punomoćnik sudionika u postupku IMAG d.o.o.</item>
    </izvorni_sadrzaj>
    <derivirana_varijabla naziv="DomainObject.Predmet.OstaliListFormatedWithAdressOIB_1">
      <item>Ivan Topić, OIB 64304585514, Ožujska 12., 10000 Zagreb punomoćnik sudionika u postupku IMAG d.o.o.</item>
    </derivirana_varijabla>
  </DomainObject.Predmet.OstaliListFormatedWithAdressOIB>
  <DomainObject.Predmet.OstaliListNazivFormated>
    <izvorni_sadrzaj>
      <item>Ivan Topić</item>
    </izvorni_sadrzaj>
    <derivirana_varijabla naziv="DomainObject.Predmet.OstaliListNazivFormated_1">
      <item>Ivan Topić</item>
    </derivirana_varijabla>
  </DomainObject.Predmet.OstaliListNazivFormated>
  <DomainObject.Predmet.OstaliListNazivFormatedOIB>
    <izvorni_sadrzaj>
      <item>Ivan Topić, OIB 64304585514</item>
    </izvorni_sadrzaj>
    <derivirana_varijabla naziv="DomainObject.Predmet.OstaliListNazivFormatedOIB_1">
      <item>Ivan Topić, OIB 64304585514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IMAG d.o.o.</izvorni_sadrzaj>
    <derivirana_varijabla naziv="DomainObject.Predmet.StrankaIDrugi_1">IMAG d.o.o.</derivirana_varijabla>
  </DomainObject.Predmet.StrankaIDrugi>
  <DomainObject.Predmet.ProtustrankaIDrugi>
    <izvorni_sadrzaj>IMAG d.o.o.</izvorni_sadrzaj>
    <derivirana_varijabla naziv="DomainObject.Predmet.ProtustrankaIDrugi_1">IMAG d.o.o.</derivirana_varijabla>
  </DomainObject.Predmet.ProtustrankaIDrugi>
  <DomainObject.Predmet.StrankaIDrugiAdressOIB>
    <izvorni_sadrzaj>IMAG d.o.o., OIB 70182816395, Zagrebačka cesta 145/a, 10000 Zagreb</izvorni_sadrzaj>
    <derivirana_varijabla naziv="DomainObject.Predmet.StrankaIDrugiAdressOIB_1">IMAG d.o.o., OIB 70182816395, Zagrebačka cesta 145/a, 10000 Zagreb</derivirana_varijabla>
  </DomainObject.Predmet.StrankaIDrugiAdressOIB>
  <DomainObject.Predmet.ProtustrankaIDrugiAdressOIB>
    <izvorni_sadrzaj>IMAG d.o.o., OIB 70182816395, Zagrebačka cesta 143/a, 10000 Zagreb</izvorni_sadrzaj>
    <derivirana_varijabla naziv="DomainObject.Predmet.ProtustrankaIDrugiAdressOIB_1">IMAG d.o.o., OIB 70182816395, Zagrebačka cesta 143/a,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IMAG d.o.o.</item>
      <item>IMAG d.o.o.</item>
      <item>Ivan Topić</item>
    </izvorni_sadrzaj>
    <derivirana_varijabla naziv="DomainObject.Predmet.SudioniciListNaziv_1">
      <item>IMAG d.o.o.</item>
      <item>IMAG d.o.o.</item>
      <item>Ivan Topić</item>
    </derivirana_varijabla>
  </DomainObject.Predmet.SudioniciListNaziv>
  <DomainObject.Predmet.SudioniciListAdressOIB>
    <izvorni_sadrzaj>
      <item>IMAG d.o.o., OIB 70182816395, Zagrebačka cesta 145/a,10000 Zagreb</item>
      <item>IMAG d.o.o., OIB 70182816395, Zagrebačka cesta 143/a,10000 Zagreb</item>
      <item>Ivan Topić, OIB 64304585514, Ožujska 12.,10000 Zagreb</item>
    </izvorni_sadrzaj>
    <derivirana_varijabla naziv="DomainObject.Predmet.SudioniciListAdressOIB_1">
      <item>IMAG d.o.o., OIB 70182816395, Zagrebačka cesta 145/a,10000 Zagreb</item>
      <item>IMAG d.o.o., OIB 70182816395, Zagrebačka cesta 143/a,10000 Zagreb</item>
      <item>Ivan Topić, OIB 64304585514, Ožujska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70182816395</item>
      <item>, OIB 70182816395</item>
      <item>, OIB 64304585514</item>
    </izvorni_sadrzaj>
    <derivirana_varijabla naziv="DomainObject.Predmet.SudioniciListNazivOIB_1">
      <item>, OIB 70182816395</item>
      <item>, OIB 70182816395</item>
      <item>, OIB 64304585514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2480</properties:Words>
  <properties:Characters>14974</properties:Characters>
  <properties:Lines>615</properties:Lines>
  <properties:Paragraphs>318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17282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2017-06-09T08:26:00Z</dcterms:created>
  <dc:creator>ksvajger</dc:creator>
  <cp:lastModifiedBy>Kristina Švajger</cp:lastModifiedBy>
  <cp:lastPrinted>2017-06-09T08:43:00Z</cp:lastPrinted>
  <dcterms:modified xmlns:xsi="http://www.w3.org/2001/XMLSchema-instance" xsi:type="dcterms:W3CDTF">2017-06-09T08:44:00Z</dcterms:modified>
  <cp:revision>6</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