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e6ff" w14:paraId="6dae6ff" w:rsidRDefault="00B7566C" w:rsidP="00B7566C" w:rsidR="00B7566C" w:rsidRPr="000A726A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726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Pr="000A72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3270" cx="5727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270" cx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66C" w:rsidP="00B7566C" w:rsidR="00B7566C" w:rsidRPr="000A726A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0A726A">
        <w:rPr>
          <w:rFonts w:cs="Times New Roman" w:hAnsi="Times New Roman" w:ascii="Times New Roman"/>
          <w:sz w:val="24"/>
          <w:szCs w:val="24"/>
          <w:lang w:val="en-AU"/>
        </w:rPr>
        <w:t xml:space="preserve">    REPUBLIKA HRVATSKA</w:t>
      </w:r>
    </w:p>
    <w:p w:rsidRDefault="00B7566C" w:rsidP="00B7566C" w:rsidR="00B7566C" w:rsidRPr="000A726A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0A726A">
        <w:rPr>
          <w:rFonts w:cs="Times New Roman" w:hAnsi="Times New Roman" w:ascii="Times New Roman"/>
          <w:sz w:val="24"/>
          <w:szCs w:val="24"/>
          <w:lang w:val="en-AU"/>
        </w:rPr>
        <w:t>TRGOVAČKI SUD U PAZINU</w:t>
      </w:r>
    </w:p>
    <w:p w:rsidRDefault="00B7566C" w:rsidP="00B7566C" w:rsidR="00B7566C" w:rsidRPr="000A726A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0A726A">
        <w:rPr>
          <w:rFonts w:cs="Times New Roman" w:hAnsi="Times New Roman" w:ascii="Times New Roman"/>
          <w:sz w:val="24"/>
          <w:szCs w:val="24"/>
          <w:lang w:val="en-AU"/>
        </w:rPr>
        <w:tab/>
        <w:t>Dršćevka 1, Pazin</w:t>
      </w:r>
    </w:p>
    <w:p w:rsidRDefault="00B7566C" w:rsidP="00B7566C" w:rsidR="00B7566C" w:rsidRPr="000A726A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B7566C" w:rsidP="00B7566C" w:rsidR="00B7566C" w:rsidRPr="000A726A">
      <w:pPr>
        <w:pStyle w:val="Zaglavlje"/>
        <w:jc w:val="right"/>
      </w:pPr>
    </w:p>
    <w:p w:rsidRDefault="00B7566C" w:rsidP="00B7566C" w:rsidR="00B7566C" w:rsidRPr="000A726A">
      <w:pPr>
        <w:pStyle w:val="Zaglavlje"/>
        <w:jc w:val="right"/>
      </w:pPr>
    </w:p>
    <w:p w:rsidRDefault="00622968" w:rsidP="00B7566C" w:rsidR="00B7566C" w:rsidRPr="000A726A">
      <w:pPr>
        <w:pStyle w:val="Zaglavlje"/>
        <w:jc w:val="right"/>
      </w:pPr>
      <w:r>
        <w:t>Posl. broj: 4 St-307/2018-90</w:t>
      </w:r>
    </w:p>
    <w:p w:rsidRDefault="00B7566C" w:rsidP="00B7566C" w:rsidR="00B7566C" w:rsidRPr="000A726A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B7566C" w:rsidP="00B7566C" w:rsidR="00B7566C" w:rsidRPr="000A72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B7566C" w:rsidP="00B7566C" w:rsidR="00B7566C" w:rsidRPr="000A72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7566C" w:rsidP="00B7566C" w:rsidR="00B7566C" w:rsidRPr="000A72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ab/>
        <w:t>Trgovački sud u Pazinu, po sutkinji Tijani Licul, u stečajnom postupku</w:t>
      </w:r>
      <w:r w:rsidR="00721015" w:rsidRPr="000A726A">
        <w:rPr>
          <w:rFonts w:cs="Times New Roman" w:hAnsi="Times New Roman" w:ascii="Times New Roman"/>
          <w:sz w:val="24"/>
          <w:szCs w:val="24"/>
        </w:rPr>
        <w:t xml:space="preserve"> nad </w:t>
      </w:r>
      <w:r w:rsidRPr="000A726A">
        <w:rPr>
          <w:rFonts w:cs="Times New Roman" w:hAnsi="Times New Roman" w:ascii="Times New Roman"/>
          <w:sz w:val="24"/>
          <w:szCs w:val="24"/>
        </w:rPr>
        <w:t>dužnik</w:t>
      </w:r>
      <w:r w:rsidR="00721015" w:rsidRPr="000A726A">
        <w:rPr>
          <w:rFonts w:cs="Times New Roman" w:hAnsi="Times New Roman" w:ascii="Times New Roman"/>
          <w:sz w:val="24"/>
          <w:szCs w:val="24"/>
        </w:rPr>
        <w:t>om</w:t>
      </w:r>
      <w:r w:rsidRPr="000A726A">
        <w:rPr>
          <w:rFonts w:cs="Times New Roman" w:hAnsi="Times New Roman" w:ascii="Times New Roman"/>
          <w:sz w:val="24"/>
          <w:szCs w:val="24"/>
        </w:rPr>
        <w:t xml:space="preserve"> STUDIO HOLDING d.o.o. „u stečaju“, Pula, Galižanski odvojak bb, OIB: 76870586115, </w:t>
      </w:r>
    </w:p>
    <w:p w:rsidRDefault="00B7566C" w:rsidP="00B7566C" w:rsidR="00B7566C" w:rsidRPr="000A72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7566C" w:rsidP="00B7566C" w:rsidR="00B7566C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 xml:space="preserve">I. </w:t>
      </w:r>
      <w:r w:rsidR="00332061" w:rsidRPr="000A726A">
        <w:rPr>
          <w:rFonts w:cs="Times New Roman" w:hAnsi="Times New Roman" w:ascii="Times New Roman"/>
          <w:sz w:val="24"/>
          <w:szCs w:val="24"/>
        </w:rPr>
        <w:t>Odbija se prijedlog vjerovnika FUTURE COIN MANAGEMENT d.o.o. Galižana, Sigari 38, OIB: 83623574244, za dopunom rješenja posl. broj: St-307/18 od 13. ožujka 2019. godine.</w:t>
      </w:r>
    </w:p>
    <w:p w:rsidRDefault="00332061" w:rsidP="00B7566C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32061" w:rsidP="00B7566C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 xml:space="preserve">II. Po podnesku vjerovnika FUTURE COIN MANAGEMENT d.o.o. Galižana, Sigari 38, OIB: 83623574244, </w:t>
      </w:r>
      <w:r w:rsidR="00955FA4">
        <w:rPr>
          <w:rFonts w:cs="Times New Roman" w:hAnsi="Times New Roman" w:ascii="Times New Roman"/>
          <w:sz w:val="24"/>
          <w:szCs w:val="24"/>
        </w:rPr>
        <w:t xml:space="preserve">od 20. ožujka 2019. godine </w:t>
      </w:r>
      <w:r w:rsidRPr="000A726A">
        <w:rPr>
          <w:rFonts w:cs="Times New Roman" w:hAnsi="Times New Roman" w:ascii="Times New Roman"/>
          <w:sz w:val="24"/>
          <w:szCs w:val="24"/>
        </w:rPr>
        <w:t xml:space="preserve">postupiti će sa kao po žalbi te će se predmet proslijediti na rješavanje Visokom trgovačkom sudu Republike Hrvatske. </w:t>
      </w:r>
    </w:p>
    <w:p w:rsidRDefault="00332061" w:rsidP="00B7566C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A34A2C" w:rsidRPr="000A72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Obrazloženje</w:t>
      </w:r>
    </w:p>
    <w:p w:rsidRDefault="00A34A2C" w:rsidP="00B7566C" w:rsidR="00A34A2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061" w:rsidP="00B7566C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 xml:space="preserve">Rješenjem posl. broj: St-307/18-67 od 13. ožujka 2019. godine doneseno je rješenje kojim su utvrđene tražbine prema stečajnom dužniku (točka I.) dok su u pogledu osporenih tražbina ovlaštene osobe upućene na pokretanje parnice. </w:t>
      </w:r>
    </w:p>
    <w:p w:rsidRDefault="00332061" w:rsidP="00B7566C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32061" w:rsidP="00332061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Točkom III.6. navedenog rješenj</w:t>
      </w:r>
      <w:r w:rsidR="00955FA4">
        <w:rPr>
          <w:rFonts w:cs="Times New Roman" w:hAnsi="Times New Roman" w:ascii="Times New Roman"/>
          <w:sz w:val="24"/>
          <w:szCs w:val="24"/>
        </w:rPr>
        <w:t>a</w:t>
      </w:r>
      <w:r w:rsidRPr="000A726A">
        <w:rPr>
          <w:rFonts w:cs="Times New Roman" w:hAnsi="Times New Roman" w:ascii="Times New Roman"/>
          <w:sz w:val="24"/>
          <w:szCs w:val="24"/>
        </w:rPr>
        <w:t xml:space="preserve"> odlučeno je da je osporena tražbina vjerovnika FUTURE COIN MANAGEMENT d.o.o. Galižana, Sigari 38, OIB: 83623574244, u iznosu od 481.557,70 kn te je vjerovni</w:t>
      </w:r>
      <w:r w:rsidR="00955FA4">
        <w:rPr>
          <w:rFonts w:cs="Times New Roman" w:hAnsi="Times New Roman" w:ascii="Times New Roman"/>
          <w:sz w:val="24"/>
          <w:szCs w:val="24"/>
        </w:rPr>
        <w:t>k</w:t>
      </w:r>
      <w:r w:rsidRPr="000A726A">
        <w:rPr>
          <w:rFonts w:cs="Times New Roman" w:hAnsi="Times New Roman" w:ascii="Times New Roman"/>
          <w:sz w:val="24"/>
          <w:szCs w:val="24"/>
        </w:rPr>
        <w:t xml:space="preserve"> FUTURE COIN MANAGEMENT d.o.o. Galižana, Sigari 38, OIB: 83623574244, upućen u parnicu </w:t>
      </w:r>
      <w:r w:rsidR="00955FA4">
        <w:rPr>
          <w:rFonts w:cs="Times New Roman" w:hAnsi="Times New Roman" w:ascii="Times New Roman"/>
          <w:sz w:val="24"/>
          <w:szCs w:val="24"/>
        </w:rPr>
        <w:t xml:space="preserve">protiv dužnika </w:t>
      </w:r>
      <w:r w:rsidRPr="000A726A">
        <w:rPr>
          <w:rFonts w:cs="Times New Roman" w:hAnsi="Times New Roman" w:ascii="Times New Roman"/>
          <w:sz w:val="24"/>
          <w:szCs w:val="24"/>
        </w:rPr>
        <w:t xml:space="preserve">radi utvrđivanja osporene tražbine drugog višeg isplatnog reda u iznosu od 481.557,70 kn. </w:t>
      </w:r>
    </w:p>
    <w:p w:rsidRDefault="00332061" w:rsidP="00332061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32061" w:rsidP="00332061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Protiv navedenog rješenja, u dijelu koji se odnosi na njega (točka III.6 izreke) vjerovnik FUTURE COIN MANAGEMENT d.o.o. Galižana, Sigari 38, OIB: 83623574244, podnio je žalbu, u kojoj u bitnome navodi, da je sud na parnicu trebao uputiti  stečajnog vjerovnika, a ne vjerovnika, pa predlaže da sud u tom smislu dopuni rješenje posl. broj: St-307/18-67 od 13. ožujka 2019. godine, odnosno ako ne uvaži prijedlog za dopunu da se isti</w:t>
      </w:r>
      <w:r w:rsidR="00955FA4">
        <w:rPr>
          <w:rFonts w:cs="Times New Roman" w:hAnsi="Times New Roman" w:ascii="Times New Roman"/>
          <w:sz w:val="24"/>
          <w:szCs w:val="24"/>
        </w:rPr>
        <w:t xml:space="preserve"> podnesak</w:t>
      </w:r>
      <w:r w:rsidRPr="000A726A">
        <w:rPr>
          <w:rFonts w:cs="Times New Roman" w:hAnsi="Times New Roman" w:ascii="Times New Roman"/>
          <w:sz w:val="24"/>
          <w:szCs w:val="24"/>
        </w:rPr>
        <w:t xml:space="preserve"> ima smatrati žalbom.</w:t>
      </w:r>
    </w:p>
    <w:p w:rsidRDefault="00332061" w:rsidP="00332061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32061" w:rsidP="00332061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 xml:space="preserve">Sud nije uvažio prijedlog za dopunom te je bez donošenja posebne odluke glede prijedloga za dopunom proslijedio spis na rješavanje Visokom trgovačkom sudu Republike </w:t>
      </w:r>
      <w:r w:rsidRPr="000A726A">
        <w:rPr>
          <w:rFonts w:cs="Times New Roman" w:hAnsi="Times New Roman" w:ascii="Times New Roman"/>
          <w:sz w:val="24"/>
          <w:szCs w:val="24"/>
        </w:rPr>
        <w:lastRenderedPageBreak/>
        <w:t>Hrvatske, koji je spis vratio sudu uz uputu da je potrebno donijeti odluku u povodu prijedloga za dopunu.</w:t>
      </w:r>
    </w:p>
    <w:p w:rsidRDefault="00332061" w:rsidP="00332061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32061" w:rsidP="000A726A" w:rsidR="00332061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Odredbom čl. 339. st. 1. Zakona o parničnom postupku (Narodne novine broj 53/91, 91/92, 112/99, 129/00, 88/01, 117/03, 88/05, 2/07, 96/08, 84/08, 123/08, 57/11, 25/13, 89/14, dalje: ZPP), koji se ovdje primjenjuje temeljem čl. 10. Stečajnog zakona (Narodne novine broj 71/15, 104/17, dalje: SZ)</w:t>
      </w:r>
      <w:r w:rsidR="000A726A" w:rsidRPr="000A726A">
        <w:rPr>
          <w:rFonts w:cs="Times New Roman" w:hAnsi="Times New Roman" w:ascii="Times New Roman"/>
          <w:sz w:val="24"/>
          <w:szCs w:val="24"/>
        </w:rPr>
        <w:t xml:space="preserve"> propisano je da a</w:t>
      </w:r>
      <w:r w:rsidR="000A726A" w:rsidRPr="000A726A">
        <w:rPr>
          <w:rFonts w:cs="Times New Roman" w:hAnsi="Times New Roman" w:ascii="Times New Roman"/>
          <w:sz w:val="24"/>
          <w:szCs w:val="24"/>
          <w:shd w:fill="FFFFFF" w:color="auto" w:val="clear"/>
        </w:rPr>
        <w:t>ko je sud propustio da odluči o svim zahtjevima o kojima se mora odlučiti presudom, ili je propustio da odluči o dijelu zahtjeva, stranka može u roku od petnaest dana od primitka presude predložiti parničnom sudu da se presuda dopuni.</w:t>
      </w:r>
    </w:p>
    <w:p w:rsidRDefault="000A726A" w:rsidP="000A726A" w:rsidR="000A726A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726A" w:rsidP="000A726A" w:rsidR="000A726A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 xml:space="preserve">U konkretnom slučaju, sud je odlučio o svim zahtjevima, pa je prijedlog vjerovnika FUTURE COIN MANAGEMENT d.o.o. Galižana, Sigari 38, OIB: 83623574244, </w:t>
      </w:r>
      <w:r w:rsidR="00955FA4">
        <w:rPr>
          <w:rFonts w:cs="Times New Roman" w:hAnsi="Times New Roman" w:ascii="Times New Roman"/>
          <w:sz w:val="24"/>
          <w:szCs w:val="24"/>
        </w:rPr>
        <w:t xml:space="preserve">za dopunom </w:t>
      </w:r>
      <w:r w:rsidRPr="000A726A">
        <w:rPr>
          <w:rFonts w:cs="Times New Roman" w:hAnsi="Times New Roman" w:ascii="Times New Roman"/>
          <w:sz w:val="24"/>
          <w:szCs w:val="24"/>
        </w:rPr>
        <w:t>valjalo odbiti.</w:t>
      </w:r>
    </w:p>
    <w:p w:rsidRDefault="000A726A" w:rsidP="000A726A" w:rsidR="000A726A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726A" w:rsidP="000A726A" w:rsidR="000A726A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 xml:space="preserve">Radi navedenog, po navedenom podnesku vjerovnika </w:t>
      </w:r>
      <w:r w:rsidR="00955FA4">
        <w:rPr>
          <w:rFonts w:cs="Times New Roman" w:hAnsi="Times New Roman" w:ascii="Times New Roman"/>
          <w:sz w:val="24"/>
          <w:szCs w:val="24"/>
        </w:rPr>
        <w:t xml:space="preserve">od 20. ožujka 2019. godine </w:t>
      </w:r>
      <w:r w:rsidRPr="000A726A">
        <w:rPr>
          <w:rFonts w:cs="Times New Roman" w:hAnsi="Times New Roman" w:ascii="Times New Roman"/>
          <w:sz w:val="24"/>
          <w:szCs w:val="24"/>
        </w:rPr>
        <w:t>odlučivati će se kao po žalbi.</w:t>
      </w:r>
    </w:p>
    <w:p w:rsidRDefault="000A726A" w:rsidP="000A726A" w:rsidR="000A726A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 xml:space="preserve">U Pazinu, </w:t>
      </w:r>
      <w:r w:rsidR="000A726A" w:rsidRPr="000A726A">
        <w:rPr>
          <w:rFonts w:cs="Times New Roman" w:hAnsi="Times New Roman" w:ascii="Times New Roman"/>
          <w:sz w:val="24"/>
          <w:szCs w:val="24"/>
        </w:rPr>
        <w:t>0</w:t>
      </w:r>
      <w:r w:rsidR="00622968">
        <w:rPr>
          <w:rFonts w:cs="Times New Roman" w:hAnsi="Times New Roman" w:ascii="Times New Roman"/>
          <w:sz w:val="24"/>
          <w:szCs w:val="24"/>
        </w:rPr>
        <w:t>9</w:t>
      </w:r>
      <w:r w:rsidRPr="000A726A">
        <w:rPr>
          <w:rFonts w:cs="Times New Roman" w:hAnsi="Times New Roman" w:ascii="Times New Roman"/>
          <w:sz w:val="24"/>
          <w:szCs w:val="24"/>
        </w:rPr>
        <w:t xml:space="preserve">. </w:t>
      </w:r>
      <w:r w:rsidR="000A726A" w:rsidRPr="000A726A">
        <w:rPr>
          <w:rFonts w:cs="Times New Roman" w:hAnsi="Times New Roman" w:ascii="Times New Roman"/>
          <w:sz w:val="24"/>
          <w:szCs w:val="24"/>
        </w:rPr>
        <w:t>svibnja</w:t>
      </w:r>
      <w:r w:rsidRPr="000A726A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B7566C" w:rsidP="00B7566C" w:rsidR="00B7566C" w:rsidRPr="000A726A">
      <w:pPr>
        <w:spacing w:lineRule="auto" w:line="240" w:after="0"/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ind w:firstLine="720" w:left="5652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B7566C" w:rsidP="00B7566C" w:rsidR="00B7566C" w:rsidRPr="000A726A">
      <w:pPr>
        <w:spacing w:lineRule="auto" w:line="240" w:after="0"/>
        <w:ind w:firstLine="720" w:left="5652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Tijana Licul</w:t>
      </w:r>
      <w:r w:rsidR="00DE18A1">
        <w:rPr>
          <w:rFonts w:cs="Times New Roman" w:hAnsi="Times New Roman" w:ascii="Times New Roman"/>
          <w:sz w:val="24"/>
          <w:szCs w:val="24"/>
        </w:rPr>
        <w:t>, v. r.</w:t>
      </w: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ab/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P</w:t>
      </w:r>
      <w:r w:rsidRPr="000A726A">
        <w:rPr>
          <w:rFonts w:cs="Times New Roman" w:hAnsi="Times New Roman" w:ascii="Times New Roman"/>
          <w:sz w:val="24"/>
          <w:szCs w:val="24"/>
          <w:shd w:fill="FFFFFF" w:color="auto" w:val="clear"/>
        </w:rPr>
        <w:t>ravo na žalbu imaju stečajni upravitelj i svaki stečajni vjerovnik.</w:t>
      </w: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DNA:</w:t>
      </w:r>
    </w:p>
    <w:p w:rsidRDefault="00B7566C" w:rsidP="00B7566C" w:rsidR="000A726A" w:rsidRPr="000A726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>- e-oglasna ploča suda zajedno sa</w:t>
      </w:r>
      <w:r w:rsidR="000A726A" w:rsidRPr="000A726A">
        <w:rPr>
          <w:rFonts w:cs="Times New Roman" w:hAnsi="Times New Roman" w:ascii="Times New Roman"/>
          <w:sz w:val="24"/>
          <w:szCs w:val="24"/>
        </w:rPr>
        <w:t xml:space="preserve"> dopisom na listu 326 spisa</w:t>
      </w:r>
    </w:p>
    <w:p w:rsidRDefault="002D7B32" w:rsidP="002D7B32" w:rsidR="002D7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7B32" w:rsidP="002D7B32" w:rsidR="002D7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7B32" w:rsidP="002D7B32" w:rsidR="002D7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pravomoćnosti:</w:t>
      </w:r>
    </w:p>
    <w:p w:rsidRDefault="002D7B32" w:rsidP="002D7B32" w:rsidR="002D7B3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Visoki trgovački sud Republike Hrvatske</w:t>
      </w:r>
    </w:p>
    <w:p w:rsidRDefault="002D7B32" w:rsidP="002D7B32" w:rsidR="002D7B3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D7B32" w:rsidP="002D7B32" w:rsidR="002D7B32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0A72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726A">
        <w:rPr>
          <w:rFonts w:cs="Times New Roman" w:hAnsi="Times New Roman" w:ascii="Times New Roman"/>
          <w:sz w:val="24"/>
          <w:szCs w:val="24"/>
        </w:rPr>
        <w:tab/>
      </w:r>
    </w:p>
    <w:p w:rsidRDefault="00A34A2C" w:rsidP="00B7566C" w:rsidR="00A34A2C" w:rsidRPr="000A72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B7566C" w:rsidR="00A34A2C" w:rsidRPr="000A726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66C" w:rsidP="00B7566C" w:rsidR="00B7566C">
      <w:pPr>
        <w:spacing w:lineRule="auto" w:line="240" w:after="0"/>
      </w:pPr>
      <w:r>
        <w:separator/>
      </w:r>
    </w:p>
  </w:endnote>
  <w:endnote w:id="0" w:type="continuationSeparator">
    <w:p w:rsidRDefault="00B7566C" w:rsidP="00B7566C" w:rsidR="00B756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66C" w:rsidP="00B7566C" w:rsidR="00B7566C">
      <w:pPr>
        <w:spacing w:lineRule="auto" w:line="240" w:after="0"/>
      </w:pPr>
      <w:r>
        <w:separator/>
      </w:r>
    </w:p>
  </w:footnote>
  <w:footnote w:id="0" w:type="continuationSeparator">
    <w:p w:rsidRDefault="00B7566C" w:rsidP="00B7566C" w:rsidR="00B756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123911"/>
      <w:docPartObj>
        <w:docPartGallery w:val="Page Numbers (Top of Page)"/>
        <w:docPartUnique/>
      </w:docPartObj>
    </w:sdtPr>
    <w:sdtEndPr/>
    <w:sdtContent>
      <w:p w:rsidRDefault="00B7566C" w:rsidP="00622968" w:rsidR="00622968" w:rsidRPr="000A726A">
        <w:pPr>
          <w:pStyle w:val="Zaglavlje"/>
          <w:ind w:firstLine="453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8A1">
          <w:rPr>
            <w:noProof/>
          </w:rPr>
          <w:t>2</w:t>
        </w:r>
        <w:r>
          <w:fldChar w:fldCharType="end"/>
        </w:r>
        <w:r w:rsidR="000A726A">
          <w:t xml:space="preserve"> </w:t>
        </w:r>
        <w:r w:rsidR="000A726A">
          <w:tab/>
        </w:r>
        <w:r w:rsidR="000A726A">
          <w:tab/>
        </w:r>
        <w:r w:rsidR="00622968">
          <w:t>Posl. broj: 4 St-307/2018-90</w:t>
        </w:r>
      </w:p>
      <w:p w:rsidRDefault="00DE18A1" w:rsidP="000A726A" w:rsidR="00B7566C">
        <w:pPr>
          <w:pStyle w:val="Zaglavlje"/>
          <w:ind w:firstLine="4248"/>
          <w:jc w:val="center"/>
        </w:pPr>
      </w:p>
    </w:sdtContent>
  </w:sdt>
  <w:p w:rsidRDefault="00B7566C" w:rsidR="00B75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46E19"/>
    <w:multiLevelType w:val="hybridMultilevel"/>
    <w:tmpl w:val="B1B03978"/>
    <w:lvl w:tplc="5E2C54C0" w:ilvl="0"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D24775D"/>
    <w:multiLevelType w:val="hybridMultilevel"/>
    <w:tmpl w:val="F966436C"/>
    <w:lvl w:tplc="5E7C2D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83470"/>
    <w:rsid w:val="000A726A"/>
    <w:rsid w:val="00183470"/>
    <w:rsid w:val="002D7B32"/>
    <w:rsid w:val="00332061"/>
    <w:rsid w:val="0047244B"/>
    <w:rsid w:val="0053583A"/>
    <w:rsid w:val="00622968"/>
    <w:rsid w:val="00721015"/>
    <w:rsid w:val="00815FDB"/>
    <w:rsid w:val="00955FA4"/>
    <w:rsid w:val="00A34A2C"/>
    <w:rsid w:val="00B34973"/>
    <w:rsid w:val="00B7566C"/>
    <w:rsid w:val="00C051C9"/>
    <w:rsid w:val="00DE18A1"/>
    <w:rsid w:val="00E7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0B79BA1"/>
  <w15:docId w15:val="{F4C371C7-EC88-4809-9113-69DAA7470CE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4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566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7566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56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566C"/>
  </w:style>
  <w:style w:styleId="Tekstbalonia" w:type="paragraph">
    <w:name w:val="Balloon Text"/>
    <w:basedOn w:val="Normal"/>
    <w:link w:val="TekstbaloniaChar"/>
    <w:uiPriority w:val="99"/>
    <w:semiHidden/>
    <w:unhideWhenUsed/>
    <w:rsid w:val="007210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01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22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9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9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9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9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370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12.4.2019. u 
kal. 10.5.2019.</izvorni_sadrzaj>
    <derivirana_varijabla naziv="DomainObject.Predmet.Opis_1">od dana 12.4.2019. u 
kal. 10.5.2019.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
11.2.2019.</izvorni_sadrzaj>
    <derivirana_varijabla naziv="DomainObject.Predmet.PrimjedbaSuca_1">spisu prileže PRIJAVE TRAŽBINE 
11.2.2019.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St-307/2018-83</izvorni_sadrzaj>
    <derivirana_varijabla naziv="DomainObject.PredzadnjaOdlukaIzPredmeta.Oznaka_1">St-307/2018-83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564</properties:Words>
  <properties:Characters>2964</properties:Characters>
  <properties:Lines>88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2019-05-08T10:35:00Z</dcterms:created>
  <dc:creator>Tijana Licul</dc:creator>
  <dc:description/>
  <cp:keywords/>
  <cp:lastModifiedBy>Sanja Prodan</cp:lastModifiedBy>
  <cp:lastPrinted>2019-05-09T06:54:00Z</cp:lastPrinted>
  <dcterms:modified xmlns:xsi="http://www.w3.org/2001/XMLSchema-instance" xsi:type="dcterms:W3CDTF">2019-05-09T06:54:00Z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(st30718, studio holding, odbijanje dopune.docx)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