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18a393" w14:paraId="118a39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453A32">
        <w:rPr>
          <w:rFonts w:hAnsi="Times New Roman" w:ascii="Times New Roman"/>
          <w:sz w:val="24"/>
        </w:rPr>
        <w:t>894/14</w:t>
      </w:r>
      <w:r w:rsidR="004060BF">
        <w:rPr>
          <w:rFonts w:hAnsi="Times New Roman" w:ascii="Times New Roman"/>
          <w:sz w:val="24"/>
        </w:rPr>
        <w:t>-100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6E42DE" w:rsidRPr="00040E80">
        <w:rPr>
          <w:rFonts w:hAnsi="Times New Roman" w:ascii="Times New Roman"/>
          <w:sz w:val="24"/>
        </w:rPr>
        <w:t xml:space="preserve"> </w:t>
      </w:r>
      <w:r w:rsidR="00453A32" w:rsidRPr="00453A32">
        <w:rPr>
          <w:rFonts w:hAnsi="Times New Roman" w:ascii="Times New Roman"/>
          <w:sz w:val="24"/>
        </w:rPr>
        <w:t>ALUKAL d.o.o. u stečaju,  Zagreb, Utinjska 39, OIB: 36597787302</w:t>
      </w:r>
      <w:r w:rsidR="00453A32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453A32">
        <w:rPr>
          <w:rFonts w:hAnsi="Times New Roman" w:ascii="Times New Roman"/>
          <w:sz w:val="24"/>
        </w:rPr>
        <w:t>8. lipnja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453A32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453A32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12. rujna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FF0D8B">
        <w:rPr>
          <w:rFonts w:hAnsi="Times New Roman" w:ascii="Times New Roman"/>
          <w:b/>
          <w:sz w:val="24"/>
          <w:u w:val="single"/>
        </w:rPr>
        <w:t>11,20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FF0D8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FF0D8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FF0D8B">
        <w:rPr>
          <w:rFonts w:hAnsi="Times New Roman" w:ascii="Times New Roman"/>
          <w:sz w:val="24"/>
        </w:rPr>
        <w:t>8. lipnja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FF0D8B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060BF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4060BF" w:rsidP="006A3BBC" w:rsidR="004060BF">
      <w:pPr>
        <w:rPr>
          <w:rFonts w:hAnsi="Times New Roman" w:ascii="Times New Roman"/>
          <w:sz w:val="24"/>
        </w:rPr>
      </w:pPr>
    </w:p>
    <w:p w:rsidRDefault="004060BF" w:rsidP="006A3BBC" w:rsidR="004060B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060BF" w:rsidP="006A3BBC" w:rsidR="004060B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4060BF" w:rsidR="006A3BBC" w:rsidRPr="004060BF">
      <w:pPr>
        <w:rPr>
          <w:rFonts w:hAnsi="Times New Roman" w:ascii="Times New Roman"/>
          <w:color w:themeColor="background1" w:val="FFFFFF"/>
          <w:sz w:val="24"/>
        </w:rPr>
      </w:pPr>
      <w:r w:rsidRPr="004060BF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4060BF">
      <w:pPr>
        <w:rPr>
          <w:rFonts w:hAnsi="Times New Roman" w:ascii="Times New Roman"/>
          <w:color w:themeColor="background1" w:val="FFFFFF"/>
          <w:sz w:val="24"/>
        </w:rPr>
      </w:pPr>
      <w:r w:rsidRPr="004060B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060BF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060BF">
        <w:rPr>
          <w:rFonts w:hAnsi="Times New Roman" w:ascii="Times New Roman"/>
          <w:color w:themeColor="background1" w:val="FFFFFF"/>
          <w:sz w:val="24"/>
        </w:rPr>
        <w:t>čajnom upravitelju</w:t>
      </w:r>
      <w:r w:rsidR="00FF0D8B" w:rsidRPr="004060BF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P="00B9185A" w:rsidR="006A3BBC" w:rsidRPr="004060BF">
      <w:pPr>
        <w:rPr>
          <w:rFonts w:hAnsi="Times New Roman" w:ascii="Times New Roman"/>
          <w:color w:themeColor="background1" w:val="FFFFFF"/>
          <w:sz w:val="24"/>
        </w:rPr>
      </w:pPr>
      <w:r w:rsidRPr="004060BF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4060B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P="00FC026E" w:rsidR="00FC026E" w:rsidRPr="004060BF">
      <w:pPr>
        <w:rPr>
          <w:rFonts w:hAnsi="Times New Roman" w:ascii="Times New Roman"/>
          <w:color w:themeColor="background1" w:val="FFFFFF"/>
          <w:sz w:val="24"/>
        </w:rPr>
      </w:pPr>
      <w:r w:rsidRPr="004060BF">
        <w:rPr>
          <w:rFonts w:hAnsi="Times New Roman" w:ascii="Times New Roman"/>
          <w:color w:themeColor="background1" w:val="FFFFFF"/>
          <w:sz w:val="24"/>
        </w:rPr>
        <w:t>3.</w:t>
      </w:r>
      <w:r w:rsidR="00FF0D8B" w:rsidRPr="004060BF">
        <w:rPr>
          <w:rFonts w:hAnsi="Times New Roman" w:ascii="Times New Roman"/>
          <w:color w:themeColor="background1" w:val="FFFFFF"/>
          <w:sz w:val="24"/>
        </w:rPr>
        <w:t xml:space="preserve"> </w:t>
      </w:r>
      <w:r w:rsidR="00FC026E" w:rsidRPr="004060BF">
        <w:rPr>
          <w:rFonts w:hAnsi="Times New Roman" w:ascii="Times New Roman"/>
          <w:color w:themeColor="background1" w:val="FFFFFF"/>
          <w:sz w:val="24"/>
        </w:rPr>
        <w:t>Centar banka d.d. u stečaju, Zagreb, Heinzelova 4A, na adresu sjedišta</w:t>
      </w:r>
    </w:p>
    <w:p w:rsidRDefault="00FC026E" w:rsidR="00040E80" w:rsidRPr="004060BF">
      <w:pPr>
        <w:rPr>
          <w:rFonts w:hAnsi="Times New Roman" w:ascii="Times New Roman"/>
          <w:color w:themeColor="background1" w:val="FFFFFF"/>
          <w:sz w:val="24"/>
        </w:rPr>
      </w:pPr>
      <w:r w:rsidRPr="004060BF">
        <w:rPr>
          <w:rFonts w:hAnsi="Times New Roman" w:ascii="Times New Roman"/>
          <w:color w:themeColor="background1" w:val="FFFFFF"/>
          <w:sz w:val="24"/>
        </w:rPr>
        <w:t>4. Hrvatska banka za obnovu i razvitak, Zagreb, Strossmayerov trg 9, na adresu sjedišta</w:t>
      </w:r>
    </w:p>
    <w:sectPr w:rsidSect="00CD7B58" w:rsidR="00040E80" w:rsidRPr="004060B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DAD" w:rsidR="00540DAD">
      <w:r>
        <w:separator/>
      </w:r>
    </w:p>
  </w:endnote>
  <w:endnote w:id="0" w:type="continuationSeparator">
    <w:p w:rsidRDefault="00540DAD" w:rsidR="00540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DAD" w:rsidR="00540DAD">
      <w:r>
        <w:separator/>
      </w:r>
    </w:p>
  </w:footnote>
  <w:footnote w:id="0" w:type="continuationSeparator">
    <w:p w:rsidRDefault="00540DAD" w:rsidR="00540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4060BF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A32"/>
    <w:rsid w:val="00006A9F"/>
    <w:rsid w:val="00034763"/>
    <w:rsid w:val="00040E80"/>
    <w:rsid w:val="000A2603"/>
    <w:rsid w:val="000A610E"/>
    <w:rsid w:val="000F79B9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060BF"/>
    <w:rsid w:val="00427D4E"/>
    <w:rsid w:val="00436CBD"/>
    <w:rsid w:val="00453A32"/>
    <w:rsid w:val="00455BA6"/>
    <w:rsid w:val="0047141A"/>
    <w:rsid w:val="00474D10"/>
    <w:rsid w:val="004A2F51"/>
    <w:rsid w:val="004E162C"/>
    <w:rsid w:val="00540DAD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AF223A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C026E"/>
    <w:rsid w:val="00FE6DDB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F2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23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F2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23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Tvrdeić; europhone d.o.o. za trgovinu i usluge; VAR društvo s ograničenom odgovornošću za unutarnju i vanjsku trgovinu i usluge; Marko Duilo</izvorni_sadrzaj>
    <derivirana_varijabla naziv="DomainObject.Predmet.StrankaFormated_1">  Tomislav Kokelj zastupanog po punomoćniku Igor Savić; Davorka Tvrdeić; europhone d.o.o. za trgovinu i usluge; VAR društvo s ograničenom odgovornošću za unutarnju i vanjsku trgovinu i usluge; Marko Duilo</derivirana_varijabla>
  </DomainObject.Predmet.StrankaFormated>
  <DomainObject.Predmet.StrankaFormatedOIB>
    <izvorni_sadrzaj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izvorni_sadrzaj>
    <derivirana_varijabla naziv="DomainObject.Predmet.StrankaFormatedOIB_1"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izvorni_sadrzaj>
    <derivirana_varijabla naziv="DomainObject.Predmet.StrankaFormatedWithAdress_1"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derivirana_varijabla>
  </DomainObject.Predmet.StrankaFormatedWithAdressOIB>
  <DomainObject.Predmet.StrankaWithAdress>
    <izvorni_sadrzaj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izvorni_sadrzaj>
    <derivirana_varijabla naziv="DomainObject.Predmet.StrankaWithAdress_1"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derivirana_varijabla>
  </DomainObject.Predmet.StrankaWithAdress>
  <DomainObject.Predmet.StrankaWithAdressOIB>
    <izvorni_sadrzaj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izvorni_sadrzaj>
    <derivirana_varijabla naziv="DomainObject.Predmet.StrankaWithAdressOIB_1"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derivirana_varijabla>
  </DomainObject.Predmet.StrankaWithAdressOIB>
  <DomainObject.Predmet.StrankaNazivFormated>
    <izvorni_sadrzaj>Tomislav Kokelj,Davorka Tvrdeić,europhone d.o.o. za trgovinu i usluge,VAR društvo s ograničenom odgovornošću za unutarnju i vanjsku trgovinu i usluge,Marko Duilo</izvorni_sadrzaj>
    <derivirana_varijabla naziv="DomainObject.Predmet.StrankaNazivFormated_1">Tomislav Kokelj,Davorka Tvrdeić,europhone d.o.o. za trgovinu i usluge,VAR društvo s ograničenom odgovornošću za unutarnju i vanjsku trgovinu i usluge,Marko Duilo</derivirana_varijabla>
  </DomainObject.Predmet.StrankaNazivFormated>
  <DomainObject.Predmet.StrankaNazivFormatedOIB>
    <izvorni_sadrzaj>Tomislav Kokelj, OIB 41370841544,Davorka Tvrdeić, OIB 03773210339,europhone d.o.o. za trgovinu i usluge, OIB 54650248528,VAR društvo s ograničenom odgovornošću za unutarnju i vanjsku trgovinu i usluge, OIB 66402309304,Marko Duilo</izvorni_sadrzaj>
    <derivirana_varijabla naziv="DomainObject.Predmet.StrankaNazivFormatedOIB_1">Tomislav Kokelj, OIB 41370841544,Davorka Tvrdeić, OIB 03773210339,europhone d.o.o. za trgovinu i usluge, OIB 54650248528,VAR društvo s ograničenom odgovornošću za unutarnju i vanjsku trgovinu i usluge, OIB 66402309304,Marko Duilo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Formated_1"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FormatedOIB_1"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derivirana_varijabla>
  </DomainObject.Predmet.StrankaListFormatedWithAdressOIB>
  <DomainObject.Predmet.StrankaListNazivFormated>
    <izvorni_sadrzaj>
      <item>Tomislav Kokelj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NazivFormated_1">
      <item>Tomislav Kokelj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NazivFormated>
  <DomainObject.Predmet.StrankaListNazivFormatedOIB>
    <izvorni_sadrzaj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NazivFormatedOIB_1"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1178</properties:Characters>
  <properties:Lines>46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2018-06-11T12:34:00Z</dcterms:created>
  <dc:creator>MK</dc:creator>
  <cp:lastModifiedBy>Sonja Pilić</cp:lastModifiedBy>
  <cp:lastPrinted>2018-06-11T12:42:00Z</cp:lastPrinted>
  <dcterms:modified xmlns:xsi="http://www.w3.org/2001/XMLSchema-instance" xsi:type="dcterms:W3CDTF">2018-06-11T12:44:00Z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