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E8622D" w:rsidR="00E8622D" w:rsidRPr="00E8622D">
        <w:tc>
          <w:tcPr>
            <w:tcW w:type="dxa" w:w="2985"/>
            <w:hideMark/>
          </w:tcPr>
          <w:p w:rsidRDefault="00E8622D" w:rsidP="00E8622D" w:rsidR="00E8622D" w:rsidRPr="00E8622D">
            <w:pPr>
              <w:spacing w:lineRule="auto" w:line="276" w:after="0"/>
              <w:jc w:val="center"/>
              <w:rPr>
                <w:rFonts w:cs="Times New Roman" w:eastAsia="Times New Roman"/>
                <w:lang w:eastAsia="en-AU" w:val="en-US"/>
              </w:rPr>
            </w:pPr>
            <w:r w:rsidRPr="00E8622D">
              <w:rPr>
                <w:rFonts w:cs="Times New Roman" w:eastAsia="Times New Roman"/>
                <w:noProof/>
                <w:lang w:eastAsia="hr-HR"/>
              </w:rPr>
              <w:drawing>
                <wp:inline distR="0" distL="0" distB="0" distT="0">
                  <wp:extent cy="609600" cx="531495"/>
                  <wp:effectExtent b="0" r="190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1495"/>
                          </a:xfrm>
                          <a:prstGeom prst="rect">
                            <a:avLst/>
                          </a:prstGeom>
                          <a:noFill/>
                          <a:ln>
                            <a:noFill/>
                          </a:ln>
                        </pic:spPr>
                      </pic:pic>
                    </a:graphicData>
                  </a:graphic>
                </wp:inline>
              </w:drawing>
            </w:r>
          </w:p>
          <w:p w:rsidRDefault="00E8622D" w:rsidP="00E8622D" w:rsidR="00E8622D" w:rsidRPr="00E8622D">
            <w:pPr>
              <w:spacing w:lineRule="auto" w:line="276" w:after="0"/>
              <w:jc w:val="center"/>
              <w:rPr>
                <w:rFonts w:cs="Times New Roman" w:eastAsia="Times New Roman"/>
                <w:lang w:eastAsia="en-AU" w:val="en-US"/>
              </w:rPr>
            </w:pPr>
            <w:proofErr w:type="spellStart"/>
            <w:r w:rsidRPr="00E8622D">
              <w:rPr>
                <w:rFonts w:cs="Times New Roman" w:eastAsia="Times New Roman"/>
                <w:lang w:eastAsia="en-AU" w:val="en-US"/>
              </w:rPr>
              <w:t>Republika</w:t>
            </w:r>
            <w:proofErr w:type="spellEnd"/>
            <w:r w:rsidRPr="00E8622D">
              <w:rPr>
                <w:rFonts w:cs="Times New Roman" w:eastAsia="Times New Roman"/>
                <w:lang w:eastAsia="en-AU" w:val="en-US"/>
              </w:rPr>
              <w:t xml:space="preserve"> </w:t>
            </w:r>
            <w:proofErr w:type="spellStart"/>
            <w:r w:rsidRPr="00E8622D">
              <w:rPr>
                <w:rFonts w:cs="Times New Roman" w:eastAsia="Times New Roman"/>
                <w:lang w:eastAsia="en-AU" w:val="en-US"/>
              </w:rPr>
              <w:t>Hrvatska</w:t>
            </w:r>
            <w:proofErr w:type="spellEnd"/>
          </w:p>
          <w:p w:rsidRDefault="00E8622D" w:rsidP="00E8622D" w:rsidR="00E8622D" w:rsidRPr="00E8622D">
            <w:pPr>
              <w:spacing w:lineRule="auto" w:line="276" w:after="0"/>
              <w:jc w:val="center"/>
              <w:rPr>
                <w:rFonts w:cs="Times New Roman" w:eastAsia="Times New Roman"/>
                <w:lang w:eastAsia="en-AU" w:val="en-US"/>
              </w:rPr>
            </w:pPr>
            <w:proofErr w:type="spellStart"/>
            <w:r w:rsidRPr="00E8622D">
              <w:rPr>
                <w:rFonts w:cs="Times New Roman" w:eastAsia="Times New Roman"/>
                <w:lang w:eastAsia="en-AU" w:val="en-US"/>
              </w:rPr>
              <w:t>Trgovački</w:t>
            </w:r>
            <w:proofErr w:type="spellEnd"/>
            <w:r w:rsidRPr="00E8622D">
              <w:rPr>
                <w:rFonts w:cs="Times New Roman" w:eastAsia="Times New Roman"/>
                <w:lang w:eastAsia="en-AU" w:val="en-US"/>
              </w:rPr>
              <w:t xml:space="preserve"> </w:t>
            </w:r>
            <w:proofErr w:type="spellStart"/>
            <w:r w:rsidRPr="00E8622D">
              <w:rPr>
                <w:rFonts w:cs="Times New Roman" w:eastAsia="Times New Roman"/>
                <w:lang w:eastAsia="en-AU" w:val="en-US"/>
              </w:rPr>
              <w:t>sud</w:t>
            </w:r>
            <w:proofErr w:type="spellEnd"/>
            <w:r w:rsidRPr="00E8622D">
              <w:rPr>
                <w:rFonts w:cs="Times New Roman" w:eastAsia="Times New Roman"/>
                <w:lang w:eastAsia="en-AU" w:val="en-US"/>
              </w:rPr>
              <w:t xml:space="preserve"> u </w:t>
            </w:r>
            <w:proofErr w:type="spellStart"/>
            <w:r w:rsidRPr="00E8622D">
              <w:rPr>
                <w:rFonts w:cs="Times New Roman" w:eastAsia="Times New Roman"/>
                <w:lang w:eastAsia="en-AU" w:val="en-US"/>
              </w:rPr>
              <w:t>Varaždinu</w:t>
            </w:r>
            <w:proofErr w:type="spellEnd"/>
          </w:p>
          <w:p w:rsidRDefault="00E8622D" w:rsidP="00E8622D" w:rsidR="00E8622D" w:rsidRPr="00E8622D">
            <w:pPr>
              <w:spacing w:lineRule="auto" w:line="276" w:after="0"/>
              <w:jc w:val="center"/>
              <w:rPr>
                <w:rFonts w:cs="Times New Roman" w:eastAsia="Times New Roman"/>
                <w:lang w:eastAsia="en-AU" w:val="en-US"/>
              </w:rPr>
            </w:pPr>
            <w:proofErr w:type="spellStart"/>
            <w:r w:rsidRPr="00E8622D">
              <w:rPr>
                <w:rFonts w:cs="Times New Roman" w:eastAsia="Times New Roman"/>
                <w:lang w:eastAsia="en-AU" w:val="en-US"/>
              </w:rPr>
              <w:t>Varaždin</w:t>
            </w:r>
            <w:proofErr w:type="spellEnd"/>
            <w:r w:rsidRPr="00E8622D">
              <w:rPr>
                <w:rFonts w:cs="Times New Roman" w:eastAsia="Times New Roman"/>
                <w:lang w:eastAsia="en-AU" w:val="en-US"/>
              </w:rPr>
              <w:t xml:space="preserve">, </w:t>
            </w:r>
            <w:proofErr w:type="spellStart"/>
            <w:r w:rsidRPr="00E8622D">
              <w:rPr>
                <w:rFonts w:cs="Times New Roman" w:eastAsia="Times New Roman"/>
                <w:lang w:eastAsia="en-AU" w:val="en-US"/>
              </w:rPr>
              <w:t>Braće</w:t>
            </w:r>
            <w:proofErr w:type="spellEnd"/>
            <w:r w:rsidRPr="00E8622D">
              <w:rPr>
                <w:rFonts w:cs="Times New Roman" w:eastAsia="Times New Roman"/>
                <w:lang w:eastAsia="en-AU" w:val="en-US"/>
              </w:rPr>
              <w:t xml:space="preserve"> </w:t>
            </w:r>
            <w:proofErr w:type="spellStart"/>
            <w:r w:rsidRPr="00E8622D">
              <w:rPr>
                <w:rFonts w:cs="Times New Roman" w:eastAsia="Times New Roman"/>
                <w:lang w:eastAsia="en-AU" w:val="en-US"/>
              </w:rPr>
              <w:t>Radić</w:t>
            </w:r>
            <w:proofErr w:type="spellEnd"/>
            <w:r w:rsidRPr="00E8622D">
              <w:rPr>
                <w:rFonts w:cs="Times New Roman" w:eastAsia="Times New Roman"/>
                <w:lang w:eastAsia="en-AU" w:val="en-US"/>
              </w:rPr>
              <w:t xml:space="preserve"> 2</w:t>
            </w:r>
          </w:p>
        </w:tc>
      </w:tr>
    </w:tbl>
    <w:p w14:textId="c44bce6" w14:paraId="c44bce6" w:rsidRDefault="00E8622D" w:rsidP="00E8622D" w:rsidR="00E8622D" w:rsidRPr="00E8622D">
      <w:pPr>
        <w:spacing w:after="0"/>
        <w:jc w:val="right"/>
        <w15:collapsed w:val="false"/>
        <w:rPr>
          <w:rFonts w:cs="Times New Roman" w:eastAsia="Times New Roman"/>
          <w:sz w:val="12"/>
          <w:lang w:eastAsia="en-AU"/>
        </w:rPr>
      </w:pPr>
    </w:p>
    <w:tbl>
      <w:tblPr>
        <w:tblW w:type="auto" w:w="0"/>
        <w:jc w:val="right"/>
        <w:tblCellMar>
          <w:left w:type="dxa" w:w="0"/>
          <w:right w:type="dxa" w:w="0"/>
        </w:tblCellMar>
        <w:tblLook w:val="01E0" w:noVBand="0" w:noHBand="0" w:lastColumn="1" w:firstColumn="1" w:lastRow="1" w:firstRow="1"/>
      </w:tblPr>
      <w:tblGrid>
        <w:gridCol w:w="4320"/>
      </w:tblGrid>
      <w:tr w:rsidTr="00E8622D" w:rsidR="00E8622D" w:rsidRPr="00E8622D">
        <w:trPr>
          <w:jc w:val="right"/>
        </w:trPr>
        <w:tc>
          <w:tcPr>
            <w:tcW w:type="dxa" w:w="4320"/>
            <w:hideMark/>
          </w:tcPr>
          <w:p w:rsidRDefault="00DE0622" w:rsidP="00E8622D" w:rsidR="00E8622D" w:rsidRPr="00E8622D">
            <w:pPr>
              <w:spacing w:lineRule="auto" w:line="276" w:after="0"/>
              <w:jc w:val="right"/>
              <w:rPr>
                <w:rFonts w:cs="Times New Roman" w:eastAsia="Times New Roman"/>
                <w:lang w:eastAsia="hr-HR" w:val="en-US"/>
              </w:rPr>
            </w:pPr>
            <w:proofErr w:type="spellStart"/>
            <w:r>
              <w:rPr>
                <w:rFonts w:cs="Times New Roman" w:eastAsia="Times New Roman"/>
                <w:lang w:eastAsia="hr-HR" w:val="en-US"/>
              </w:rPr>
              <w:t>Poslovni</w:t>
            </w:r>
            <w:proofErr w:type="spellEnd"/>
            <w:r>
              <w:rPr>
                <w:rFonts w:cs="Times New Roman" w:eastAsia="Times New Roman"/>
                <w:lang w:eastAsia="hr-HR" w:val="en-US"/>
              </w:rPr>
              <w:t xml:space="preserve"> </w:t>
            </w:r>
            <w:proofErr w:type="spellStart"/>
            <w:r>
              <w:rPr>
                <w:rFonts w:cs="Times New Roman" w:eastAsia="Times New Roman"/>
                <w:lang w:eastAsia="hr-HR" w:val="en-US"/>
              </w:rPr>
              <w:t>broj</w:t>
            </w:r>
            <w:proofErr w:type="spellEnd"/>
            <w:r>
              <w:rPr>
                <w:rFonts w:cs="Times New Roman" w:eastAsia="Times New Roman"/>
                <w:lang w:eastAsia="hr-HR" w:val="en-US"/>
              </w:rPr>
              <w:t>: 2 St-123/2017-35</w:t>
            </w:r>
          </w:p>
        </w:tc>
      </w:tr>
    </w:tbl>
    <w:p w:rsidRDefault="001B11A3" w:rsidP="009F5BD5" w:rsidR="001B11A3" w:rsidRPr="00F6077D">
      <w:pPr>
        <w:pStyle w:val="SudNaziv"/>
        <w:rPr>
          <w:b w:val="false"/>
        </w:rPr>
      </w:pPr>
    </w:p>
    <w:p w:rsidRDefault="009F5BD5" w:rsidP="009F5BD5" w:rsidR="009F5BD5">
      <w:pPr>
        <w:spacing w:after="0"/>
        <w:rPr>
          <w:bCs/>
        </w:rPr>
      </w:pPr>
      <w:r>
        <w:tab/>
      </w:r>
    </w:p>
    <w:p w:rsidRDefault="009F5BD5" w:rsidP="009F5BD5" w:rsidR="009F5BD5">
      <w:pPr>
        <w:spacing w:after="0"/>
        <w:jc w:val="center"/>
      </w:pPr>
      <w:r>
        <w:t>U   I M E   R E P U B L I K E   H R V A T S K E</w:t>
      </w:r>
    </w:p>
    <w:p w:rsidRDefault="009F5BD5" w:rsidP="009F5BD5" w:rsidR="009F5BD5">
      <w:pPr>
        <w:spacing w:after="0"/>
        <w:jc w:val="center"/>
      </w:pPr>
    </w:p>
    <w:p w:rsidRDefault="009F5BD5" w:rsidP="009F5BD5" w:rsidR="009F5BD5">
      <w:pPr>
        <w:spacing w:after="0"/>
        <w:jc w:val="center"/>
      </w:pPr>
      <w:r>
        <w:t>R J E Š E NJ E</w:t>
      </w:r>
    </w:p>
    <w:p w:rsidRDefault="009F5BD5" w:rsidP="009F5BD5" w:rsidR="009F5BD5">
      <w:pPr>
        <w:spacing w:after="0"/>
      </w:pPr>
    </w:p>
    <w:p w:rsidRDefault="007F48FF" w:rsidP="009F5BD5" w:rsidR="007F48FF">
      <w:pPr>
        <w:spacing w:after="0"/>
      </w:pPr>
    </w:p>
    <w:p w:rsidRDefault="00691757" w:rsidP="00691757" w:rsidR="00691757">
      <w:pPr>
        <w:ind w:firstLine="708"/>
        <w:jc w:val="both"/>
      </w:pPr>
      <w:r>
        <w:t>Trgovački sud u Varaždinu</w:t>
      </w:r>
      <w:r w:rsidR="007F48FF">
        <w:t xml:space="preserve">, </w:t>
      </w:r>
      <w:r>
        <w:t xml:space="preserve">po sutkinji toga suda Meliti Poljanec-Bubaš, </w:t>
      </w:r>
      <w:r>
        <w:rPr>
          <w:rFonts w:eastAsia="Calibri"/>
        </w:rPr>
        <w:t xml:space="preserve">u stečajnom predmetu nad stečajnim dužnikom </w:t>
      </w:r>
      <w:r w:rsidR="007F48FF">
        <w:rPr>
          <w:rFonts w:eastAsia="Calibri"/>
        </w:rPr>
        <w:t>Stečajna masa iza GRADITELJSTVO HUTINSKI d.o.o. u stečaju, iz Jarki, Jarki 195</w:t>
      </w:r>
      <w:r w:rsidR="00E8622D">
        <w:rPr>
          <w:rFonts w:eastAsia="Calibri"/>
        </w:rPr>
        <w:t>,</w:t>
      </w:r>
      <w:r>
        <w:rPr>
          <w:rFonts w:eastAsia="Calibri"/>
        </w:rPr>
        <w:t xml:space="preserve"> OIB: </w:t>
      </w:r>
      <w:r w:rsidR="007F48FF">
        <w:rPr>
          <w:rFonts w:eastAsia="Calibri"/>
        </w:rPr>
        <w:t>21865750133</w:t>
      </w:r>
      <w:r>
        <w:t xml:space="preserve">, dana </w:t>
      </w:r>
      <w:r w:rsidR="00DE0622">
        <w:t>6</w:t>
      </w:r>
      <w:r w:rsidR="007F48FF">
        <w:t xml:space="preserve">. veljače 2018.    </w:t>
      </w:r>
    </w:p>
    <w:p w:rsidRDefault="00E8622D" w:rsidP="00691757" w:rsidR="00E8622D">
      <w:pPr>
        <w:ind w:firstLine="708"/>
        <w:jc w:val="both"/>
      </w:pPr>
    </w:p>
    <w:p w:rsidRDefault="00E8622D" w:rsidP="009F5BD5" w:rsidR="009F5BD5">
      <w:pPr>
        <w:spacing w:after="0"/>
        <w:jc w:val="center"/>
      </w:pPr>
      <w:r>
        <w:t xml:space="preserve">r i j e š i o   </w:t>
      </w:r>
      <w:r w:rsidR="009F5BD5">
        <w:t>j e</w:t>
      </w:r>
    </w:p>
    <w:p w:rsidRDefault="009F5BD5" w:rsidP="009F5BD5" w:rsidR="009F5BD5">
      <w:pPr>
        <w:spacing w:after="0"/>
        <w:jc w:val="both"/>
      </w:pPr>
    </w:p>
    <w:p w:rsidRDefault="00E8622D" w:rsidP="009F5BD5" w:rsidR="00E8622D">
      <w:pPr>
        <w:spacing w:after="0"/>
        <w:jc w:val="both"/>
      </w:pPr>
    </w:p>
    <w:p w:rsidRDefault="009F5BD5" w:rsidP="009F5BD5" w:rsidR="009F5BD5">
      <w:pPr>
        <w:spacing w:after="0"/>
        <w:ind w:hanging="705" w:left="705"/>
        <w:jc w:val="both"/>
      </w:pPr>
      <w:r>
        <w:t>I</w:t>
      </w:r>
      <w:r>
        <w:tab/>
        <w:t xml:space="preserve">Zaključuje se stečajni postupak nad stečajnim dužnikom </w:t>
      </w:r>
      <w:r w:rsidR="007F48FF">
        <w:t>Stečajna masa iza GRADITELJSTVO HUTINSKI d.o.o. u stečaju, Jarki, Jarki 195,</w:t>
      </w:r>
      <w:r w:rsidR="00691757">
        <w:rPr>
          <w:rFonts w:eastAsia="Calibri"/>
        </w:rPr>
        <w:t xml:space="preserve"> OIB: </w:t>
      </w:r>
      <w:r w:rsidR="007F48FF">
        <w:rPr>
          <w:rFonts w:eastAsia="Calibri"/>
        </w:rPr>
        <w:t>21865750133</w:t>
      </w:r>
      <w:r>
        <w:t xml:space="preserve">, </w:t>
      </w:r>
      <w:r w:rsidR="001B11A3">
        <w:t xml:space="preserve">primjenom čl. </w:t>
      </w:r>
      <w:smartTag w:element="metricconverter" w:uri="urn:schemas-microsoft-com:office:smarttags">
        <w:smartTagPr>
          <w:attr w:val="196. st" w:name="ProductID"/>
        </w:smartTagPr>
        <w:r w:rsidR="001B11A3">
          <w:t>196. st</w:t>
        </w:r>
      </w:smartTag>
      <w:r w:rsidR="001B11A3">
        <w:t>. 1. Stečajnog zakona („Narodne novine“ broj 44/96, 29/99, 129/00, 123/03, 82/06, 116/10, 25/12 i 133/12, dalje u tekstu: SZ-a).</w:t>
      </w:r>
      <w:r w:rsidR="00691757">
        <w:t xml:space="preserve"> </w:t>
      </w:r>
    </w:p>
    <w:p w:rsidRDefault="00B842CB" w:rsidP="009F5BD5" w:rsidR="009F5BD5">
      <w:pPr>
        <w:spacing w:after="0"/>
        <w:jc w:val="both"/>
      </w:pPr>
      <w:r>
        <w:t xml:space="preserve"> </w:t>
      </w:r>
    </w:p>
    <w:p w:rsidRDefault="009F5BD5" w:rsidP="009F5BD5" w:rsidR="009F5BD5">
      <w:pPr>
        <w:spacing w:after="0"/>
        <w:ind w:hanging="705" w:left="705"/>
        <w:jc w:val="both"/>
      </w:pPr>
      <w:r>
        <w:t>II</w:t>
      </w:r>
      <w:r>
        <w:tab/>
        <w:t>Ovo rješenje i osnova zaključenja ovog stečajnog postupka objavit će se na mrežnoj stranici e-Oglasna ploča ovoga suda.</w:t>
      </w:r>
      <w:r w:rsidR="001B11A3">
        <w:t xml:space="preserve"> </w:t>
      </w:r>
    </w:p>
    <w:p w:rsidRDefault="009F5BD5" w:rsidP="009F5BD5" w:rsidR="009F5BD5">
      <w:pPr>
        <w:spacing w:after="0"/>
        <w:ind w:hanging="705" w:left="705"/>
        <w:jc w:val="both"/>
      </w:pPr>
    </w:p>
    <w:p w:rsidRDefault="009F5BD5" w:rsidP="009F5BD5" w:rsidR="009F5BD5">
      <w:pPr>
        <w:spacing w:after="0"/>
        <w:ind w:hanging="705" w:left="705"/>
        <w:jc w:val="both"/>
      </w:pPr>
      <w:r>
        <w:t>III</w:t>
      </w:r>
      <w:r>
        <w:tab/>
        <w:t>Nakon pravomoćnosti ovog rješenja, provesti će se brisanje stečajn</w:t>
      </w:r>
      <w:r w:rsidR="00927C16">
        <w:t xml:space="preserve">e mase iza GRADITELJSTVO HUTINSKI d.o.o. u stečaju, Jarki, Jarki 195, OIB: 21865750133, </w:t>
      </w:r>
      <w:r>
        <w:t>iz sudskog registra.</w:t>
      </w:r>
    </w:p>
    <w:p w:rsidRDefault="009F5BD5" w:rsidP="009F5BD5" w:rsidR="009F5BD5">
      <w:pPr>
        <w:spacing w:after="0"/>
        <w:ind w:hanging="705" w:left="705"/>
        <w:jc w:val="both"/>
      </w:pPr>
    </w:p>
    <w:p w:rsidRDefault="00D2210A" w:rsidP="009F5BD5" w:rsidR="00D2210A" w:rsidRPr="00D2210A">
      <w:pPr>
        <w:spacing w:after="0"/>
        <w:ind w:hanging="705" w:left="705"/>
        <w:jc w:val="both"/>
      </w:pPr>
    </w:p>
    <w:p w:rsidRDefault="00D2210A" w:rsidP="00691757" w:rsidR="000D5CD4">
      <w:pPr>
        <w:spacing w:after="0"/>
        <w:ind w:hanging="705" w:left="705"/>
        <w:jc w:val="both"/>
      </w:pPr>
      <w:r w:rsidRPr="00D2210A">
        <w:t xml:space="preserve"> </w:t>
      </w:r>
    </w:p>
    <w:p w:rsidRDefault="009F5BD5" w:rsidP="009F5BD5" w:rsidR="009F5BD5">
      <w:pPr>
        <w:spacing w:after="0"/>
        <w:ind w:hanging="705" w:left="705"/>
        <w:jc w:val="center"/>
      </w:pPr>
      <w:r>
        <w:t>Obrazloženje</w:t>
      </w:r>
    </w:p>
    <w:p w:rsidRDefault="00B76EC0" w:rsidP="00B76EC0" w:rsidR="00B76EC0">
      <w:pPr>
        <w:spacing w:lineRule="auto" w:line="276" w:after="0"/>
        <w:ind w:firstLine="708"/>
        <w:jc w:val="both"/>
      </w:pPr>
    </w:p>
    <w:p w:rsidRDefault="00B76EC0" w:rsidP="00B76EC0" w:rsidR="00914707">
      <w:pPr>
        <w:spacing w:lineRule="auto" w:line="276" w:after="0"/>
        <w:ind w:firstLine="708"/>
        <w:jc w:val="both"/>
      </w:pPr>
      <w:proofErr w:type="spellStart"/>
      <w:r>
        <w:t>Ovosudnim</w:t>
      </w:r>
      <w:proofErr w:type="spellEnd"/>
      <w:r>
        <w:t xml:space="preserve"> Rješenjem broj 2 St-123/17-2 od 9. ožujka 2017. određen je nastavak postupka nad Stečajnom masom iza GRADITELJSTVO HUTINSKI d.o.o., iz Jarki, Jarki 195, OIB: 21865750133.</w:t>
      </w:r>
    </w:p>
    <w:p w:rsidRDefault="00B76EC0" w:rsidP="00B76EC0" w:rsidR="00B76EC0">
      <w:pPr>
        <w:spacing w:lineRule="auto" w:line="276" w:after="0"/>
        <w:ind w:firstLine="708"/>
        <w:jc w:val="both"/>
      </w:pPr>
    </w:p>
    <w:p w:rsidRDefault="005D71AE" w:rsidP="005D71AE" w:rsidR="005D71AE">
      <w:pPr>
        <w:ind w:firstLine="720"/>
        <w:jc w:val="both"/>
      </w:pPr>
      <w:r>
        <w:t>Nakon što je okončano unovčenje stečajne mase, stečajn</w:t>
      </w:r>
      <w:r w:rsidR="00927C16">
        <w:t xml:space="preserve">i upravitelj podnio je </w:t>
      </w:r>
      <w:r w:rsidR="00F6077D">
        <w:t xml:space="preserve">završni izvještaj dana </w:t>
      </w:r>
      <w:r w:rsidR="00927C16">
        <w:t>30. lipnja 2017</w:t>
      </w:r>
      <w:r w:rsidR="001B11A3">
        <w:t>.</w:t>
      </w:r>
      <w:r w:rsidR="00F6077D">
        <w:t xml:space="preserve">, </w:t>
      </w:r>
      <w:r>
        <w:t>u okviru kojeg z</w:t>
      </w:r>
      <w:r w:rsidR="00F6077D">
        <w:t>avršnog izvještaja je podni</w:t>
      </w:r>
      <w:r w:rsidR="00927C16">
        <w:t>o</w:t>
      </w:r>
      <w:r w:rsidR="00E8622D">
        <w:t xml:space="preserve"> </w:t>
      </w:r>
      <w:r>
        <w:t xml:space="preserve">i završni račun. </w:t>
      </w:r>
    </w:p>
    <w:p w:rsidRDefault="005D71AE" w:rsidP="00675E2B" w:rsidR="00675E2B" w:rsidRPr="00215D01">
      <w:pPr>
        <w:ind w:firstLine="720"/>
        <w:jc w:val="both"/>
      </w:pPr>
      <w:r>
        <w:t>Stečajna sutkinja is</w:t>
      </w:r>
      <w:r w:rsidR="00F6077D">
        <w:t>pitala ja završni račun stečajn</w:t>
      </w:r>
      <w:r w:rsidR="00927C16">
        <w:t>og upravitelja</w:t>
      </w:r>
      <w:r w:rsidR="00F6077D">
        <w:t>,</w:t>
      </w:r>
      <w:r w:rsidR="00691757">
        <w:t xml:space="preserve"> te ga je prihvatila zastupnica stečajnog vjerovnika koja je pristupila</w:t>
      </w:r>
      <w:r w:rsidR="00F6077D">
        <w:t xml:space="preserve"> na zakazano završno ročište.</w:t>
      </w:r>
    </w:p>
    <w:p w:rsidRDefault="003E48CD" w:rsidP="00DD18B7" w:rsidR="00691757">
      <w:pPr>
        <w:ind w:firstLine="708"/>
        <w:jc w:val="both"/>
      </w:pPr>
      <w:r w:rsidRPr="00DA61EF">
        <w:lastRenderedPageBreak/>
        <w:t>U razdoblju</w:t>
      </w:r>
      <w:r>
        <w:t xml:space="preserve"> od </w:t>
      </w:r>
      <w:r w:rsidR="00927C16">
        <w:t>nastavka</w:t>
      </w:r>
      <w:r w:rsidR="00691757">
        <w:t xml:space="preserve"> stečajnog postupka</w:t>
      </w:r>
      <w:r w:rsidR="009B2BE4">
        <w:t xml:space="preserve"> nad stečajnom masom pa </w:t>
      </w:r>
      <w:r w:rsidR="00691757">
        <w:t xml:space="preserve">do zaključenja istog ostvareni su </w:t>
      </w:r>
      <w:r w:rsidR="009B2BE4">
        <w:t xml:space="preserve">prihodi u iznosu od 23.524,60 kn koji se odnose na naplatu potraživanja, </w:t>
      </w:r>
      <w:r w:rsidR="00691757">
        <w:t xml:space="preserve"> </w:t>
      </w:r>
      <w:r w:rsidR="009B2BE4">
        <w:t>te r</w:t>
      </w:r>
      <w:r w:rsidR="00691757">
        <w:t>ashodi</w:t>
      </w:r>
      <w:r>
        <w:t xml:space="preserve"> u iznosu </w:t>
      </w:r>
      <w:r w:rsidR="009B2BE4">
        <w:t xml:space="preserve">od 23.524,60 kn, od čega se iznos od 148,00 kn odnosi na izradu pečata, iznos od 38,75 kn na poštarinu, iznos od 3.750,00 kn na troškove knjigovodstva, iznos od 70,00 kn na bankovne naknade, iznos od 50,00 kn na zatvaranje žiro-računa, iznos od 403,92 kn na troškove do okončanja postupka, iznos od 300,00 kn za sudsku pristojbu Tar. br. 24, </w:t>
      </w:r>
      <w:r w:rsidR="001F1F08">
        <w:t xml:space="preserve"> </w:t>
      </w:r>
      <w:r w:rsidR="009B2BE4">
        <w:t xml:space="preserve">te iznos od 3.763,93 kn za nagradu stečajnom upravitelju.  </w:t>
      </w:r>
    </w:p>
    <w:p w:rsidRDefault="004E781B" w:rsidP="001F1F08" w:rsidR="003E48CD">
      <w:pPr>
        <w:ind w:firstLine="708"/>
        <w:jc w:val="both"/>
      </w:pPr>
      <w:r>
        <w:t>U stečajnom postupku izvršeno je namirenje potraživanja vjerovnika</w:t>
      </w:r>
      <w:r w:rsidR="001F1F08">
        <w:t xml:space="preserve"> I</w:t>
      </w:r>
      <w:r w:rsidR="009B2BE4">
        <w:t>I.</w:t>
      </w:r>
      <w:r w:rsidR="001F1F08">
        <w:t xml:space="preserve"> višeg isplatnog reda u</w:t>
      </w:r>
      <w:r>
        <w:t xml:space="preserve"> iznosu od </w:t>
      </w:r>
      <w:r w:rsidR="009B2BE4">
        <w:t>15</w:t>
      </w:r>
      <w:r w:rsidR="001F1F08">
        <w:t>.</w:t>
      </w:r>
      <w:r w:rsidR="009B2BE4">
        <w:t>000,00 kn.</w:t>
      </w:r>
    </w:p>
    <w:p w:rsidRDefault="00D40AD6" w:rsidP="008E1EB3" w:rsidR="00D40AD6">
      <w:pPr>
        <w:ind w:firstLine="720"/>
        <w:jc w:val="both"/>
      </w:pPr>
      <w:r>
        <w:t>Budući da je u ovom ste</w:t>
      </w:r>
      <w:r w:rsidR="00914707">
        <w:t>čaju unovčena sva imovina stečajnog dužnika, te nema neunov</w:t>
      </w:r>
      <w:r w:rsidR="00675E2B">
        <w:t>čenih</w:t>
      </w:r>
      <w:r w:rsidR="00914707">
        <w:t xml:space="preserve"> predmeta stečajne mase, da </w:t>
      </w:r>
      <w:r w:rsidR="009B2BE4">
        <w:t xml:space="preserve">je </w:t>
      </w:r>
      <w:r w:rsidR="00914707">
        <w:t>djelomi</w:t>
      </w:r>
      <w:r w:rsidR="00E72988">
        <w:t xml:space="preserve">čno </w:t>
      </w:r>
      <w:r w:rsidR="009B2BE4">
        <w:t>namiren</w:t>
      </w:r>
      <w:r w:rsidR="003E48CD">
        <w:t xml:space="preserve"> </w:t>
      </w:r>
      <w:r w:rsidR="009B2BE4">
        <w:t>vjerovnik I</w:t>
      </w:r>
      <w:r w:rsidR="004E781B">
        <w:t>I. višeg isplatnog reda</w:t>
      </w:r>
      <w:r w:rsidR="00914707">
        <w:t xml:space="preserve"> te nema sredstava za daljnje namirenje stečajnih vje</w:t>
      </w:r>
      <w:r w:rsidR="00E72988">
        <w:t>r</w:t>
      </w:r>
      <w:r w:rsidR="00914707">
        <w:t xml:space="preserve">ovnika, ispunili su se uvjeti iz čl. </w:t>
      </w:r>
      <w:r w:rsidR="003E48CD">
        <w:t>196. st.1</w:t>
      </w:r>
      <w:r w:rsidR="00914707">
        <w:t xml:space="preserve">. </w:t>
      </w:r>
      <w:r w:rsidR="00E72988">
        <w:t>SZ-a</w:t>
      </w:r>
      <w:r w:rsidR="00914707">
        <w:t xml:space="preserve"> za donošenje rješenja o zaključenju stečajnog postupka.</w:t>
      </w:r>
    </w:p>
    <w:p w:rsidRDefault="00914707" w:rsidP="008E1EB3" w:rsidR="00914707" w:rsidRPr="00D2210A">
      <w:pPr>
        <w:ind w:firstLine="720"/>
        <w:jc w:val="both"/>
      </w:pPr>
      <w:r w:rsidRPr="00D2210A">
        <w:t xml:space="preserve">Temeljem čl. 12. i 441. st. 2. Stečajnog zakona ( NN 71/15), određeno je da će se ovo rješenje i osnova zaključenja stečajnog postupka objaviti na mrežnoj stranici e-Oglasna ploča, a nakon pravomoćnosti ovog rješenja stečajni dužnik će se brisati iz sudskog registra. </w:t>
      </w:r>
    </w:p>
    <w:p w:rsidRDefault="00914707" w:rsidP="005C5ABC" w:rsidR="005D71AE">
      <w:pPr>
        <w:ind w:firstLine="720"/>
        <w:jc w:val="both"/>
      </w:pPr>
      <w:r w:rsidRPr="00D2210A">
        <w:t xml:space="preserve">Stoga je u smislu čl. </w:t>
      </w:r>
      <w:r w:rsidR="00D2210A" w:rsidRPr="00D2210A">
        <w:t>196</w:t>
      </w:r>
      <w:r w:rsidRPr="00D2210A">
        <w:t>. S</w:t>
      </w:r>
      <w:r w:rsidR="00E72988" w:rsidRPr="00D2210A">
        <w:t xml:space="preserve">Z-a </w:t>
      </w:r>
      <w:r w:rsidRPr="00D2210A">
        <w:t>odlučeno kao u izreci</w:t>
      </w:r>
      <w:r w:rsidR="00E72988" w:rsidRPr="00D2210A">
        <w:t>.</w:t>
      </w:r>
    </w:p>
    <w:p w:rsidRDefault="000D5CD4" w:rsidP="009F5BD5" w:rsidR="009F5BD5">
      <w:pPr>
        <w:spacing w:after="0"/>
        <w:ind w:firstLine="705"/>
        <w:jc w:val="both"/>
      </w:pPr>
      <w:r>
        <w:tab/>
      </w:r>
      <w:r>
        <w:tab/>
      </w:r>
      <w:r>
        <w:tab/>
      </w:r>
      <w:r>
        <w:tab/>
      </w:r>
      <w:r w:rsidR="004E781B">
        <w:t xml:space="preserve">U Varaždinu </w:t>
      </w:r>
      <w:r w:rsidR="00DE0622">
        <w:t>6</w:t>
      </w:r>
      <w:r w:rsidR="009B2BE4">
        <w:t xml:space="preserve">. veljače 2018.        </w:t>
      </w:r>
      <w:r w:rsidR="001F1F08">
        <w:t xml:space="preserve">   </w:t>
      </w:r>
    </w:p>
    <w:p w:rsidRDefault="001F1F08" w:rsidP="001F1F08" w:rsidR="001F1F08">
      <w:pPr>
        <w:spacing w:after="0"/>
        <w:jc w:val="both"/>
      </w:pPr>
    </w:p>
    <w:p w:rsidRDefault="001F1F08" w:rsidP="001F1F08" w:rsidR="001F1F08">
      <w:pPr>
        <w:spacing w:after="0"/>
        <w:ind w:left="4956"/>
        <w:jc w:val="center"/>
      </w:pPr>
      <w:r>
        <w:t>Sutkinja</w:t>
      </w:r>
    </w:p>
    <w:p w:rsidRDefault="001F1F08" w:rsidP="001F1F08" w:rsidR="001F1F08">
      <w:pPr>
        <w:spacing w:after="0"/>
        <w:ind w:left="4956"/>
        <w:jc w:val="center"/>
      </w:pPr>
    </w:p>
    <w:p w:rsidRDefault="001F1F08" w:rsidP="001F1F08" w:rsidR="001F1F08">
      <w:pPr>
        <w:spacing w:after="0"/>
        <w:ind w:left="4956"/>
        <w:jc w:val="center"/>
      </w:pPr>
      <w:r>
        <w:t>Melita Poljanec Bubaš</w:t>
      </w:r>
      <w:r w:rsidR="00D26DB8">
        <w:t>, v.r.</w:t>
      </w:r>
    </w:p>
    <w:p w:rsidRDefault="00D26DB8" w:rsidP="001F1F08" w:rsidR="00D26DB8">
      <w:pPr>
        <w:spacing w:after="0"/>
        <w:ind w:left="4956"/>
        <w:jc w:val="center"/>
      </w:pPr>
    </w:p>
    <w:p w:rsidRDefault="00D26DB8" w:rsidP="001F1F08" w:rsidR="00D26DB8">
      <w:pPr>
        <w:spacing w:after="0"/>
        <w:ind w:left="4956"/>
        <w:jc w:val="center"/>
      </w:pPr>
      <w:r>
        <w:t xml:space="preserve">Za točnost </w:t>
      </w:r>
      <w:proofErr w:type="spellStart"/>
      <w:r>
        <w:t>otpravka</w:t>
      </w:r>
      <w:proofErr w:type="spellEnd"/>
      <w:r>
        <w:t xml:space="preserve">-ovlašteni službenik: </w:t>
      </w:r>
      <w:bookmarkStart w:name="_GoBack" w:id="0"/>
      <w:bookmarkEnd w:id="0"/>
    </w:p>
    <w:p w:rsidRDefault="005C5ABC" w:rsidP="001F1F08" w:rsidR="005C5ABC">
      <w:pPr>
        <w:spacing w:after="0"/>
        <w:ind w:left="4956"/>
        <w:jc w:val="center"/>
      </w:pPr>
    </w:p>
    <w:p w:rsidRDefault="009F5BD5" w:rsidP="005C5ABC" w:rsidR="000D5CD4">
      <w:pPr>
        <w:spacing w:after="0"/>
        <w:ind w:firstLine="705"/>
        <w:jc w:val="both"/>
      </w:pPr>
      <w:r>
        <w:tab/>
      </w:r>
      <w:r>
        <w:tab/>
      </w:r>
      <w:r>
        <w:tab/>
      </w:r>
      <w:r>
        <w:tab/>
      </w:r>
      <w:r>
        <w:tab/>
      </w:r>
    </w:p>
    <w:p w:rsidRDefault="001F1F08" w:rsidP="009F5BD5" w:rsidR="009F5BD5">
      <w:pPr>
        <w:spacing w:after="0"/>
      </w:pPr>
      <w:r>
        <w:t xml:space="preserve">Uputa o pravnom lijeku:       </w:t>
      </w:r>
    </w:p>
    <w:p w:rsidRDefault="009F5BD5" w:rsidP="009F5BD5" w:rsidR="009F5BD5">
      <w:pPr>
        <w:spacing w:after="0"/>
        <w:jc w:val="both"/>
      </w:pPr>
      <w:r>
        <w:t>Protiv ovog rješenja svaki stečajni vjerovnik i dužnik mogu podnijeti žalbu u roku od osam dana od njegovog javnog priopćenja na mrežnoj stranici e-Oglasna ploča sudova. Žalba se podnosi putem ovog suda, a o žalbi odlučuje Visoki trgovački sud Republike Hrvatske u Zagrebu.</w:t>
      </w:r>
    </w:p>
    <w:p w:rsidRDefault="009F5BD5" w:rsidP="009F5BD5" w:rsidR="009F5BD5">
      <w:pPr>
        <w:spacing w:after="0"/>
        <w:jc w:val="both"/>
      </w:pPr>
    </w:p>
    <w:p w:rsidRDefault="009F5BD5" w:rsidP="00E72988" w:rsidR="00B93649" w:rsidRPr="00551C98">
      <w:pPr>
        <w:spacing w:after="0"/>
        <w:jc w:val="both"/>
      </w:pPr>
      <w:r w:rsidRPr="00551C98">
        <w:t xml:space="preserve">DNA: </w:t>
      </w:r>
    </w:p>
    <w:p w:rsidRDefault="009F5BD5" w:rsidP="00E72988" w:rsidR="00E72988" w:rsidRPr="00551C98">
      <w:pPr>
        <w:spacing w:after="0"/>
        <w:jc w:val="both"/>
      </w:pPr>
      <w:r w:rsidRPr="00551C98">
        <w:t xml:space="preserve">1. </w:t>
      </w:r>
      <w:r w:rsidR="001F1F08">
        <w:t>S</w:t>
      </w:r>
      <w:r w:rsidR="00D2210A" w:rsidRPr="00551C98">
        <w:t>tečajn</w:t>
      </w:r>
      <w:r w:rsidR="009B2BE4">
        <w:t xml:space="preserve">i upravitelj Duško </w:t>
      </w:r>
      <w:proofErr w:type="spellStart"/>
      <w:r w:rsidR="009B2BE4">
        <w:t>Koruga</w:t>
      </w:r>
      <w:proofErr w:type="spellEnd"/>
      <w:r w:rsidR="009B2BE4">
        <w:t xml:space="preserve">, iz Zagreba, Ilica 129                 </w:t>
      </w:r>
    </w:p>
    <w:p w:rsidRDefault="000D5CD4" w:rsidP="009F5BD5" w:rsidR="005702AC" w:rsidRPr="00551C98">
      <w:pPr>
        <w:spacing w:after="0"/>
        <w:jc w:val="both"/>
      </w:pPr>
      <w:r w:rsidRPr="00551C98">
        <w:t>2</w:t>
      </w:r>
      <w:r w:rsidR="009F5BD5" w:rsidRPr="00551C98">
        <w:t>. F</w:t>
      </w:r>
      <w:r w:rsidR="001F1F08">
        <w:t xml:space="preserve">ina Varaždin </w:t>
      </w:r>
    </w:p>
    <w:p w:rsidRDefault="000D5CD4" w:rsidP="009F5BD5" w:rsidR="009F5BD5" w:rsidRPr="00551C98">
      <w:pPr>
        <w:spacing w:after="0"/>
        <w:jc w:val="both"/>
      </w:pPr>
      <w:r w:rsidRPr="00551C98">
        <w:t>3</w:t>
      </w:r>
      <w:r w:rsidR="009F5BD5" w:rsidRPr="00551C98">
        <w:t xml:space="preserve">. e-Oglasna ploča </w:t>
      </w:r>
    </w:p>
    <w:p w:rsidRDefault="00B93649" w:rsidP="009F5BD5" w:rsidR="009F5BD5" w:rsidRPr="00DE0622">
      <w:pPr>
        <w:spacing w:after="0"/>
        <w:ind w:hanging="900" w:left="900"/>
        <w:jc w:val="both"/>
      </w:pPr>
      <w:r w:rsidRPr="00551C98">
        <w:t>5</w:t>
      </w:r>
      <w:r w:rsidR="009F5BD5" w:rsidRPr="00551C98">
        <w:t xml:space="preserve">. Sudski registar- </w:t>
      </w:r>
      <w:r w:rsidR="009F5BD5" w:rsidRPr="00DE0622">
        <w:t>radi zabilježbe odmah, a nakon pravomoćnosti -</w:t>
      </w:r>
      <w:r w:rsidR="00DE0622">
        <w:t xml:space="preserve"> r</w:t>
      </w:r>
      <w:r w:rsidR="009F5BD5" w:rsidRPr="00DE0622">
        <w:t>adi brisanja dužnika iz sudskog registra.</w:t>
      </w:r>
    </w:p>
    <w:p w:rsidRDefault="00E72988" w:rsidP="009F5BD5" w:rsidR="00E72988" w:rsidRPr="003E48CD">
      <w:pPr>
        <w:spacing w:after="0"/>
        <w:ind w:hanging="900" w:left="900"/>
        <w:jc w:val="both"/>
        <w:rPr>
          <w:color w:val="FF0000"/>
        </w:rPr>
      </w:pPr>
    </w:p>
    <w:p w:rsidRDefault="009F5BD5" w:rsidP="009F5BD5" w:rsidR="009F5BD5">
      <w:pPr>
        <w:spacing w:after="0"/>
        <w:ind w:hanging="900" w:left="900"/>
        <w:jc w:val="both"/>
      </w:pPr>
    </w:p>
    <w:p w:rsidRDefault="00EA1C6D" w:rsidP="009F5BD5" w:rsidR="00AE649C" w:rsidRPr="00B76F3C">
      <w:pPr>
        <w:pStyle w:val="SudSjedite"/>
      </w:pPr>
      <w:r>
        <w:tab/>
      </w:r>
    </w:p>
    <w:sectPr w:rsidSect="000D5CD4"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E4ABA" w:rsidP="00537B78" w:rsidR="007E4ABA">
      <w:r>
        <w:separator/>
      </w:r>
    </w:p>
  </w:endnote>
  <w:endnote w:id="0" w:type="continuationSeparator">
    <w:p w:rsidRDefault="007E4ABA" w:rsidP="00537B78" w:rsidR="007E4AB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E4ABA" w:rsidP="00537B78" w:rsidR="007E4ABA">
      <w:r>
        <w:separator/>
      </w:r>
    </w:p>
  </w:footnote>
  <w:footnote w:id="0" w:type="continuationSeparator">
    <w:p w:rsidRDefault="007E4ABA" w:rsidP="00537B78" w:rsidR="007E4AB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80303408"/>
      <w:docPartObj>
        <w:docPartGallery w:val="Page Numbers (Top of Page)"/>
        <w:docPartUnique/>
      </w:docPartObj>
    </w:sdtPr>
    <w:sdtEndPr/>
    <w:sdtContent>
      <w:p w:rsidRDefault="000D5CD4" w:rsidP="001F1F08" w:rsidR="00E8622D">
        <w:pPr>
          <w:pStyle w:val="Zaglavlje"/>
          <w:spacing w:after="0"/>
          <w:jc w:val="center"/>
        </w:pPr>
        <w:r>
          <w:fldChar w:fldCharType="begin"/>
        </w:r>
        <w:r>
          <w:instrText>PAGE   \* MERGEFORMAT</w:instrText>
        </w:r>
        <w:r>
          <w:fldChar w:fldCharType="separate"/>
        </w:r>
        <w:r w:rsidR="00D26DB8">
          <w:t>2</w:t>
        </w:r>
        <w:r>
          <w:fldChar w:fldCharType="end"/>
        </w:r>
      </w:p>
    </w:sdtContent>
  </w:sdt>
  <w:tbl>
    <w:tblPr>
      <w:tblW w:type="auto" w:w="0"/>
      <w:jc w:val="right"/>
      <w:tblCellMar>
        <w:left w:type="dxa" w:w="0"/>
        <w:right w:type="dxa" w:w="0"/>
      </w:tblCellMar>
      <w:tblLook w:val="01E0" w:noVBand="0" w:noHBand="0" w:lastColumn="1" w:firstColumn="1" w:lastRow="1" w:firstRow="1"/>
    </w:tblPr>
    <w:tblGrid>
      <w:gridCol w:w="4320"/>
    </w:tblGrid>
    <w:tr w:rsidTr="00407ADB" w:rsidR="007F48FF" w:rsidRPr="00E8622D">
      <w:trPr>
        <w:jc w:val="right"/>
      </w:trPr>
      <w:tc>
        <w:tcPr>
          <w:tcW w:type="dxa" w:w="4320"/>
          <w:hideMark/>
        </w:tcPr>
        <w:p w:rsidRDefault="00DE0622" w:rsidP="00407ADB" w:rsidR="007F48FF" w:rsidRPr="00E8622D">
          <w:pPr>
            <w:spacing w:lineRule="auto" w:line="276" w:after="0"/>
            <w:jc w:val="right"/>
            <w:rPr>
              <w:rFonts w:cs="Times New Roman" w:eastAsia="Times New Roman"/>
              <w:lang w:eastAsia="hr-HR" w:val="en-US"/>
            </w:rPr>
          </w:pPr>
          <w:proofErr w:type="spellStart"/>
          <w:r>
            <w:rPr>
              <w:rFonts w:cs="Times New Roman" w:eastAsia="Times New Roman"/>
              <w:lang w:eastAsia="hr-HR" w:val="en-US"/>
            </w:rPr>
            <w:t>Poslovni</w:t>
          </w:r>
          <w:proofErr w:type="spellEnd"/>
          <w:r>
            <w:rPr>
              <w:rFonts w:cs="Times New Roman" w:eastAsia="Times New Roman"/>
              <w:lang w:eastAsia="hr-HR" w:val="en-US"/>
            </w:rPr>
            <w:t xml:space="preserve"> </w:t>
          </w:r>
          <w:proofErr w:type="spellStart"/>
          <w:r>
            <w:rPr>
              <w:rFonts w:cs="Times New Roman" w:eastAsia="Times New Roman"/>
              <w:lang w:eastAsia="hr-HR" w:val="en-US"/>
            </w:rPr>
            <w:t>broj</w:t>
          </w:r>
          <w:proofErr w:type="spellEnd"/>
          <w:r>
            <w:rPr>
              <w:rFonts w:cs="Times New Roman" w:eastAsia="Times New Roman"/>
              <w:lang w:eastAsia="hr-HR" w:val="en-US"/>
            </w:rPr>
            <w:t>: 2 St-123/2017-35</w:t>
          </w:r>
        </w:p>
      </w:tc>
    </w:tr>
  </w:tbl>
  <w:p w:rsidRDefault="00DD4F57" w:rsidP="00E8622D" w:rsidR="00DD4F57">
    <w:pPr>
      <w:pStyle w:val="Zaglavlje"/>
      <w:jc w:val="lef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08A2503"/>
    <w:multiLevelType w:val="hybridMultilevel"/>
    <w:tmpl w:val="3D2C36F2"/>
    <w:lvl w:tplc="041A0009"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7"/>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AEA"/>
    <w:rsid w:val="000A7B4E"/>
    <w:rsid w:val="000B108B"/>
    <w:rsid w:val="000B455F"/>
    <w:rsid w:val="000B4728"/>
    <w:rsid w:val="000B542C"/>
    <w:rsid w:val="000B69EF"/>
    <w:rsid w:val="000B6C92"/>
    <w:rsid w:val="000C111F"/>
    <w:rsid w:val="000C375C"/>
    <w:rsid w:val="000C4F2A"/>
    <w:rsid w:val="000C4F2D"/>
    <w:rsid w:val="000C5CA1"/>
    <w:rsid w:val="000C6919"/>
    <w:rsid w:val="000C6A1B"/>
    <w:rsid w:val="000C7986"/>
    <w:rsid w:val="000D090D"/>
    <w:rsid w:val="000D1B54"/>
    <w:rsid w:val="000D1DD2"/>
    <w:rsid w:val="000D2656"/>
    <w:rsid w:val="000D3126"/>
    <w:rsid w:val="000D4BEE"/>
    <w:rsid w:val="000D5BFE"/>
    <w:rsid w:val="000D5CD4"/>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3C42"/>
    <w:rsid w:val="001464AB"/>
    <w:rsid w:val="00147B49"/>
    <w:rsid w:val="00147D97"/>
    <w:rsid w:val="00147DFA"/>
    <w:rsid w:val="00151168"/>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11A3"/>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1F08"/>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5FC7"/>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48CD"/>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81B"/>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98"/>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2AC"/>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7D8"/>
    <w:rsid w:val="005B790A"/>
    <w:rsid w:val="005C2D4D"/>
    <w:rsid w:val="005C4FD3"/>
    <w:rsid w:val="005C5748"/>
    <w:rsid w:val="005C5ABC"/>
    <w:rsid w:val="005C6CCB"/>
    <w:rsid w:val="005C7E51"/>
    <w:rsid w:val="005C7ED5"/>
    <w:rsid w:val="005D0447"/>
    <w:rsid w:val="005D2A7B"/>
    <w:rsid w:val="005D44CC"/>
    <w:rsid w:val="005D4BD0"/>
    <w:rsid w:val="005D71AE"/>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5E2B"/>
    <w:rsid w:val="006762E7"/>
    <w:rsid w:val="006806FD"/>
    <w:rsid w:val="00682910"/>
    <w:rsid w:val="00683332"/>
    <w:rsid w:val="00685DBB"/>
    <w:rsid w:val="00686A86"/>
    <w:rsid w:val="00687154"/>
    <w:rsid w:val="0068795D"/>
    <w:rsid w:val="00690822"/>
    <w:rsid w:val="00691757"/>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C73F9"/>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4CD8"/>
    <w:rsid w:val="00735807"/>
    <w:rsid w:val="0073656A"/>
    <w:rsid w:val="00736855"/>
    <w:rsid w:val="00736D2E"/>
    <w:rsid w:val="007409F5"/>
    <w:rsid w:val="00742CE9"/>
    <w:rsid w:val="007432BF"/>
    <w:rsid w:val="007434A0"/>
    <w:rsid w:val="00744490"/>
    <w:rsid w:val="0074682E"/>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6E06"/>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4ABA"/>
    <w:rsid w:val="007E666B"/>
    <w:rsid w:val="007E757F"/>
    <w:rsid w:val="007E7853"/>
    <w:rsid w:val="007F1971"/>
    <w:rsid w:val="007F283B"/>
    <w:rsid w:val="007F4090"/>
    <w:rsid w:val="007F48FF"/>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5735"/>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1EB3"/>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079DB"/>
    <w:rsid w:val="0091331F"/>
    <w:rsid w:val="009137E2"/>
    <w:rsid w:val="00913A6B"/>
    <w:rsid w:val="00914707"/>
    <w:rsid w:val="00914AD2"/>
    <w:rsid w:val="00914C7F"/>
    <w:rsid w:val="00915391"/>
    <w:rsid w:val="0091681E"/>
    <w:rsid w:val="0092102E"/>
    <w:rsid w:val="009212C9"/>
    <w:rsid w:val="00921B4B"/>
    <w:rsid w:val="00922979"/>
    <w:rsid w:val="0092398C"/>
    <w:rsid w:val="009247C6"/>
    <w:rsid w:val="00925C2C"/>
    <w:rsid w:val="00925FDC"/>
    <w:rsid w:val="00926FC4"/>
    <w:rsid w:val="00927C16"/>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B9"/>
    <w:rsid w:val="00962AD7"/>
    <w:rsid w:val="009639FB"/>
    <w:rsid w:val="00964642"/>
    <w:rsid w:val="00966F61"/>
    <w:rsid w:val="00967270"/>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2BE4"/>
    <w:rsid w:val="009B4065"/>
    <w:rsid w:val="009B4118"/>
    <w:rsid w:val="009B43B8"/>
    <w:rsid w:val="009B5EB3"/>
    <w:rsid w:val="009B60F8"/>
    <w:rsid w:val="009B7EDD"/>
    <w:rsid w:val="009C0314"/>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BD5"/>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AA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5A76"/>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EC0"/>
    <w:rsid w:val="00B76F3C"/>
    <w:rsid w:val="00B81261"/>
    <w:rsid w:val="00B81B71"/>
    <w:rsid w:val="00B82B4C"/>
    <w:rsid w:val="00B82F46"/>
    <w:rsid w:val="00B842CB"/>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3649"/>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0B3E"/>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C3B"/>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210A"/>
    <w:rsid w:val="00D23706"/>
    <w:rsid w:val="00D26DB8"/>
    <w:rsid w:val="00D27BF4"/>
    <w:rsid w:val="00D27DB9"/>
    <w:rsid w:val="00D27F53"/>
    <w:rsid w:val="00D3196F"/>
    <w:rsid w:val="00D33A6F"/>
    <w:rsid w:val="00D37306"/>
    <w:rsid w:val="00D37847"/>
    <w:rsid w:val="00D40AD6"/>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8B7"/>
    <w:rsid w:val="00DD1E86"/>
    <w:rsid w:val="00DD2604"/>
    <w:rsid w:val="00DD3702"/>
    <w:rsid w:val="00DD4133"/>
    <w:rsid w:val="00DD4EE2"/>
    <w:rsid w:val="00DD4F57"/>
    <w:rsid w:val="00DD6303"/>
    <w:rsid w:val="00DD6DAD"/>
    <w:rsid w:val="00DE0622"/>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2988"/>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622D"/>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C78F1"/>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954"/>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077D"/>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3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3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st" w:type="character">
    <w:name w:val="st"/>
    <w:rsid w:val="00845735"/>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3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3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st" w:type="character">
    <w:name w:val="st"/>
    <w:rsid w:val="00845735"/>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5310108">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57411838">
      <w:bodyDiv w:val="true"/>
      <w:marLeft w:val="0"/>
      <w:marRight w:val="0"/>
      <w:marTop w:val="0"/>
      <w:marBottom w:val="0"/>
      <w:divBdr>
        <w:top w:space="0" w:sz="0" w:color="auto" w:val="none"/>
        <w:left w:space="0" w:sz="0" w:color="auto" w:val="none"/>
        <w:bottom w:space="0" w:sz="0" w:color="auto" w:val="none"/>
        <w:right w:space="0" w:sz="0" w:color="auto" w:val="none"/>
      </w:divBdr>
    </w:div>
    <w:div w:id="801265138">
      <w:bodyDiv w:val="true"/>
      <w:marLeft w:val="0"/>
      <w:marRight w:val="0"/>
      <w:marTop w:val="0"/>
      <w:marBottom w:val="0"/>
      <w:divBdr>
        <w:top w:space="0" w:sz="0" w:color="auto" w:val="none"/>
        <w:left w:space="0" w:sz="0" w:color="auto" w:val="none"/>
        <w:bottom w:space="0" w:sz="0" w:color="auto" w:val="none"/>
        <w:right w:space="0" w:sz="0" w:color="auto" w:val="none"/>
      </w:divBdr>
    </w:div>
    <w:div w:id="191885426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prosinca 2016.</izvorni_sadrzaj>
    <derivirana_varijabla naziv="DomainObject.DatumDonosenjaOdluke_1">12.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Melita</izvorni_sadrzaj>
    <derivirana_varijabla naziv="DomainObject.DonositeljOdluke.Ime_1">Melita</derivirana_varijabla>
  </DomainObject.DonositeljOdluke.Ime>
  <DomainObject.DonositeljOdluke.Prezime>
    <izvorni_sadrzaj>Poljanec-Bubaš</izvorni_sadrzaj>
    <derivirana_varijabla naziv="DomainObject.DonositeljOdluke.Prezime_1">Poljanec-Bubaš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izvorni_sadrzaj>
    <derivirana_varijabla naziv="DomainObject.Predmet.Broj_1">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veljače 2011.</izvorni_sadrzaj>
    <derivirana_varijabla naziv="DomainObject.Predmet.DatumOsnivanja_1">28. veljače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St-35/2011</izvorni_sadrzaj>
    <derivirana_varijabla naziv="DomainObject.Predmet.OznakaBroj_1">St-35/2011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OLPRAN d.o.o. za trgovinu i usluge</izvorni_sadrzaj>
    <derivirana_varijabla naziv="DomainObject.Predmet.ProtustrankaFormated_1">  OLPRAN d.o.o. za trgovinu i usluge</derivirana_varijabla>
  </DomainObject.Predmet.ProtustrankaFormated>
  <DomainObject.Predmet.ProtustrankaFormatedOIB>
    <izvorni_sadrzaj>  OLPRAN d.o.o. za trgovinu i usluge, OIB 68348671263</izvorni_sadrzaj>
    <derivirana_varijabla naziv="DomainObject.Predmet.ProtustrankaFormatedOIB_1">  OLPRAN d.o.o. za trgovinu i usluge, OIB 68348671263</derivirana_varijabla>
  </DomainObject.Predmet.ProtustrankaFormatedOIB>
  <DomainObject.Predmet.ProtustrankaFormatedWithAdress>
    <izvorni_sadrzaj> OLPRAN d.o.o. za trgovinu i usluge, Matije Gupca 41, 42209 Sračinec</izvorni_sadrzaj>
    <derivirana_varijabla naziv="DomainObject.Predmet.ProtustrankaFormatedWithAdress_1"> OLPRAN d.o.o. za trgovinu i usluge, Matije Gupca 41, 42209 Sračinec</derivirana_varijabla>
  </DomainObject.Predmet.ProtustrankaFormatedWithAdress>
  <DomainObject.Predmet.ProtustrankaFormatedWithAdressOIB>
    <izvorni_sadrzaj> OLPRAN d.o.o. za trgovinu i usluge, OIB 68348671263, Matije Gupca 41, 42209 Sračinec</izvorni_sadrzaj>
    <derivirana_varijabla naziv="DomainObject.Predmet.ProtustrankaFormatedWithAdressOIB_1"> OLPRAN d.o.o. za trgovinu i usluge, OIB 68348671263, Matije Gupca 41, 42209 Sračinec</derivirana_varijabla>
  </DomainObject.Predmet.ProtustrankaFormatedWithAdressOIB>
  <DomainObject.Predmet.ProtustrankaWithAdress>
    <izvorni_sadrzaj>OLPRAN d.o.o. za trgovinu i usluge Matije Gupca 41, 42209 Sračinec</izvorni_sadrzaj>
    <derivirana_varijabla naziv="DomainObject.Predmet.ProtustrankaWithAdress_1">OLPRAN d.o.o. za trgovinu i usluge Matije Gupca 41, 42209 Sračinec</derivirana_varijabla>
  </DomainObject.Predmet.ProtustrankaWithAdress>
  <DomainObject.Predmet.ProtustrankaWithAdressOIB>
    <izvorni_sadrzaj>OLPRAN d.o.o. za trgovinu i usluge, OIB 68348671263, Matije Gupca 41, 42209 Sračinec</izvorni_sadrzaj>
    <derivirana_varijabla naziv="DomainObject.Predmet.ProtustrankaWithAdressOIB_1">OLPRAN d.o.o. za trgovinu i usluge, OIB 68348671263, Matije Gupca 41, 42209 Sračinec</derivirana_varijabla>
  </DomainObject.Predmet.ProtustrankaWithAdressOIB>
  <DomainObject.Predmet.ProtustrankaNazivFormated>
    <izvorni_sadrzaj>OLPRAN d.o.o. za trgovinu i usluge</izvorni_sadrzaj>
    <derivirana_varijabla naziv="DomainObject.Predmet.ProtustrankaNazivFormated_1">OLPRAN d.o.o. za trgovinu i usluge</derivirana_varijabla>
  </DomainObject.Predmet.ProtustrankaNazivFormated>
  <DomainObject.Predmet.ProtustrankaNazivFormatedOIB>
    <izvorni_sadrzaj>OLPRAN d.o.o. za trgovinu i usluge, OIB 68348671263</izvorni_sadrzaj>
    <derivirana_varijabla naziv="DomainObject.Predmet.ProtustrankaNazivFormatedOIB_1">OLPRAN d.o.o. za trgovinu i usluge, OIB 68348671263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Melita Poljanec-Bubaš</izvorni_sadrzaj>
    <derivirana_varijabla naziv="DomainObject.Predmet.Referada.Sudac_1">Melita Poljanec-Bubaš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PRIVREDNA BANKA ZAGREB - DIONIČKO DRUŠTVO</izvorni_sadrzaj>
    <derivirana_varijabla naziv="DomainObject.Predmet.StrankaFormated_1">  PRIVREDNA BANKA ZAGREB - DIONIČKO DRUŠTVO</derivirana_varijabla>
  </DomainObject.Predmet.StrankaFormated>
  <DomainObject.Predmet.StrankaFormatedOIB>
    <izvorni_sadrzaj>  PRIVREDNA BANKA ZAGREB - DIONIČKO DRUŠTVO, OIB 02535697732</izvorni_sadrzaj>
    <derivirana_varijabla naziv="DomainObject.Predmet.StrankaFormatedOIB_1">  PRIVREDNA BANKA ZAGREB - DIONIČKO DRUŠTVO, OIB 02535697732</derivirana_varijabla>
  </DomainObject.Predmet.StrankaFormatedOIB>
  <DomainObject.Predmet.StrankaFormatedWithAdress>
    <izvorni_sadrzaj> PRIVREDNA BANKA ZAGREB - DIONIČKO DRUŠTVO, Račkoga 6, 10000 Zagreb</izvorni_sadrzaj>
    <derivirana_varijabla naziv="DomainObject.Predmet.StrankaFormatedWithAdress_1"> PRIVREDNA BANKA ZAGREB - DIONIČKO DRUŠTVO, Račkoga 6, 10000 Zagreb</derivirana_varijabla>
  </DomainObject.Predmet.StrankaFormatedWithAdress>
  <DomainObject.Predmet.StrankaFormatedWithAdressOIB>
    <izvorni_sadrzaj> PRIVREDNA BANKA ZAGREB - DIONIČKO DRUŠTVO, OIB 02535697732, Račkoga 6, 10000 Zagreb</izvorni_sadrzaj>
    <derivirana_varijabla naziv="DomainObject.Predmet.StrankaFormatedWithAdressOIB_1"> PRIVREDNA BANKA ZAGREB - DIONIČKO DRUŠTVO, OIB 02535697732, Račkoga 6, 10000 Zagreb</derivirana_varijabla>
  </DomainObject.Predmet.StrankaFormatedWithAdressOIB>
  <DomainObject.Predmet.StrankaWithAdress>
    <izvorni_sadrzaj>PRIVREDNA BANKA ZAGREB - DIONIČKO DRUŠTVO Račkoga 6,10000 Zagreb</izvorni_sadrzaj>
    <derivirana_varijabla naziv="DomainObject.Predmet.StrankaWithAdress_1">PRIVREDNA BANKA ZAGREB - DIONIČKO DRUŠTVO Račkoga 6,10000 Zagreb</derivirana_varijabla>
  </DomainObject.Predmet.StrankaWithAdress>
  <DomainObject.Predmet.StrankaWithAdressOIB>
    <izvorni_sadrzaj>PRIVREDNA BANKA ZAGREB - DIONIČKO DRUŠTVO, OIB 02535697732, Račkoga 6,10000 Zagreb</izvorni_sadrzaj>
    <derivirana_varijabla naziv="DomainObject.Predmet.StrankaWithAdressOIB_1">PRIVREDNA BANKA ZAGREB - DIONIČKO DRUŠTVO, OIB 02535697732, Račkoga 6,10000 Zagreb</derivirana_varijabla>
  </DomainObject.Predmet.StrankaWithAdressOIB>
  <DomainObject.Predmet.StrankaNazivFormated>
    <izvorni_sadrzaj>PRIVREDNA BANKA ZAGREB - DIONIČKO DRUŠTVO</izvorni_sadrzaj>
    <derivirana_varijabla naziv="DomainObject.Predmet.StrankaNazivFormated_1">PRIVREDNA BANKA ZAGREB - DIONIČKO DRUŠTVO</derivirana_varijabla>
  </DomainObject.Predmet.StrankaNazivFormated>
  <DomainObject.Predmet.StrankaNazivFormatedOIB>
    <izvorni_sadrzaj>PRIVREDNA BANKA ZAGREB - DIONIČKO DRUŠTVO, OIB 02535697732</izvorni_sadrzaj>
    <derivirana_varijabla naziv="DomainObject.Predmet.StrankaNazivFormatedOIB_1">PRIVREDNA BANKA ZAGREB - DIONIČKO DRUŠTVO, OIB 02535697732</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Marko Makaj</izvorni_sadrzaj>
    <derivirana_varijabla naziv="DomainObject.Predmet.Zapisnicar_1">Marko Makaj</derivirana_varijabla>
  </DomainObject.Predmet.Zapisnicar>
  <DomainObject.Predmet.StrankaListFormated>
    <izvorni_sadrzaj>
      <item>PRIVREDNA BANKA ZAGREB - DIONIČKO DRUŠTVO</item>
    </izvorni_sadrzaj>
    <derivirana_varijabla naziv="DomainObject.Predmet.StrankaListFormated_1">
      <item>PRIVREDNA BANKA ZAGREB - DIONIČKO DRUŠTVO</item>
    </derivirana_varijabla>
  </DomainObject.Predmet.StrankaListFormated>
  <DomainObject.Predmet.StrankaListFormatedOIB>
    <izvorni_sadrzaj>
      <item>PRIVREDNA BANKA ZAGREB - DIONIČKO DRUŠTVO, OIB 02535697732</item>
    </izvorni_sadrzaj>
    <derivirana_varijabla naziv="DomainObject.Predmet.StrankaListFormatedOIB_1">
      <item>PRIVREDNA BANKA ZAGREB - DIONIČKO DRUŠTVO, OIB 02535697732</item>
    </derivirana_varijabla>
  </DomainObject.Predmet.StrankaListFormatedOIB>
  <DomainObject.Predmet.StrankaListFormatedWithAdress>
    <izvorni_sadrzaj>
      <item>PRIVREDNA BANKA ZAGREB - DIONIČKO DRUŠTVO, Račkoga 6, 10000 Zagreb</item>
    </izvorni_sadrzaj>
    <derivirana_varijabla naziv="DomainObject.Predmet.StrankaListFormatedWithAdress_1">
      <item>PRIVREDNA BANKA ZAGREB - DIONIČKO DRUŠTVO, Račkoga 6, 10000 Zagreb</item>
    </derivirana_varijabla>
  </DomainObject.Predmet.StrankaListFormatedWithAdress>
  <DomainObject.Predmet.StrankaListFormatedWithAdressOIB>
    <izvorni_sadrzaj>
      <item>PRIVREDNA BANKA ZAGREB - DIONIČKO DRUŠTVO, OIB 02535697732, Račkoga 6, 10000 Zagreb</item>
    </izvorni_sadrzaj>
    <derivirana_varijabla naziv="DomainObject.Predmet.StrankaListFormatedWithAdressOIB_1">
      <item>PRIVREDNA BANKA ZAGREB - DIONIČKO DRUŠTVO, OIB 02535697732, Račkoga 6, 10000 Zagreb</item>
    </derivirana_varijabla>
  </DomainObject.Predmet.StrankaListFormatedWithAdressOIB>
  <DomainObject.Predmet.StrankaListNazivFormated>
    <izvorni_sadrzaj>
      <item>PRIVREDNA BANKA ZAGREB - DIONIČKO DRUŠTVO</item>
    </izvorni_sadrzaj>
    <derivirana_varijabla naziv="DomainObject.Predmet.StrankaListNazivFormated_1">
      <item>PRIVREDNA BANKA ZAGREB - DIONIČKO DRUŠTVO</item>
    </derivirana_varijabla>
  </DomainObject.Predmet.StrankaListNazivFormated>
  <DomainObject.Predmet.StrankaListNazivFormatedOIB>
    <izvorni_sadrzaj>
      <item>PRIVREDNA BANKA ZAGREB - DIONIČKO DRUŠTVO, OIB 02535697732</item>
    </izvorni_sadrzaj>
    <derivirana_varijabla naziv="DomainObject.Predmet.StrankaListNazivFormatedOIB_1">
      <item>PRIVREDNA BANKA ZAGREB - DIONIČKO DRUŠTVO, OIB 02535697732</item>
    </derivirana_varijabla>
  </DomainObject.Predmet.StrankaListNazivFormatedOIB>
  <DomainObject.Predmet.ProtuStrankaListFormated>
    <izvorni_sadrzaj>
      <item>OLPRAN d.o.o. za trgovinu i usluge</item>
    </izvorni_sadrzaj>
    <derivirana_varijabla naziv="DomainObject.Predmet.ProtuStrankaListFormated_1">
      <item>OLPRAN d.o.o. za trgovinu i usluge</item>
    </derivirana_varijabla>
  </DomainObject.Predmet.ProtuStrankaListFormated>
  <DomainObject.Predmet.ProtuStrankaListFormatedOIB>
    <izvorni_sadrzaj>
      <item>OLPRAN d.o.o. za trgovinu i usluge, OIB 68348671263</item>
    </izvorni_sadrzaj>
    <derivirana_varijabla naziv="DomainObject.Predmet.ProtuStrankaListFormatedOIB_1">
      <item>OLPRAN d.o.o. za trgovinu i usluge, OIB 68348671263</item>
    </derivirana_varijabla>
  </DomainObject.Predmet.ProtuStrankaListFormatedOIB>
  <DomainObject.Predmet.ProtuStrankaListFormatedWithAdress>
    <izvorni_sadrzaj>
      <item>OLPRAN d.o.o. za trgovinu i usluge, Matije Gupca 41, 42209 Sračinec</item>
    </izvorni_sadrzaj>
    <derivirana_varijabla naziv="DomainObject.Predmet.ProtuStrankaListFormatedWithAdress_1">
      <item>OLPRAN d.o.o. za trgovinu i usluge, Matije Gupca 41, 42209 Sračinec</item>
    </derivirana_varijabla>
  </DomainObject.Predmet.ProtuStrankaListFormatedWithAdress>
  <DomainObject.Predmet.ProtuStrankaListFormatedWithAdressOIB>
    <izvorni_sadrzaj>
      <item>OLPRAN d.o.o. za trgovinu i usluge, OIB 68348671263, Matije Gupca 41, 42209 Sračinec</item>
    </izvorni_sadrzaj>
    <derivirana_varijabla naziv="DomainObject.Predmet.ProtuStrankaListFormatedWithAdressOIB_1">
      <item>OLPRAN d.o.o. za trgovinu i usluge, OIB 68348671263, Matije Gupca 41, 42209 Sračinec</item>
    </derivirana_varijabla>
  </DomainObject.Predmet.ProtuStrankaListFormatedWithAdressOIB>
  <DomainObject.Predmet.ProtuStrankaListNazivFormated>
    <izvorni_sadrzaj>
      <item>OLPRAN d.o.o. za trgovinu i usluge</item>
    </izvorni_sadrzaj>
    <derivirana_varijabla naziv="DomainObject.Predmet.ProtuStrankaListNazivFormated_1">
      <item>OLPRAN d.o.o. za trgovinu i usluge</item>
    </derivirana_varijabla>
  </DomainObject.Predmet.ProtuStrankaListNazivFormated>
  <DomainObject.Predmet.ProtuStrankaListNazivFormatedOIB>
    <izvorni_sadrzaj>
      <item>OLPRAN d.o.o. za trgovinu i usluge, OIB 68348671263</item>
    </izvorni_sadrzaj>
    <derivirana_varijabla naziv="DomainObject.Predmet.ProtuStrankaListNazivFormatedOIB_1">
      <item>OLPRAN d.o.o. za trgovinu i usluge, OIB 68348671263</item>
    </derivirana_varijabla>
  </DomainObject.Predmet.ProtuStrankaListNazivFormatedOIB>
  <DomainObject.Predmet.OstaliListFormated>
    <izvorni_sadrzaj>
      <item>FINA PODRUŽNICA VARAŽDIN</item>
      <item>Zoran Puljiz, odvjetnik</item>
      <item>Sanja Mihalić</item>
      <item>Narodne novine d.d.</item>
      <item>Odvjetničko društvo SEVŠEK &amp; Partneri, društvo s ograničenom odgovornošću</item>
    </izvorni_sadrzaj>
    <derivirana_varijabla naziv="DomainObject.Predmet.OstaliListFormated_1">
      <item>FINA PODRUŽNICA VARAŽDIN</item>
      <item>Zoran Puljiz, odvjetnik</item>
      <item>Sanja Mihalić</item>
      <item>Narodne novine d.d.</item>
      <item>Odvjetničko društvo SEVŠEK &amp; Partneri, društvo s ograničenom odgovornošću</item>
    </derivirana_varijabla>
  </DomainObject.Predmet.OstaliListFormated>
  <DomainObject.Predmet.OstaliListFormatedOIB>
    <izvorni_sadrzaj>
      <item>FINA PODRUŽNICA VARAŽDIN</item>
      <item>Zoran Puljiz, odvjetnik</item>
      <item>Sanja Mihalić, OIB 61208635054</item>
      <item>Narodne novine d.d.</item>
      <item>Odvjetničko društvo SEVŠEK &amp; Partneri, društvo s ograničenom odgovornošću, OIB 99381965992</item>
    </izvorni_sadrzaj>
    <derivirana_varijabla naziv="DomainObject.Predmet.OstaliListFormatedOIB_1">
      <item>FINA PODRUŽNICA VARAŽDIN</item>
      <item>Zoran Puljiz, odvjetnik</item>
      <item>Sanja Mihalić, OIB 61208635054</item>
      <item>Narodne novine d.d.</item>
      <item>Odvjetničko društvo SEVŠEK &amp; Partneri, društvo s ograničenom odgovornošću, OIB 99381965992</item>
    </derivirana_varijabla>
  </DomainObject.Predmet.OstaliListFormatedOIB>
  <DomainObject.Predmet.OstaliListFormatedWithAdress>
    <izvorni_sadrzaj>
      <item>FINA PODRUŽNICA VARAŽDIN, A. Cesarca 2, 42000 Varaždin</item>
      <item>Zoran Puljiz, odvjetnik, Grahorova 24, 10000 Zagreb</item>
      <item>Sanja Mihalić, Toplička 135, 42204 Gornji Kneginec</item>
      <item>Narodne novine d.d.</item>
      <item>Odvjetničko društvo SEVŠEK &amp; Partneri, društvo s ograničenom odgovornošću, Kratka 4, 42000 Varaždin</item>
    </izvorni_sadrzaj>
    <derivirana_varijabla naziv="DomainObject.Predmet.OstaliListFormatedWithAdress_1">
      <item>FINA PODRUŽNICA VARAŽDIN, A. Cesarca 2, 42000 Varaždin</item>
      <item>Zoran Puljiz, odvjetnik, Grahorova 24, 10000 Zagreb</item>
      <item>Sanja Mihalić, Toplička 135, 42204 Gornji Kneginec</item>
      <item>Narodne novine d.d.</item>
      <item>Odvjetničko društvo SEVŠEK &amp; Partneri, društvo s ograničenom odgovornošću, Kratka 4, 42000 Varaždin</item>
    </derivirana_varijabla>
  </DomainObject.Predmet.OstaliListFormatedWithAdress>
  <DomainObject.Predmet.OstaliListFormatedWithAdressOIB>
    <izvorni_sadrzaj>
      <item>FINA PODRUŽNICA VARAŽDIN, A. Cesarca 2, 42000 Varaždin</item>
      <item>Zoran Puljiz, odvjetnik, Grahorova 24, 10000 Zagreb</item>
      <item>Sanja Mihalić, OIB 61208635054, Toplička 135, 42204 Gornji Kneginec</item>
      <item>Narodne novine d.d.</item>
      <item>Odvjetničko društvo SEVŠEK &amp; Partneri, društvo s ograničenom odgovornošću, OIB 99381965992, Kratka 4, 42000 Varaždin</item>
    </izvorni_sadrzaj>
    <derivirana_varijabla naziv="DomainObject.Predmet.OstaliListFormatedWithAdressOIB_1">
      <item>FINA PODRUŽNICA VARAŽDIN, A. Cesarca 2, 42000 Varaždin</item>
      <item>Zoran Puljiz, odvjetnik, Grahorova 24, 10000 Zagreb</item>
      <item>Sanja Mihalić, OIB 61208635054, Toplička 135, 42204 Gornji Kneginec</item>
      <item>Narodne novine d.d.</item>
      <item>Odvjetničko društvo SEVŠEK &amp; Partneri, društvo s ograničenom odgovornošću, OIB 99381965992, Kratka 4, 42000 Varaždin</item>
    </derivirana_varijabla>
  </DomainObject.Predmet.OstaliListFormatedWithAdressOIB>
  <DomainObject.Predmet.OstaliListNazivFormated>
    <izvorni_sadrzaj>
      <item>FINA PODRUŽNICA VARAŽDIN</item>
      <item>Zoran Puljiz, odvjetnik</item>
      <item>Sanja Mihalić</item>
      <item>Narodne novine d.d.</item>
      <item>Odvjetničko društvo SEVŠEK &amp; Partneri, društvo s ograničenom odgovornošću</item>
    </izvorni_sadrzaj>
    <derivirana_varijabla naziv="DomainObject.Predmet.OstaliListNazivFormated_1">
      <item>FINA PODRUŽNICA VARAŽDIN</item>
      <item>Zoran Puljiz, odvjetnik</item>
      <item>Sanja Mihalić</item>
      <item>Narodne novine d.d.</item>
      <item>Odvjetničko društvo SEVŠEK &amp; Partneri, društvo s ograničenom odgovornošću</item>
    </derivirana_varijabla>
  </DomainObject.Predmet.OstaliListNazivFormated>
  <DomainObject.Predmet.OstaliListNazivFormatedOIB>
    <izvorni_sadrzaj>
      <item>FINA PODRUŽNICA VARAŽDIN</item>
      <item>Zoran Puljiz, odvjetnik</item>
      <item>Sanja Mihalić, OIB 61208635054</item>
      <item>Narodne novine d.d.</item>
      <item>Odvjetničko društvo SEVŠEK &amp; Partneri, društvo s ograničenom odgovornošću, OIB 99381965992</item>
    </izvorni_sadrzaj>
    <derivirana_varijabla naziv="DomainObject.Predmet.OstaliListNazivFormatedOIB_1">
      <item>FINA PODRUŽNICA VARAŽDIN</item>
      <item>Zoran Puljiz, odvjetnik</item>
      <item>Sanja Mihalić, OIB 61208635054</item>
      <item>Narodne novine d.d.</item>
      <item>Odvjetničko društvo SEVŠEK &amp; Partneri, društvo s ograničenom odgovornošću, OIB 99381965992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prosinca 2016.</izvorni_sadrzaj>
    <derivirana_varijabla naziv="DomainObject.Datum_1">12. prosinca 2016.</derivirana_varijabla>
  </DomainObject.Datum>
  <DomainObject.PoslovniBrojDokumenta>
    <izvorni_sadrzaj/>
    <derivirana_varijabla naziv="DomainObject.PoslovniBrojDokumenta_1"/>
  </DomainObject.PoslovniBrojDokumenta>
  <DomainObject.Predmet.StrankaIDrugi>
    <izvorni_sadrzaj>PRIVREDNA BANKA ZAGREB - DIONIČKO DRUŠTVO</izvorni_sadrzaj>
    <derivirana_varijabla naziv="DomainObject.Predmet.StrankaIDrugi_1">PRIVREDNA BANKA ZAGREB - DIONIČKO DRUŠTVO</derivirana_varijabla>
  </DomainObject.Predmet.StrankaIDrugi>
  <DomainObject.Predmet.ProtustrankaIDrugi>
    <izvorni_sadrzaj>OLPRAN d.o.o. za trgovinu i usluge</izvorni_sadrzaj>
    <derivirana_varijabla naziv="DomainObject.Predmet.ProtustrankaIDrugi_1">OLPRAN d.o.o. za trgovinu i usluge</derivirana_varijabla>
  </DomainObject.Predmet.ProtustrankaIDrugi>
  <DomainObject.Predmet.StrankaIDrugiAdressOIB>
    <izvorni_sadrzaj>PRIVREDNA BANKA ZAGREB - DIONIČKO DRUŠTVO, OIB 02535697732, Račkoga 6, 10000 Zagreb</izvorni_sadrzaj>
    <derivirana_varijabla naziv="DomainObject.Predmet.StrankaIDrugiAdressOIB_1">PRIVREDNA BANKA ZAGREB - DIONIČKO DRUŠTVO, OIB 02535697732, Račkoga 6, 10000 Zagreb</derivirana_varijabla>
  </DomainObject.Predmet.StrankaIDrugiAdressOIB>
  <DomainObject.Predmet.ProtustrankaIDrugiAdressOIB>
    <izvorni_sadrzaj>OLPRAN d.o.o. za trgovinu i usluge, OIB 68348671263, Matije Gupca 41, 42209 Sračinec</izvorni_sadrzaj>
    <derivirana_varijabla naziv="DomainObject.Predmet.ProtustrankaIDrugiAdressOIB_1">OLPRAN d.o.o. za trgovinu i usluge, OIB 68348671263, Matije Gupca 41, 42209 Sračinec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PRIVREDNA BANKA ZAGREB - DIONIČKO DRUŠTVO</item>
      <item>FINA PODRUŽNICA VARAŽDIN</item>
      <item>Zoran Puljiz, odvjetnik</item>
      <item>OLPRAN d.o.o. za trgovinu i usluge</item>
      <item>Sanja Mihalić</item>
      <item>Narodne novine d.d.</item>
      <item>Odvjetničko društvo SEVŠEK &amp; Partneri, društvo s ograničenom odgovornošću</item>
    </izvorni_sadrzaj>
    <derivirana_varijabla naziv="DomainObject.Predmet.SudioniciListNaziv_1">
      <item>PRIVREDNA BANKA ZAGREB - DIONIČKO DRUŠTVO</item>
      <item>FINA PODRUŽNICA VARAŽDIN</item>
      <item>Zoran Puljiz, odvjetnik</item>
      <item>OLPRAN d.o.o. za trgovinu i usluge</item>
      <item>Sanja Mihalić</item>
      <item>Narodne novine d.d.</item>
      <item>Odvjetničko društvo SEVŠEK &amp; Partneri, društvo s ograničenom odgovornošću</item>
    </derivirana_varijabla>
  </DomainObject.Predmet.SudioniciListNaziv>
  <DomainObject.Predmet.SudioniciListAdressOIB>
    <izvorni_sadrzaj>
      <item>PRIVREDNA BANKA ZAGREB - DIONIČKO DRUŠTVO, OIB 02535697732, Račkoga 6,10000 Zagreb</item>
      <item>FINA PODRUŽNICA VARAŽDIN, A. Cesarca 2,42000 Varaždin</item>
      <item>Zoran Puljiz, odvjetnik, Grahorova 24,10000 Zagreb</item>
      <item>OLPRAN d.o.o. za trgovinu i usluge, OIB 68348671263, Matije Gupca 41,42209 Sračinec</item>
      <item>Sanja Mihalić, OIB 61208635054, Toplička 135,42204 Gornji Kneginec</item>
      <item>Narodne novine d.d.</item>
      <item>Odvjetničko društvo SEVŠEK &amp; Partneri, društvo s ograničenom odgovornošću, OIB 99381965992, Kratka 4,42000 Varaždin</item>
    </izvorni_sadrzaj>
    <derivirana_varijabla naziv="DomainObject.Predmet.SudioniciListAdressOIB_1">
      <item>PRIVREDNA BANKA ZAGREB - DIONIČKO DRUŠTVO, OIB 02535697732, Račkoga 6,10000 Zagreb</item>
      <item>FINA PODRUŽNICA VARAŽDIN, A. Cesarca 2,42000 Varaždin</item>
      <item>Zoran Puljiz, odvjetnik, Grahorova 24,10000 Zagreb</item>
      <item>OLPRAN d.o.o. za trgovinu i usluge, OIB 68348671263, Matije Gupca 41,42209 Sračinec</item>
      <item>Sanja Mihalić, OIB 61208635054, Toplička 135,42204 Gornji Kneginec</item>
      <item>Narodne novine d.d.</item>
      <item>Odvjetničko društvo SEVŠEK &amp; Partneri, društvo s ograničenom odgovornošću, OIB 99381965992, Kratka 4,42000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A70B3D4-BD3E-492B-AF05-DD950BCF4A5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543</properties:Words>
  <properties:Characters>3098</properties:Characters>
  <properties:Lines>25</properties:Lines>
  <properties:Paragraphs>7</properties:Paragraphs>
  <properties:TotalTime>75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3634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2017-08-08T08:11:00Z</dcterms:created>
  <dc:creator>Ratko Gospodnetić, ZI5 d.o.o. Zagreb</dc:creator>
  <dc:description>Ovaj predložak služi kao osnova za kreiranje novih eSPIS predložaka tijekom obrade sudskih dokumenata.</dc:description>
  <cp:lastModifiedBy>Nikolina Cvek</cp:lastModifiedBy>
  <cp:lastPrinted>2018-02-06T11:05:00Z</cp:lastPrinted>
  <dcterms:modified xmlns:xsi="http://www.w3.org/2001/XMLSchema-instance" xsi:type="dcterms:W3CDTF">2018-02-06T11:05:00Z</dcterms:modified>
  <cp:revision>14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St-35/2011-124 / Odluka - Rješenje - zaključen stečajni postupk (čl. 196 SZ-a)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