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99bc" w14:paraId="e1899bc" w:rsidRDefault="00A16494" w:rsidP="00910611" w:rsidR="00A1649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494" w:rsidP="00910611" w:rsidR="00A16494" w:rsidRPr="00A16494">
      <w:pPr>
        <w:rPr>
          <w:rFonts w:hAnsi="Times New Roman" w:ascii="Times New Roman"/>
          <w:b w:val="false"/>
        </w:rPr>
      </w:pPr>
      <w:r w:rsidRPr="00A16494">
        <w:rPr>
          <w:rFonts w:eastAsia="MS Mincho" w:hAnsi="Times New Roman" w:ascii="Times New Roman"/>
          <w:b w:val="false"/>
        </w:rPr>
        <w:t xml:space="preserve">   REPUBLIKA HRVATSKA</w:t>
      </w:r>
    </w:p>
    <w:p w:rsidRDefault="00A16494" w:rsidP="00910611" w:rsidR="00A16494" w:rsidRPr="00A16494">
      <w:pPr>
        <w:rPr>
          <w:rFonts w:hAnsi="Times New Roman" w:ascii="Times New Roman"/>
          <w:b w:val="false"/>
        </w:rPr>
      </w:pPr>
      <w:r w:rsidRPr="00A16494">
        <w:rPr>
          <w:rFonts w:eastAsia="MS Mincho" w:hAnsi="Times New Roman" w:ascii="Times New Roman"/>
          <w:b w:val="false"/>
        </w:rPr>
        <w:t>TRGOVAČKI SUD U RIJECI</w:t>
      </w:r>
    </w:p>
    <w:p w:rsidRDefault="00A16494" w:rsidR="00A16494" w:rsidRPr="00A16494">
      <w:pPr>
        <w:rPr>
          <w:rFonts w:eastAsia="MS Mincho" w:hAnsi="Times New Roman" w:ascii="Times New Roman"/>
          <w:b w:val="false"/>
        </w:rPr>
      </w:pPr>
      <w:r w:rsidRPr="00A1649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16494" w:rsidP="00910611" w:rsidR="00A16494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0107F" w:rsidP="00E0107F" w:rsidR="00E0107F" w:rsidRPr="00E0107F">
      <w:pPr>
        <w:jc w:val="both"/>
        <w:rPr>
          <w:rFonts w:hAnsi="Times New Roman" w:ascii="Times New Roman"/>
          <w:b w:val="false"/>
        </w:rPr>
      </w:pPr>
      <w:r w:rsidRPr="00E0107F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E0107F">
        <w:rPr>
          <w:rFonts w:hAnsi="Times New Roman" w:ascii="Times New Roman"/>
          <w:b w:val="false"/>
        </w:rPr>
        <w:t xml:space="preserve"> za otvaranje stečajnog postupka nad dužnikom </w:t>
      </w:r>
      <w:r w:rsidR="001D0F99" w:rsidRPr="001D0F99">
        <w:rPr>
          <w:rFonts w:hAnsi="Times New Roman" w:ascii="Times New Roman"/>
        </w:rPr>
        <w:t>UREDNO I TOČKA društvo s ograničenom odgovornošću za usluge čišćenja, Bakar, Sv. Kuzam 1, OIB 46360813680</w:t>
      </w:r>
      <w:r w:rsidRPr="00E0107F">
        <w:rPr>
          <w:rFonts w:hAnsi="Times New Roman" w:ascii="Times New Roman"/>
          <w:b w:val="false"/>
        </w:rPr>
        <w:t xml:space="preserve">, dana </w:t>
      </w:r>
      <w:r w:rsidR="001D0F99">
        <w:rPr>
          <w:rFonts w:hAnsi="Times New Roman" w:ascii="Times New Roman"/>
          <w:b w:val="false"/>
        </w:rPr>
        <w:t>17. siječnja 2018</w:t>
      </w:r>
      <w:r w:rsidRPr="00E0107F">
        <w:rPr>
          <w:rFonts w:hAnsi="Times New Roman" w:ascii="Times New Roman"/>
          <w:b w:val="false"/>
        </w:rPr>
        <w:t xml:space="preserve">. godine  </w:t>
      </w:r>
    </w:p>
    <w:p w:rsidRDefault="00017AED" w:rsidR="00017AED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1D0F99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>Obustavlja se prethodni postupak radi utvrđivanja pretpostavki za otvaranje stečajnog postupka nad dužnikom UREDNO I TOČKA društvo s ograničenom odgovornošću za usluge čišćenja, Bakar, Sv. Kuzam 1, OIB 46360813680.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1D0F99" w:rsidP="001D0F99" w:rsidR="001D0F99" w:rsidRP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Ročište određeno za dan </w:t>
      </w:r>
      <w:r>
        <w:rPr>
          <w:rFonts w:hAnsi="Times New Roman" w:ascii="Times New Roman"/>
          <w:b w:val="false"/>
        </w:rPr>
        <w:t>23. siječnja 2018</w:t>
      </w:r>
      <w:r w:rsidRPr="001D0F99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11</w:t>
      </w:r>
      <w:r w:rsidRPr="001D0F99">
        <w:rPr>
          <w:rFonts w:hAnsi="Times New Roman" w:ascii="Times New Roman"/>
          <w:b w:val="false"/>
        </w:rPr>
        <w:t>.00 sati otkazuje se kao bespredmetno.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1D0F99" w:rsidRPr="001D0F99">
        <w:rPr>
          <w:rFonts w:hAnsi="Times New Roman" w:ascii="Times New Roman"/>
          <w:b w:val="false"/>
        </w:rPr>
        <w:t>Loris</w:t>
      </w:r>
      <w:r w:rsidR="001D0F99">
        <w:rPr>
          <w:rFonts w:hAnsi="Times New Roman" w:ascii="Times New Roman"/>
          <w:b w:val="false"/>
        </w:rPr>
        <w:t>u</w:t>
      </w:r>
      <w:r w:rsidR="001D0F99" w:rsidRPr="001D0F99">
        <w:rPr>
          <w:rFonts w:hAnsi="Times New Roman" w:ascii="Times New Roman"/>
          <w:b w:val="false"/>
        </w:rPr>
        <w:t xml:space="preserve"> Rak iz Rijeke, Zagrebačka 18, OIB 8183082207</w:t>
      </w:r>
      <w:r w:rsidR="001D0F99" w:rsidRPr="001D0F99">
        <w:rPr>
          <w:rFonts w:hAnsi="Times New Roman" w:ascii="Times New Roman"/>
          <w:b w:val="false"/>
          <w:sz w:val="28"/>
        </w:rPr>
        <w:t xml:space="preserve"> </w:t>
      </w:r>
      <w:r w:rsidRPr="004727D1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>
        <w:rPr>
          <w:rFonts w:hAnsi="Times New Roman" w:ascii="Times New Roman"/>
          <w:b w:val="false"/>
        </w:rPr>
        <w:t xml:space="preserve"> 4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1D0F99">
        <w:rPr>
          <w:rFonts w:hAnsi="Times New Roman" w:ascii="Times New Roman"/>
          <w:b w:val="false"/>
        </w:rPr>
        <w:t>četiri</w:t>
      </w:r>
      <w:r w:rsidR="00017AED">
        <w:rPr>
          <w:rFonts w:hAnsi="Times New Roman" w:ascii="Times New Roman"/>
          <w:b w:val="false"/>
        </w:rPr>
        <w:t>tisuć</w:t>
      </w:r>
      <w:r w:rsidR="001D0F99">
        <w:rPr>
          <w:rFonts w:hAnsi="Times New Roman" w:ascii="Times New Roman"/>
          <w:b w:val="false"/>
        </w:rPr>
        <w:t>e</w:t>
      </w:r>
      <w:r w:rsidR="00017AED">
        <w:rPr>
          <w:rFonts w:hAnsi="Times New Roman" w:ascii="Times New Roman"/>
          <w:b w:val="false"/>
        </w:rPr>
        <w:t>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1D0F99" w:rsidP="001D0F99" w:rsidR="001D0F99">
      <w:pPr>
        <w:pStyle w:val="Odlomakpopisa"/>
        <w:rPr>
          <w:rFonts w:hAnsi="Times New Roman" w:ascii="Times New Roman"/>
          <w:b w:val="false"/>
        </w:rPr>
      </w:pPr>
    </w:p>
    <w:p w:rsidRDefault="001D0F99" w:rsidP="00922241" w:rsidR="001D0F99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Pr="001D0F99">
        <w:rPr>
          <w:rFonts w:hAnsi="Times New Roman" w:ascii="Times New Roman"/>
          <w:b w:val="false"/>
        </w:rPr>
        <w:t>Loris</w:t>
      </w:r>
      <w:r>
        <w:rPr>
          <w:rFonts w:hAnsi="Times New Roman" w:ascii="Times New Roman"/>
          <w:b w:val="false"/>
        </w:rPr>
        <w:t>u</w:t>
      </w:r>
      <w:r w:rsidRPr="001D0F99">
        <w:rPr>
          <w:rFonts w:hAnsi="Times New Roman" w:ascii="Times New Roman"/>
          <w:b w:val="false"/>
        </w:rPr>
        <w:t xml:space="preserve"> Rak iz Rijeke, Zagrebačka 18, OIB 8183082207</w:t>
      </w:r>
      <w:r w:rsidRPr="001D0F99">
        <w:rPr>
          <w:rFonts w:hAnsi="Times New Roman" w:ascii="Times New Roman"/>
          <w:b w:val="false"/>
          <w:sz w:val="28"/>
        </w:rPr>
        <w:t xml:space="preserve"> </w:t>
      </w:r>
      <w:r>
        <w:rPr>
          <w:rFonts w:hAnsi="Times New Roman" w:ascii="Times New Roman"/>
          <w:b w:val="false"/>
        </w:rPr>
        <w:t>odobrava se naknada troškova koje je imao u prethodnom postuupku u iznosu 50,00 kn(slovima: pedesetkuna)</w:t>
      </w:r>
      <w:r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Nalaže se dužniku</w:t>
      </w:r>
      <w:r w:rsidR="001D0F99">
        <w:rPr>
          <w:rFonts w:hAnsi="Times New Roman" w:ascii="Times New Roman"/>
          <w:b w:val="false"/>
        </w:rPr>
        <w:t xml:space="preserve"> </w:t>
      </w:r>
      <w:r w:rsidR="001D0F99" w:rsidRPr="00870362">
        <w:rPr>
          <w:rFonts w:hAnsi="Times New Roman" w:ascii="Times New Roman"/>
          <w:b w:val="false"/>
        </w:rPr>
        <w:t>UREDNO I TOČKA društvo s ograničenom odgovornošću za usluge čišćenja, Bakar, Sv. Kuzam 1, OIB 46360813680</w:t>
      </w:r>
      <w:r w:rsidRPr="004727D1">
        <w:rPr>
          <w:rFonts w:hAnsi="Times New Roman" w:ascii="Times New Roman"/>
          <w:b w:val="false"/>
        </w:rPr>
        <w:t xml:space="preserve"> 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1D0F99" w:rsidRPr="001D0F99">
        <w:rPr>
          <w:rFonts w:hAnsi="Times New Roman" w:ascii="Times New Roman"/>
          <w:b w:val="false"/>
        </w:rPr>
        <w:t>Loris</w:t>
      </w:r>
      <w:r w:rsidR="001D0F99">
        <w:rPr>
          <w:rFonts w:hAnsi="Times New Roman" w:ascii="Times New Roman"/>
          <w:b w:val="false"/>
        </w:rPr>
        <w:t>u</w:t>
      </w:r>
      <w:r w:rsidR="001D0F99" w:rsidRPr="001D0F99">
        <w:rPr>
          <w:rFonts w:hAnsi="Times New Roman" w:ascii="Times New Roman"/>
          <w:b w:val="false"/>
        </w:rPr>
        <w:t xml:space="preserve"> Rak iz Rijeke, Zagrebačka 18, OIB 8183082207</w:t>
      </w:r>
      <w:r w:rsidR="001D0F99" w:rsidRPr="001D0F99">
        <w:rPr>
          <w:rFonts w:hAnsi="Times New Roman" w:ascii="Times New Roman"/>
          <w:b w:val="false"/>
          <w:sz w:val="28"/>
        </w:rPr>
        <w:t xml:space="preserve"> </w:t>
      </w:r>
      <w:r w:rsidR="00E0107F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 xml:space="preserve">prethodnog postupka </w:t>
      </w:r>
      <w:r w:rsidR="001D0F99">
        <w:rPr>
          <w:rFonts w:hAnsi="Times New Roman" w:ascii="Times New Roman"/>
          <w:b w:val="false"/>
        </w:rPr>
        <w:t>iz točke III. i IV</w:t>
      </w:r>
      <w:r w:rsidR="00DF0368" w:rsidRPr="004727D1">
        <w:rPr>
          <w:rFonts w:hAnsi="Times New Roman" w:ascii="Times New Roman"/>
          <w:b w:val="false"/>
        </w:rPr>
        <w:t xml:space="preserve">,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04. travnja 2017. godine prijedlog za otvaranje stečajnog postupka nad dužnikom </w:t>
      </w:r>
      <w:r w:rsidRPr="001D0F99">
        <w:rPr>
          <w:rFonts w:hAnsi="Times New Roman" w:ascii="Times New Roman"/>
          <w:b w:val="false"/>
        </w:rPr>
        <w:t>UREDNO I TOČKA društvo s ograničenom odgovornošću za usluge čišćenja, Bakar, Sv. Kuzam 1, OIB 46360813680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</w:rPr>
        <w:t xml:space="preserve">(dalje: dužnik).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lastRenderedPageBreak/>
        <w:t>Predlagatelj je u prijedlogu naveo da dužnik na dan 31. ožujka 2017. godine u Očevidniku redoslijeda osnova za plaćanje ima evidentirane neizvršene osnove za plaćanje u neprekinutom razdoblju od 120 dana u ukupnom iznosu od 15.828,12 kn u koji iznos je uračunata i kamata i naknada Financijske agencije za provedbe ovrhe, da dužnik ima jednog zaposlenika, te dostavila potvrdu o neizvršenim osnovama za plaćanje iz koje proizlazi da dužnik na dan 10. listopada 2017. godine ima evidentirane neizvršene osnove za plaćanje u neprekinutom razdoblju od 312 dana.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 je dostavila u spis 16. siječnja 2018. godine potvrdu od 16. siječnja 2018. godine iz koje je razvidno da je dužnik nakon podnošenja prijedloga za otvaranje stečajnog postupka postao sposoban za plaćanje budući u Očevidniku redoslijeda osnova za plaćanje nema evidentiranih nepodmirenih obveza.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E0107F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je po nalogu suda sačinio izviješće o gospodarsko financijskom stanju dužnika i o tome, postoje li razlozi za otvaranje stečajnog postupka i mogu li se imovinom dužnika namiriti troškovi stečajnog postupka.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Prema odredbi čl.94. </w:t>
      </w:r>
      <w:r w:rsidRPr="008F044D">
        <w:rPr>
          <w:rFonts w:hAnsi="Times New Roman" w:ascii="Times New Roman"/>
          <w:b w:val="false"/>
        </w:rPr>
        <w:t xml:space="preserve">Stečajnog zakona </w:t>
      </w:r>
      <w:r w:rsidRPr="008F044D">
        <w:rPr>
          <w:rFonts w:hAnsi="Times New Roman" w:ascii="Times New Roman"/>
          <w:b w:val="false"/>
          <w:bCs/>
        </w:rPr>
        <w:t xml:space="preserve">(Narodne novine br. 71/15, dalje: SZ-a)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E0107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1D0F99">
        <w:rPr>
          <w:rFonts w:hAnsi="Times New Roman" w:ascii="Times New Roman"/>
          <w:b w:val="false"/>
        </w:rPr>
        <w:t xml:space="preserve">i stečajni upravitelj obavio i odobrio naknadu stvarnih troškova koje je imao u prethodnom postupku, a koja se odnosi na trošak </w:t>
      </w:r>
      <w:r w:rsidR="00870362">
        <w:rPr>
          <w:rFonts w:hAnsi="Times New Roman" w:ascii="Times New Roman"/>
          <w:b w:val="false"/>
        </w:rPr>
        <w:t>izdavanja potvrde</w:t>
      </w:r>
      <w:r w:rsidR="001D0F99">
        <w:rPr>
          <w:rFonts w:hAnsi="Times New Roman" w:ascii="Times New Roman"/>
          <w:b w:val="false"/>
        </w:rPr>
        <w:t xml:space="preserve"> </w:t>
      </w:r>
      <w:r w:rsidR="00870362">
        <w:rPr>
          <w:rFonts w:hAnsi="Times New Roman" w:ascii="Times New Roman"/>
          <w:b w:val="false"/>
        </w:rPr>
        <w:t xml:space="preserve">Financijske agencije o blokadi računa.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 </w:t>
      </w:r>
      <w:r w:rsidR="00870362">
        <w:rPr>
          <w:rFonts w:hAnsi="Times New Roman" w:ascii="Times New Roman"/>
          <w:b w:val="false"/>
        </w:rPr>
        <w:t xml:space="preserve">i naknadu troškova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870362">
        <w:rPr>
          <w:rFonts w:hAnsi="Times New Roman" w:ascii="Times New Roman"/>
          <w:b w:val="false"/>
        </w:rPr>
        <w:t>17. siječnja 2018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F4D3E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3573CC" w:rsidR="00022D42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022D42">
        <w:rPr>
          <w:rFonts w:hAnsi="Times New Roman" w:ascii="Times New Roman"/>
          <w:b w:val="false"/>
        </w:rPr>
        <w:t xml:space="preserve"> </w:t>
      </w:r>
      <w:r w:rsidR="003573CC">
        <w:rPr>
          <w:rFonts w:hAnsi="Times New Roman" w:ascii="Times New Roman"/>
          <w:b w:val="false"/>
        </w:rPr>
        <w:t xml:space="preserve"> </w:t>
      </w:r>
    </w:p>
    <w:p w:rsidRDefault="0044434D" w:rsidP="009E6228" w:rsidR="00F222D9" w:rsidRPr="004727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  <w:r w:rsidR="009E6228">
        <w:rPr>
          <w:rFonts w:hAnsi="Times New Roman" w:ascii="Times New Roman"/>
          <w:b w:val="false"/>
        </w:rPr>
        <w:t xml:space="preserve"> 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D7AA1" w:rsidP="009E6228" w:rsidR="002D7AA1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802C5F" w:rsidR="00802C5F" w:rsidRPr="00695E13">
      <w:pPr>
        <w:jc w:val="both"/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</w:t>
      </w:r>
      <w:r w:rsidR="00802C5F" w:rsidRPr="00695E13">
        <w:rPr>
          <w:rFonts w:hAnsi="Times New Roman" w:ascii="Times New Roman"/>
          <w:b w:val="false"/>
          <w:sz w:val="20"/>
          <w:szCs w:val="20"/>
        </w:rPr>
        <w:t xml:space="preserve"> privremeni stečajni upravitelj 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dužniku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e-O</w:t>
      </w:r>
      <w:r w:rsidRPr="00695E1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70362">
        <w:rPr>
          <w:rFonts w:hAnsi="Times New Roman" w:ascii="Times New Roman"/>
          <w:b w:val="false"/>
          <w:sz w:val="20"/>
          <w:szCs w:val="20"/>
        </w:rPr>
        <w:t>17.01.2018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5F4D3E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5F4D3E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4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D0F99">
      <w:rPr>
        <w:rFonts w:hAnsi="Times New Roman" w:ascii="Times New Roman"/>
        <w:b w:val="false"/>
      </w:rPr>
      <w:t>242/17-15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1649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6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4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64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649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6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4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64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649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UREDNO I TOČKA d.o.o.</izvorni_sadrzaj>
    <derivirana_varijabla naziv="DomainObject.Predmet.ProtustrankaFormated_1">  UREDNO I TOČKA d.o.o.</derivirana_varijabla>
  </DomainObject.Predmet.ProtustrankaFormated>
  <DomainObject.Predmet.ProtustrankaFormatedOIB>
    <izvorni_sadrzaj>  UREDNO I TOČKA d.o.o., OIB 46360813680</izvorni_sadrzaj>
    <derivirana_varijabla naziv="DomainObject.Predmet.ProtustrankaFormatedOIB_1">  UREDNO I TOČKA d.o.o., OIB 46360813680</derivirana_varijabla>
  </DomainObject.Predmet.ProtustrankaFormatedOIB>
  <DomainObject.Predmet.ProtustrankaFormatedWithAdress>
    <izvorni_sadrzaj> UREDNO I TOČKA d.o.o., Sveti Kuzam 1, 51222 Bakar</izvorni_sadrzaj>
    <derivirana_varijabla naziv="DomainObject.Predmet.ProtustrankaFormatedWithAdress_1"> UREDNO I TOČKA d.o.o., Sveti Kuzam 1, 51222 Bakar</derivirana_varijabla>
  </DomainObject.Predmet.ProtustrankaFormatedWithAdress>
  <DomainObject.Predmet.ProtustrankaFormatedWithAdressOIB>
    <izvorni_sadrzaj> UREDNO I TOČKA d.o.o., OIB 46360813680, Sveti Kuzam 1, 51222 Bakar</izvorni_sadrzaj>
    <derivirana_varijabla naziv="DomainObject.Predmet.ProtustrankaFormatedWithAdressOIB_1"> UREDNO I TOČKA d.o.o., OIB 46360813680, Sveti Kuzam 1, 51222 Bakar</derivirana_varijabla>
  </DomainObject.Predmet.ProtustrankaFormatedWithAdressOIB>
  <DomainObject.Predmet.ProtustrankaWithAdress>
    <izvorni_sadrzaj>UREDNO I TOČKA d.o.o. Sveti Kuzam 1, 51222 Bakar</izvorni_sadrzaj>
    <derivirana_varijabla naziv="DomainObject.Predmet.ProtustrankaWithAdress_1">UREDNO I TOČKA d.o.o. Sveti Kuzam 1, 51222 Bakar</derivirana_varijabla>
  </DomainObject.Predmet.ProtustrankaWithAdress>
  <DomainObject.Predmet.ProtustrankaWithAdressOIB>
    <izvorni_sadrzaj>UREDNO I TOČKA d.o.o., OIB 46360813680, Sveti Kuzam 1, 51222 Bakar</izvorni_sadrzaj>
    <derivirana_varijabla naziv="DomainObject.Predmet.ProtustrankaWithAdressOIB_1">UREDNO I TOČKA d.o.o., OIB 46360813680, Sveti Kuzam 1, 51222 Bakar</derivirana_varijabla>
  </DomainObject.Predmet.ProtustrankaWithAdressOIB>
  <DomainObject.Predmet.ProtustrankaNazivFormated>
    <izvorni_sadrzaj>UREDNO I TOČKA d.o.o.</izvorni_sadrzaj>
    <derivirana_varijabla naziv="DomainObject.Predmet.ProtustrankaNazivFormated_1">UREDNO I TOČKA d.o.o.</derivirana_varijabla>
  </DomainObject.Predmet.ProtustrankaNazivFormated>
  <DomainObject.Predmet.ProtustrankaNazivFormatedOIB>
    <izvorni_sadrzaj>UREDNO I TOČKA d.o.o., OIB 46360813680</izvorni_sadrzaj>
    <derivirana_varijabla naziv="DomainObject.Predmet.ProtustrankaNazivFormatedOIB_1">UREDNO I TOČKA d.o.o., OIB 46360813680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UREDNO I TOČKA d.o.o.</item>
    </izvorni_sadrzaj>
    <derivirana_varijabla naziv="DomainObject.Predmet.ProtuStrankaListFormated_1">
      <item>UREDNO I TOČKA d.o.o.</item>
    </derivirana_varijabla>
  </DomainObject.Predmet.ProtuStrankaListFormated>
  <DomainObject.Predmet.ProtuStrankaListFormatedOIB>
    <izvorni_sadrzaj>
      <item>UREDNO I TOČKA d.o.o., OIB 46360813680</item>
    </izvorni_sadrzaj>
    <derivirana_varijabla naziv="DomainObject.Predmet.ProtuStrankaListFormatedOIB_1">
      <item>UREDNO I TOČKA d.o.o., OIB 46360813680</item>
    </derivirana_varijabla>
  </DomainObject.Predmet.ProtuStrankaListFormatedOIB>
  <DomainObject.Predmet.ProtuStrankaListFormatedWithAdress>
    <izvorni_sadrzaj>
      <item>UREDNO I TOČKA d.o.o., Sveti Kuzam 1, 51222 Bakar</item>
    </izvorni_sadrzaj>
    <derivirana_varijabla naziv="DomainObject.Predmet.ProtuStrankaListFormatedWithAdress_1">
      <item>UREDNO I TOČKA d.o.o., Sveti Kuzam 1, 51222 Bakar</item>
    </derivirana_varijabla>
  </DomainObject.Predmet.ProtuStrankaListFormatedWithAdress>
  <DomainObject.Predmet.ProtuStrankaListFormatedWithAdressOIB>
    <izvorni_sadrzaj>
      <item>UREDNO I TOČKA d.o.o., OIB 46360813680, Sveti Kuzam 1, 51222 Bakar</item>
    </izvorni_sadrzaj>
    <derivirana_varijabla naziv="DomainObject.Predmet.ProtuStrankaListFormatedWithAdressOIB_1">
      <item>UREDNO I TOČKA d.o.o., OIB 46360813680, Sveti Kuzam 1, 51222 Bakar</item>
    </derivirana_varijabla>
  </DomainObject.Predmet.ProtuStrankaListFormatedWithAdressOIB>
  <DomainObject.Predmet.ProtuStrankaListNazivFormated>
    <izvorni_sadrzaj>
      <item>UREDNO I TOČKA d.o.o.</item>
    </izvorni_sadrzaj>
    <derivirana_varijabla naziv="DomainObject.Predmet.ProtuStrankaListNazivFormated_1">
      <item>UREDNO I TOČKA d.o.o.</item>
    </derivirana_varijabla>
  </DomainObject.Predmet.ProtuStrankaListNazivFormated>
  <DomainObject.Predmet.ProtuStrankaListNazivFormatedOIB>
    <izvorni_sadrzaj>
      <item>UREDNO I TOČKA d.o.o., OIB 46360813680</item>
    </izvorni_sadrzaj>
    <derivirana_varijabla naziv="DomainObject.Predmet.ProtuStrankaListNazivFormatedOIB_1">
      <item>UREDNO I TOČKA d.o.o., OIB 46360813680</item>
    </derivirana_varijabla>
  </DomainObject.Predmet.ProtuStrankaListNazivFormatedOIB>
  <DomainObject.Predmet.OstaliListFormated>
    <izvorni_sadrzaj>
      <item>Anica Malvić</item>
      <item>Loris Rak</item>
    </izvorni_sadrzaj>
    <derivirana_varijabla naziv="DomainObject.Predmet.OstaliListFormated_1">
      <item>Anica Malvić</item>
      <item>Loris Rak</item>
    </derivirana_varijabla>
  </DomainObject.Predmet.OstaliListFormated>
  <DomainObject.Predmet.OstaliListFormatedOIB>
    <izvorni_sadrzaj>
      <item>Anica Malvić, OIB 47561264807</item>
      <item>Loris Rak, OIB 81830822007</item>
    </izvorni_sadrzaj>
    <derivirana_varijabla naziv="DomainObject.Predmet.OstaliListFormatedOIB_1">
      <item>Anica Malvić, OIB 47561264807</item>
      <item>Loris Rak, OIB 81830822007</item>
    </derivirana_varijabla>
  </DomainObject.Predmet.OstaliListFormatedOIB>
  <DomainObject.Predmet.OstaliListFormatedWithAdress>
    <izvorni_sadrzaj>
      <item>Anica Malvić, Sveti Kuzam 1, 51223 Bakar-Dio(Sveti Kuzam)</item>
      <item>Loris Rak, Ante Kovačića 22, 51000 Rijeka</item>
    </izvorni_sadrzaj>
    <derivirana_varijabla naziv="DomainObject.Predmet.OstaliListFormatedWithAdress_1">
      <item>Anica Malvić, Sveti Kuzam 1, 51223 Bakar-Dio(Sveti Kuzam)</item>
      <item>Loris Rak, Ante Kovačića 22, 51000 Rijeka</item>
    </derivirana_varijabla>
  </DomainObject.Predmet.OstaliListFormatedWithAdress>
  <DomainObject.Predmet.OstaliListFormatedWithAdressOIB>
    <izvorni_sadrzaj>
      <item>Anica Malvić, OIB 47561264807, Sveti Kuzam 1, 51223 Bakar-Dio(Sveti Kuzam)</item>
      <item>Loris Rak, OIB 81830822007, Ante Kovačića 22, 51000 Rijeka</item>
    </izvorni_sadrzaj>
    <derivirana_varijabla naziv="DomainObject.Predmet.OstaliListFormatedWithAdressOIB_1">
      <item>Anica Malvić, OIB 47561264807, Sveti Kuzam 1, 51223 Bakar-Dio(Sveti Kuzam)</item>
      <item>Loris Rak, OIB 81830822007, Ante Kovačića 22, 51000 Rijeka</item>
    </derivirana_varijabla>
  </DomainObject.Predmet.OstaliListFormatedWithAdressOIB>
  <DomainObject.Predmet.OstaliListNazivFormated>
    <izvorni_sadrzaj>
      <item>Anica Malvić</item>
      <item>Loris Rak</item>
    </izvorni_sadrzaj>
    <derivirana_varijabla naziv="DomainObject.Predmet.OstaliListNazivFormated_1">
      <item>Anica Malvić</item>
      <item>Loris Rak</item>
    </derivirana_varijabla>
  </DomainObject.Predmet.OstaliListNazivFormated>
  <DomainObject.Predmet.OstaliListNazivFormatedOIB>
    <izvorni_sadrzaj>
      <item>Anica Malvić, OIB 47561264807</item>
      <item>Loris Rak, OIB 81830822007</item>
    </izvorni_sadrzaj>
    <derivirana_varijabla naziv="DomainObject.Predmet.OstaliListNazivFormatedOIB_1">
      <item>Anica Malvić, OIB 47561264807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UREDNO I TOČKA d.o.o.</izvorni_sadrzaj>
    <derivirana_varijabla naziv="DomainObject.Predmet.ProtustrankaIDrugi_1">UREDNO I TOČKA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UREDNO I TOČKA d.o.o., OIB 46360813680, Sveti Kuzam 1, 51222 Bakar</izvorni_sadrzaj>
    <derivirana_varijabla naziv="DomainObject.Predmet.ProtustrankaIDrugiAdressOIB_1">UREDNO I TOČKA d.o.o., OIB 46360813680, Sveti Kuzam 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UREDNO I TOČKA d.o.o.</item>
      <item>Anica Malvić</item>
      <item>Loris Rak</item>
    </izvorni_sadrzaj>
    <derivirana_varijabla naziv="DomainObject.Predmet.SudioniciListNaziv_1">
      <item>FINA  Rijeka</item>
      <item>UREDNO I TOČKA d.o.o.</item>
      <item>Anica Malvić</item>
      <item>Loris Rak</item>
    </derivirana_varijabla>
  </DomainObject.Predmet.SudioniciListNaziv>
  <DomainObject.Predmet.SudioniciListAdressOIB>
    <izvorni_sadrzaj>
      <item>FINA  Rijeka, OIB 85821130368, Frana Kurelca 8,51000 Rijeka</item>
      <item>UREDNO I TOČKA d.o.o., OIB 46360813680, Sveti Kuzam 1,51222 Bakar</item>
      <item>Anica Malvić, OIB 47561264807, Sveti Kuzam 1,51223 Bakar-Dio(Sveti Kuzam)</item>
      <item>Loris Rak, OIB 81830822007, Ante Kovačića 22,51000 Rijeka</item>
    </izvorni_sadrzaj>
    <derivirana_varijabla naziv="DomainObject.Predmet.SudioniciListAdressOIB_1">
      <item>FINA  Rijeka, OIB 85821130368, Frana Kurelca 8,51000 Rijeka</item>
      <item>UREDNO I TOČKA d.o.o., OIB 46360813680, Sveti Kuzam 1,51222 Bakar</item>
      <item>Anica Malvić, OIB 47561264807, Sveti Kuzam 1,51223 Bakar-Dio(Sveti Kuzam)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46360813680</item>
      <item>, OIB 47561264807</item>
      <item>, OIB 81830822007</item>
    </izvorni_sadrzaj>
    <derivirana_varijabla naziv="DomainObject.Predmet.SudioniciListNazivOIB_1">
      <item>, OIB 85821130368</item>
      <item>, OIB 46360813680</item>
      <item>, OIB 47561264807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E1ADD-7261-4F7D-8C0F-A2095B44E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708</properties:Words>
  <properties:Characters>3981</properties:Characters>
  <properties:Lines>100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2018-01-17T10:07:00Z</dcterms:created>
  <dc:creator>korlevicd</dc:creator>
  <cp:lastModifiedBy>Jasna Radulović</cp:lastModifiedBy>
  <cp:lastPrinted>2017-10-09T08:22:00Z</cp:lastPrinted>
  <dcterms:modified xmlns:xsi="http://www.w3.org/2001/XMLSchema-instance" xsi:type="dcterms:W3CDTF">2018-01-17T10:12:00Z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