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89c0" w14:paraId="f3689c0" w:rsidRDefault="0069191E" w:rsidP="007E47D6" w:rsidR="007E47D6" w:rsidRPr="007E47D6">
      <w:pPr>
        <w:ind w:firstLine="708"/>
        <w15:collapsed w:val="false"/>
        <w:rPr>
          <w:rFonts w:eastAsia="Calibri"/>
          <w:lang w:val="hr-HR"/>
        </w:rPr>
      </w:pPr>
      <w:bookmarkStart w:name="_GoBack" w:id="0"/>
      <w:bookmarkEnd w:id="0"/>
      <w:r w:rsidRPr="0087646C">
        <w:rPr>
          <w:lang w:val="hr-HR"/>
        </w:rPr>
        <w:t xml:space="preserve">    </w:t>
      </w:r>
      <w:r w:rsidR="007E47D6" w:rsidRPr="007E47D6">
        <w:rPr>
          <w:rFonts w:eastAsia="Calibri"/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EA0B43">
        <w:rPr>
          <w:rFonts w:eastAsia="Calibri"/>
          <w:lang w:val="hr-HR"/>
        </w:rPr>
        <w:t xml:space="preserve">  </w:t>
      </w:r>
      <w:r w:rsidR="00EF279A" w:rsidRPr="00B40A1C">
        <w:t>Poslovni broj: 12. St-</w:t>
      </w:r>
      <w:r w:rsidR="00EF279A">
        <w:t>266</w:t>
      </w:r>
      <w:r w:rsidR="00EF279A" w:rsidRPr="00B40A1C">
        <w:t>/2017</w:t>
      </w:r>
      <w:r w:rsidR="005D0791">
        <w:t>-28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REPUBLIKA HRVATSKA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TRGOVAČKI SUD U SPLITU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Split, Sukoišanska br. 6</w:t>
      </w:r>
    </w:p>
    <w:p w:rsidRDefault="007E47D6" w:rsidP="007E47D6" w:rsidR="007E47D6" w:rsidRPr="007E47D6">
      <w:pPr>
        <w:rPr>
          <w:rFonts w:eastAsia="Calibri"/>
          <w:lang w:val="hr-HR"/>
        </w:rPr>
      </w:pP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  <w:r>
        <w:rPr>
          <w:rFonts w:eastAsia="Calibri"/>
          <w:lang w:val="hr-HR"/>
        </w:rPr>
        <w:t>U   I M E   R E P U B L I K E    H R V A T S K E</w:t>
      </w: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R J E Š E N J E</w:t>
      </w:r>
    </w:p>
    <w:p w:rsidRDefault="007E47D6" w:rsidP="007E47D6" w:rsidR="007E47D6" w:rsidRPr="007E47D6">
      <w:pPr>
        <w:jc w:val="center"/>
        <w:rPr>
          <w:rFonts w:eastAsia="Calibri"/>
          <w:b/>
          <w:szCs w:val="22"/>
          <w:lang w:val="hr-HR"/>
        </w:rPr>
      </w:pPr>
    </w:p>
    <w:p w:rsidRDefault="00EF279A" w:rsidP="007E47D6" w:rsidR="0069191E" w:rsidRPr="0087646C">
      <w:pPr>
        <w:ind w:firstLine="708"/>
        <w:jc w:val="both"/>
        <w:rPr>
          <w:lang w:val="hr-HR"/>
        </w:rPr>
      </w:pPr>
      <w:r w:rsidRPr="00EF279A">
        <w:rPr>
          <w:lang w:val="hr-HR"/>
        </w:rPr>
        <w:t>Trgovački sud u Splitu, po sucu tog suda Pašku Bačiću, kao stečajnom sucu, u stečajnom postupku povodom prijedloga predlagatelja – vjerovnika REPUBLIKE HRVATSKE, Ministarstva financija, OIB: 18683136487, zastupano</w:t>
      </w:r>
      <w:r w:rsidR="00EA0B43">
        <w:rPr>
          <w:lang w:val="hr-HR"/>
        </w:rPr>
        <w:t>g</w:t>
      </w:r>
      <w:r w:rsidRPr="00EF279A">
        <w:rPr>
          <w:lang w:val="hr-HR"/>
        </w:rPr>
        <w:t xml:space="preserve"> po Županijskom državnom odvjetništvu u Splitu, za otvaranje stečajnog postupka nad dužnikom OPAČAC d.o.o. Glavina Donja, OIB: 91012965313</w:t>
      </w:r>
      <w:r w:rsidR="005D0791">
        <w:rPr>
          <w:lang w:val="hr-HR"/>
        </w:rPr>
        <w:t>, 28</w:t>
      </w:r>
      <w:r w:rsidR="0069191E" w:rsidRPr="00EF279A">
        <w:rPr>
          <w:lang w:val="hr-HR"/>
        </w:rPr>
        <w:t>. prosinca 2018</w:t>
      </w:r>
      <w:r w:rsidR="0069191E" w:rsidRPr="0087646C">
        <w:rPr>
          <w:lang w:val="hr-HR"/>
        </w:rPr>
        <w:t>.</w:t>
      </w:r>
    </w:p>
    <w:p w:rsidRDefault="0069191E" w:rsidP="0069191E" w:rsidR="0069191E" w:rsidRPr="0087646C">
      <w:pPr>
        <w:jc w:val="both"/>
        <w:rPr>
          <w:sz w:val="20"/>
          <w:szCs w:val="20"/>
          <w:lang w:val="hr-HR"/>
        </w:rPr>
      </w:pPr>
    </w:p>
    <w:p w:rsidRDefault="006F3B71" w:rsidP="00D4027A" w:rsidR="006F3B71" w:rsidRPr="0087646C">
      <w:pPr>
        <w:rPr>
          <w:sz w:val="20"/>
          <w:szCs w:val="20"/>
          <w:lang w:val="hr-HR"/>
        </w:rPr>
      </w:pPr>
    </w:p>
    <w:p w:rsidRDefault="00803902" w:rsidP="00D4027A" w:rsidR="00D4027A" w:rsidRPr="0087646C">
      <w:pPr>
        <w:jc w:val="center"/>
        <w:rPr>
          <w:lang w:val="hr-HR"/>
        </w:rPr>
      </w:pPr>
      <w:r w:rsidRPr="0087646C">
        <w:rPr>
          <w:lang w:val="hr-HR"/>
        </w:rPr>
        <w:t>r i j e š i o</w:t>
      </w:r>
      <w:r w:rsidR="00D4027A" w:rsidRPr="0087646C">
        <w:rPr>
          <w:lang w:val="hr-HR"/>
        </w:rPr>
        <w:t xml:space="preserve">   j e                                               </w:t>
      </w:r>
    </w:p>
    <w:p w:rsidRDefault="00D4027A" w:rsidP="00D4027A" w:rsidR="00D4027A" w:rsidRPr="0087646C">
      <w:pPr>
        <w:jc w:val="both"/>
        <w:rPr>
          <w:lang w:val="hr-HR"/>
        </w:rPr>
      </w:pPr>
    </w:p>
    <w:p w:rsidRDefault="00BF08D9" w:rsidP="00BF08D9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I. Otvara se stečajni postupak nad dužnikom </w:t>
      </w:r>
      <w:r w:rsidR="00EF279A" w:rsidRPr="00EF279A">
        <w:rPr>
          <w:b w:val="false"/>
          <w:szCs w:val="24"/>
          <w:lang w:val="hr-HR"/>
        </w:rPr>
        <w:t>OPAČAC d.o.o. Glavina Donja, OIB: 91012965313</w:t>
      </w:r>
      <w:r w:rsidR="00EF279A" w:rsidRPr="00EF279A">
        <w:rPr>
          <w:b w:val="false"/>
          <w:lang w:val="hr-HR"/>
        </w:rPr>
        <w:t>, MBS: 060235869</w:t>
      </w:r>
      <w:r w:rsidRPr="0087646C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II. Stečajni postupak je otvoren</w:t>
      </w:r>
      <w:r w:rsidR="00262B27" w:rsidRPr="0087646C">
        <w:rPr>
          <w:lang w:val="hr-HR"/>
        </w:rPr>
        <w:t xml:space="preserve"> </w:t>
      </w:r>
      <w:r w:rsidR="005D0791">
        <w:rPr>
          <w:lang w:val="hr-HR"/>
        </w:rPr>
        <w:t>28</w:t>
      </w:r>
      <w:r w:rsidR="00EF279A">
        <w:rPr>
          <w:lang w:val="hr-HR"/>
        </w:rPr>
        <w:t>.</w:t>
      </w:r>
      <w:r w:rsidR="0069191E" w:rsidRPr="0087646C">
        <w:rPr>
          <w:lang w:val="hr-HR"/>
        </w:rPr>
        <w:t xml:space="preserve"> prosinca 2018</w:t>
      </w:r>
      <w:r w:rsidRPr="0087646C">
        <w:rPr>
          <w:lang w:val="hr-HR"/>
        </w:rPr>
        <w:t>. u</w:t>
      </w:r>
      <w:r w:rsidR="00262B27" w:rsidRPr="0087646C">
        <w:rPr>
          <w:lang w:val="hr-HR"/>
        </w:rPr>
        <w:t xml:space="preserve"> </w:t>
      </w:r>
      <w:r w:rsidR="0069191E" w:rsidRPr="0087646C">
        <w:rPr>
          <w:lang w:val="hr-HR"/>
        </w:rPr>
        <w:t>9</w:t>
      </w:r>
      <w:r w:rsidR="00E51E4D">
        <w:rPr>
          <w:lang w:val="hr-HR"/>
        </w:rPr>
        <w:t>,</w:t>
      </w:r>
      <w:r w:rsidR="003837F9">
        <w:rPr>
          <w:lang w:val="hr-HR"/>
        </w:rPr>
        <w:t>00</w:t>
      </w:r>
      <w:r w:rsidRPr="0087646C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284ABD" w:rsidR="00BF08D9" w:rsidRPr="00EF279A">
      <w:pPr>
        <w:ind w:left="708"/>
        <w:jc w:val="both"/>
        <w:rPr>
          <w:lang w:val="hr-HR"/>
        </w:rPr>
      </w:pPr>
      <w:r w:rsidRPr="0087646C">
        <w:rPr>
          <w:lang w:val="hr-HR"/>
        </w:rPr>
        <w:t>III. Za stečajnog upravitelja imenuje se</w:t>
      </w:r>
      <w:r w:rsidR="00262B27" w:rsidRPr="0087646C">
        <w:rPr>
          <w:lang w:val="hr-HR"/>
        </w:rPr>
        <w:t xml:space="preserve"> </w:t>
      </w:r>
      <w:r w:rsidR="00EF279A" w:rsidRPr="00EF279A">
        <w:rPr>
          <w:lang w:val="hr-HR"/>
        </w:rPr>
        <w:t>Marko Bitanga, dipl. prof. fizike i elektrotehnike iz Podstrane, Stjepana Radića 49, OIB: 53393072664</w:t>
      </w:r>
      <w:r w:rsidRPr="00EF279A">
        <w:rPr>
          <w:lang w:val="hr-HR"/>
        </w:rPr>
        <w:t>.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E24C38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IV. Zaključuje se stečajni postupak nad dužnikom </w:t>
      </w:r>
      <w:r w:rsidR="00EF279A" w:rsidRPr="00EF279A">
        <w:rPr>
          <w:b w:val="false"/>
          <w:szCs w:val="24"/>
          <w:lang w:val="hr-HR"/>
        </w:rPr>
        <w:t>OPAČAC d.o.o. Glavina Donja, OIB: 91012965313</w:t>
      </w:r>
      <w:r w:rsidR="00EF279A" w:rsidRPr="00EF279A">
        <w:rPr>
          <w:b w:val="false"/>
          <w:lang w:val="hr-HR"/>
        </w:rPr>
        <w:t>, MBS: 060235869</w:t>
      </w:r>
      <w:r w:rsidRPr="0087646C">
        <w:rPr>
          <w:b w:val="false"/>
          <w:szCs w:val="24"/>
          <w:lang w:val="hr-HR"/>
        </w:rPr>
        <w:t>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D6DF1">
      <w:pPr>
        <w:jc w:val="both"/>
        <w:rPr>
          <w:sz w:val="20"/>
          <w:szCs w:val="20"/>
          <w:lang w:val="hr-HR"/>
        </w:rPr>
      </w:pPr>
    </w:p>
    <w:p w:rsidRDefault="007B4A82" w:rsidP="0006739B" w:rsidR="007B4A82" w:rsidRPr="00ED6DF1">
      <w:pPr>
        <w:jc w:val="both"/>
        <w:rPr>
          <w:sz w:val="20"/>
          <w:szCs w:val="20"/>
          <w:lang w:val="hr-HR"/>
        </w:rPr>
      </w:pPr>
    </w:p>
    <w:p w:rsidRDefault="00803902" w:rsidP="00E5288A" w:rsidR="00803902" w:rsidRPr="0087646C">
      <w:pPr>
        <w:jc w:val="center"/>
        <w:rPr>
          <w:lang w:val="hr-HR"/>
        </w:rPr>
      </w:pPr>
      <w:r w:rsidRPr="0087646C">
        <w:rPr>
          <w:lang w:val="hr-HR"/>
        </w:rPr>
        <w:t>Obrazloženje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EF279A" w:rsidP="00EF279A" w:rsidR="00EF279A" w:rsidRPr="00EF279A">
      <w:pPr>
        <w:ind w:firstLine="708"/>
        <w:jc w:val="both"/>
        <w:rPr>
          <w:lang w:val="hr-HR"/>
        </w:rPr>
      </w:pPr>
      <w:r w:rsidRPr="00EF279A">
        <w:rPr>
          <w:lang w:val="hr-HR"/>
        </w:rPr>
        <w:t xml:space="preserve">Financijska agencija, Regionalni centar Split (u daljnjem tekstu: FINA) podnijela je ovom sudu 30. listopada 2015. zahtjev za provedbu skraćenog stečajnog postupka nad dužnikom OPAČAC d.o.o. Glavina Donja, a rješenjem ovog suda broj St-1215/2015 od 3. </w:t>
      </w:r>
      <w:r w:rsidRPr="00EF279A">
        <w:rPr>
          <w:lang w:val="hr-HR"/>
        </w:rPr>
        <w:lastRenderedPageBreak/>
        <w:t>veljače 2017. obustavljen je skraćeni stečajni postupak te je po pravomoćnosti tog rješenja predmet zaveden po novi poslovni broj St-266/2017.</w:t>
      </w:r>
    </w:p>
    <w:p w:rsidRDefault="00EF279A" w:rsidP="00EF279A" w:rsidR="00EF279A" w:rsidRPr="00EF279A">
      <w:pPr>
        <w:jc w:val="both"/>
        <w:rPr>
          <w:lang w:val="hr-HR"/>
        </w:rPr>
      </w:pPr>
    </w:p>
    <w:p w:rsidRDefault="00EF279A" w:rsidP="00EF279A" w:rsidR="00EF279A" w:rsidRPr="00EF279A">
      <w:pPr>
        <w:ind w:firstLine="708"/>
        <w:jc w:val="both"/>
        <w:rPr>
          <w:lang w:val="hr-HR"/>
        </w:rPr>
      </w:pPr>
      <w:r w:rsidRPr="00EF279A">
        <w:rPr>
          <w:lang w:val="hr-HR"/>
        </w:rPr>
        <w:t>Naime, predlagatelj – vjerovnik Republika Hrvatska, Ministarstvo financija je povodom objavljenog oglasa u skraćenom stečajnom postupku pravovremeno podnio ovom sudu prijedlog za otvaranje stečajnog postupka nad dužnikom (list 6-8 spisa), navodeći da prema dužniku ima dospjelih, a nenamirenih tražbina u ukupnom iznosu od 254.522,56 kn.</w:t>
      </w:r>
    </w:p>
    <w:p w:rsidRDefault="00EF279A" w:rsidP="00EF279A" w:rsidR="00EF279A" w:rsidRPr="00EF279A">
      <w:pPr>
        <w:ind w:firstLine="708"/>
        <w:jc w:val="both"/>
        <w:rPr>
          <w:lang w:val="hr-HR"/>
        </w:rPr>
      </w:pPr>
    </w:p>
    <w:p w:rsidRDefault="00EF279A" w:rsidP="00EF279A" w:rsidR="00EF279A" w:rsidRPr="00EF279A">
      <w:pPr>
        <w:ind w:firstLine="708"/>
        <w:jc w:val="both"/>
        <w:rPr>
          <w:lang w:val="hr-HR"/>
        </w:rPr>
      </w:pPr>
      <w:r w:rsidRPr="00EF279A">
        <w:rPr>
          <w:lang w:val="hr-HR"/>
        </w:rPr>
        <w:t>U nastavku ovog postupka, rješenjem suda broj 12. St-266/2017 od 10. travnja 2018. pokrenut je prethodni postupak radi utvrđivanja pretpostavki za otvaranje stečajnog postupka nad dužnikom, a sve sukladno odredbama članka 115. stavak 1. u vezi s člankom 433. Stečajnog zakona (Narodne novine broj 71/15 i 104/17, dalje SZ).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87646C" w:rsidP="0087646C" w:rsidR="0087646C" w:rsidRPr="0087646C">
      <w:pPr>
        <w:jc w:val="both"/>
        <w:rPr>
          <w:lang w:val="hr-HR"/>
        </w:rPr>
      </w:pPr>
      <w:r w:rsidRPr="0087646C"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Tijekom prethodnog postupka utvrđeno je da su se kod dužnika ispunili uvjeti za otvaranje stečajnog postupka, budući da je predlagatelj - vjerovnik učinio vjerojatnim postojanje svoje tražbine prema dužniku, a isto tako je utvrđeno postojanje stečajnog razloga nesposobnosti za plaćanje kod dužnika. 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EF279A" w:rsidP="00EF279A" w:rsidR="00EF279A" w:rsidRPr="00EF279A">
      <w:pPr>
        <w:ind w:firstLine="708"/>
        <w:jc w:val="both"/>
        <w:rPr>
          <w:lang w:val="hr-HR"/>
        </w:rPr>
      </w:pPr>
      <w:r w:rsidRPr="00EF279A">
        <w:rPr>
          <w:lang w:val="hr-HR"/>
        </w:rPr>
        <w:t xml:space="preserve">Vjerovnik Republika Hrvatska, Ministarstvo financija je kao dokaz postojanja tražbine prema dužniku dostavio podatke iz evidencije Porezne uprave o stanju računa dužnika kao poreznog obveznika na dan 04.03.2016, a iz kojih podataka proizlazi postojanje duga dužnika, s osnove poreza i drugih javnih davanja, u ukupnom iznosu od 254.522,56 kn. Postojanje stečajnog razloga nesposobnosti za plaćanje dužnika utvrđeno je uvidom u potvrdu FINE o neizvršenim osnovama za plaćanje dužnika (list 31 spisa) kojom se potvrđuje da dužnik na dan 07.05.2018., u Očevidniku redoslijeda osnova za plaćanje, ima evidentirane neizvršne osnove za plaćanje u neprekinutom razdoblju od 2829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 </w:t>
      </w:r>
    </w:p>
    <w:p w:rsidRDefault="00EF279A" w:rsidP="00EF279A" w:rsidR="00EF279A" w:rsidRPr="00EF279A">
      <w:pPr>
        <w:jc w:val="both"/>
        <w:rPr>
          <w:lang w:val="hr-HR"/>
        </w:rPr>
      </w:pPr>
    </w:p>
    <w:p w:rsidRDefault="00EF279A" w:rsidP="00EF279A" w:rsidR="00EF279A" w:rsidRPr="00EF279A">
      <w:pPr>
        <w:ind w:firstLine="708"/>
        <w:jc w:val="both"/>
        <w:rPr>
          <w:lang w:val="hr-HR"/>
        </w:rPr>
      </w:pPr>
      <w:r w:rsidRPr="00EF279A">
        <w:rPr>
          <w:lang w:val="hr-HR"/>
        </w:rPr>
        <w:t xml:space="preserve">Međutim, </w:t>
      </w:r>
      <w:r w:rsidR="00147B0C">
        <w:rPr>
          <w:lang w:val="hr-HR"/>
        </w:rPr>
        <w:t xml:space="preserve">osim postojanja pretpostavki </w:t>
      </w:r>
      <w:r w:rsidR="00147B0C" w:rsidRPr="00EF279A">
        <w:rPr>
          <w:lang w:val="hr-HR"/>
        </w:rPr>
        <w:t>za otvaranje stečajnog postupka</w:t>
      </w:r>
      <w:r w:rsidR="00147B0C">
        <w:rPr>
          <w:lang w:val="hr-HR"/>
        </w:rPr>
        <w:t xml:space="preserve">, iz rezultata </w:t>
      </w:r>
      <w:r w:rsidR="00FB5094">
        <w:rPr>
          <w:lang w:val="hr-HR"/>
        </w:rPr>
        <w:t>prethodnog postupka</w:t>
      </w:r>
      <w:r w:rsidRPr="00EF279A">
        <w:rPr>
          <w:lang w:val="hr-HR"/>
        </w:rPr>
        <w:t xml:space="preserve"> </w:t>
      </w:r>
      <w:r w:rsidR="00147B0C">
        <w:rPr>
          <w:lang w:val="hr-HR"/>
        </w:rPr>
        <w:t xml:space="preserve">isto tako proizlazi i da dužnik nema </w:t>
      </w:r>
      <w:r w:rsidRPr="00EF279A">
        <w:rPr>
          <w:lang w:val="hr-HR"/>
        </w:rPr>
        <w:t>bilo kakve vrjednije imovine koja bi ušla u stečajnu masu.</w:t>
      </w:r>
    </w:p>
    <w:p w:rsidRDefault="00EF279A" w:rsidP="00EF279A" w:rsidR="00EF279A" w:rsidRPr="00EF279A">
      <w:pPr>
        <w:ind w:firstLine="708"/>
        <w:jc w:val="both"/>
        <w:rPr>
          <w:lang w:val="hr-HR"/>
        </w:rPr>
      </w:pPr>
    </w:p>
    <w:p w:rsidRDefault="00EF279A" w:rsidP="00EF279A" w:rsidR="00EF279A" w:rsidRPr="00EF279A">
      <w:pPr>
        <w:ind w:firstLine="708"/>
        <w:jc w:val="both"/>
        <w:rPr>
          <w:lang w:val="hr-HR"/>
        </w:rPr>
      </w:pPr>
      <w:r w:rsidRPr="00EF279A">
        <w:rPr>
          <w:lang w:val="hr-HR"/>
        </w:rPr>
        <w:t xml:space="preserve">Naime, dužnik se nije očitovao na podneseni prijedlog, a osoba ovlaštena za zastupanje dužnika nije dostavila popis imovine i obveza dužnika. Sud je na prijedlog predlagatelja - vjerovnika rješenjem broj 12. St-266/2017 od 27. srpnja 2018. odredio mjere </w:t>
      </w:r>
      <w:r w:rsidRPr="00EF279A">
        <w:rPr>
          <w:lang w:val="hr-HR"/>
        </w:rPr>
        <w:lastRenderedPageBreak/>
        <w:t xml:space="preserve">osiguranja te je dužniku postavljen privremeni stečajni upravitelj Marko Bitanga iz Podstrane, kojem su tim rješenjem određene dužnosti, između ostalog ispitati s kojom imovinom dužnik raspolaže i je li ta imovina dostatna za namirenje troškova stečajnog postupka. </w:t>
      </w:r>
    </w:p>
    <w:p w:rsidRDefault="00EF279A" w:rsidP="00EF279A" w:rsidR="00EF279A" w:rsidRPr="00EF279A">
      <w:pPr>
        <w:jc w:val="both"/>
        <w:rPr>
          <w:lang w:val="hr-HR"/>
        </w:rPr>
      </w:pPr>
    </w:p>
    <w:p w:rsidRDefault="00EF279A" w:rsidP="00EF279A" w:rsidR="00EF279A" w:rsidRPr="00EF279A">
      <w:pPr>
        <w:ind w:firstLine="708"/>
        <w:jc w:val="both"/>
        <w:rPr>
          <w:lang w:val="hr-HR"/>
        </w:rPr>
      </w:pPr>
      <w:r w:rsidRPr="00EF279A">
        <w:rPr>
          <w:lang w:val="hr-HR"/>
        </w:rPr>
        <w:t xml:space="preserve">U svom izvješću i očitovanju danom na ročištu u prethodnom postupku privremeni stečajni upravitelj Marko Bitanga u bitnom je naveo da je osobno dva puta odlazio na registriranu adresu dužnika u Glavini Donjoj te u Imotski, ali da na istima nije pronašao dužnika niti su zatečeni bilo kakvi podaci o postojanju firme dužnika, a isto tako da nije pronađena ni bilo kakva imovina dužnika. Naveo je da je iz razgovora sa z.z. dužnika Nediljkom Sušić utvrdio da se dužnik bavio trgovinom mješovite robe, a to poslovanje trgovine da se odvijalo u iznajmljenom poslovnom prostoru. Prema izjavi z.z. dužnika, firma Opačac d.o.o. još od 2012. ne radi niti vodi poslovne knjige, a prethodna dokumentacija dužnika da je stradala prilikom rekonstrukcije kuće. Z.z. dužnika da je isto tako navela da dužnik danas nema bilo kakve imovine, </w:t>
      </w:r>
      <w:r w:rsidR="00147B0C">
        <w:rPr>
          <w:lang w:val="hr-HR"/>
        </w:rPr>
        <w:t xml:space="preserve">a </w:t>
      </w:r>
      <w:r w:rsidRPr="00EF279A">
        <w:rPr>
          <w:lang w:val="hr-HR"/>
        </w:rPr>
        <w:t>dva automobila koja je dužnik koristio da su bila na l</w:t>
      </w:r>
      <w:r w:rsidR="00147B0C">
        <w:rPr>
          <w:lang w:val="hr-HR"/>
        </w:rPr>
        <w:t>easing te su davno otuđena, dok je</w:t>
      </w:r>
      <w:r w:rsidRPr="00EF279A">
        <w:rPr>
          <w:lang w:val="hr-HR"/>
        </w:rPr>
        <w:t xml:space="preserve"> roba koja je preostala nakon prestanka poslovanja vraćena dobavljačima. S obzirom na navedeno, privremeni stečajni upravitelj je izjavio da nije utvrdio postojanje bilo kakve imovine dužnika. </w:t>
      </w:r>
    </w:p>
    <w:p w:rsidRDefault="00EF279A" w:rsidP="006E7ADF" w:rsidR="00EF279A">
      <w:pPr>
        <w:ind w:firstLine="708"/>
        <w:jc w:val="both"/>
        <w:rPr>
          <w:lang w:val="hr-HR"/>
        </w:rPr>
      </w:pPr>
    </w:p>
    <w:p w:rsidRDefault="00FB5094" w:rsidP="00FB5094" w:rsidR="00FB5094" w:rsidRPr="00FB5094">
      <w:pPr>
        <w:ind w:firstLine="708"/>
        <w:jc w:val="both"/>
        <w:rPr>
          <w:lang w:val="hr-HR"/>
        </w:rPr>
      </w:pPr>
      <w:r w:rsidRPr="00FB5094">
        <w:rPr>
          <w:lang w:val="hr-HR"/>
        </w:rPr>
        <w:t xml:space="preserve">Predlagatelj – vjerovnik </w:t>
      </w:r>
      <w:r w:rsidR="005D0791">
        <w:rPr>
          <w:lang w:val="hr-HR"/>
        </w:rPr>
        <w:t>ni</w:t>
      </w:r>
      <w:r w:rsidRPr="00FB5094">
        <w:rPr>
          <w:lang w:val="hr-HR"/>
        </w:rPr>
        <w:t xml:space="preserve">je </w:t>
      </w:r>
      <w:r w:rsidR="005D0791">
        <w:rPr>
          <w:lang w:val="hr-HR"/>
        </w:rPr>
        <w:t>imao</w:t>
      </w:r>
      <w:r w:rsidRPr="00FB5094">
        <w:rPr>
          <w:lang w:val="hr-HR"/>
        </w:rPr>
        <w:t xml:space="preserve"> primjedbi ni prigovora na dostavljeno izvješće privremenog stečajnog upravitelja te </w:t>
      </w:r>
      <w:r>
        <w:rPr>
          <w:lang w:val="hr-HR"/>
        </w:rPr>
        <w:t>je obzirom na isto predložio</w:t>
      </w:r>
      <w:r w:rsidRPr="00FB5094">
        <w:rPr>
          <w:lang w:val="hr-HR"/>
        </w:rPr>
        <w:t xml:space="preserve"> sudu postupiti u skladu s odredbama čl</w:t>
      </w:r>
      <w:r w:rsidR="005C627E">
        <w:rPr>
          <w:lang w:val="hr-HR"/>
        </w:rPr>
        <w:t>anka</w:t>
      </w:r>
      <w:r w:rsidRPr="00FB5094">
        <w:rPr>
          <w:lang w:val="hr-HR"/>
        </w:rPr>
        <w:t xml:space="preserve"> 132. Stečajnog zakona i pozvati zainteresirane vjerovnike na uplatu predujma za podmirenje troškova stečajnog postupka, </w:t>
      </w:r>
      <w:r w:rsidR="005D0791">
        <w:rPr>
          <w:lang w:val="hr-HR"/>
        </w:rPr>
        <w:t xml:space="preserve">navodeći </w:t>
      </w:r>
      <w:r w:rsidRPr="00FB5094">
        <w:rPr>
          <w:lang w:val="hr-HR"/>
        </w:rPr>
        <w:t xml:space="preserve">da je očito da se ti troškovi ne bi mogli podmiriti iz imovine dužnika. </w:t>
      </w:r>
    </w:p>
    <w:p w:rsidRDefault="0087646C" w:rsidP="00FB5094" w:rsidR="0087646C" w:rsidRPr="0087646C">
      <w:pPr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Odredbom članka 132. stavak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87646C" w:rsidP="00410902" w:rsidR="0087646C" w:rsidRPr="0087646C">
      <w:pPr>
        <w:jc w:val="both"/>
        <w:rPr>
          <w:lang w:val="hr-HR"/>
        </w:rPr>
      </w:pPr>
    </w:p>
    <w:p w:rsidRDefault="00FB5094" w:rsidP="0087646C" w:rsidR="0087646C" w:rsidRPr="0087646C">
      <w:pPr>
        <w:ind w:firstLine="708"/>
        <w:jc w:val="both"/>
        <w:rPr>
          <w:lang w:val="hr-HR"/>
        </w:rPr>
      </w:pPr>
      <w:r w:rsidRPr="00FB5094">
        <w:rPr>
          <w:lang w:val="hr-HR"/>
        </w:rPr>
        <w:t>Kako dakle tijekom prethodnog postupka nije utvrđeno postojanje imovine dužnika koja bi ušla u stečajnu masu i iz koje bi se mogli namiriti troškovi stečajnog postupka</w:t>
      </w:r>
      <w:r w:rsidR="0087646C" w:rsidRPr="0087646C">
        <w:rPr>
          <w:lang w:val="hr-HR"/>
        </w:rPr>
        <w:t>, to je stoga ovaj sud rješenjem broj 12. St-</w:t>
      </w:r>
      <w:r>
        <w:rPr>
          <w:lang w:val="hr-HR"/>
        </w:rPr>
        <w:t>266</w:t>
      </w:r>
      <w:r w:rsidR="0087646C" w:rsidRPr="0087646C">
        <w:rPr>
          <w:lang w:val="hr-HR"/>
        </w:rPr>
        <w:t xml:space="preserve">/2017 od </w:t>
      </w:r>
      <w:r w:rsidR="00ED6DF1">
        <w:rPr>
          <w:lang w:val="hr-HR"/>
        </w:rPr>
        <w:t>22. listopada</w:t>
      </w:r>
      <w:r w:rsidR="0087646C" w:rsidRPr="0087646C">
        <w:rPr>
          <w:lang w:val="hr-HR"/>
        </w:rPr>
        <w:t xml:space="preserve">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 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87646C" w:rsidP="005D0791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Rješenje ovog suda od </w:t>
      </w:r>
      <w:r w:rsidR="00ED6DF1">
        <w:rPr>
          <w:lang w:val="hr-HR"/>
        </w:rPr>
        <w:t>22. listopada</w:t>
      </w:r>
      <w:r w:rsidR="00ED6DF1" w:rsidRPr="0087646C">
        <w:rPr>
          <w:lang w:val="hr-HR"/>
        </w:rPr>
        <w:t xml:space="preserve"> 2018.</w:t>
      </w:r>
      <w:r w:rsidR="00ED6DF1">
        <w:rPr>
          <w:lang w:val="hr-HR"/>
        </w:rPr>
        <w:t xml:space="preserve"> </w:t>
      </w:r>
      <w:r w:rsidRPr="0087646C">
        <w:rPr>
          <w:lang w:val="hr-HR"/>
        </w:rPr>
        <w:t>objavljeno je na e-Oglasnoj ploči suda istoga dana kada je i doneseno, međutim nitko od vjerovnika odnosno eventualno zainteresiranih osoba nije postupio po</w:t>
      </w:r>
      <w:r w:rsidR="00ED6DF1">
        <w:rPr>
          <w:lang w:val="hr-HR"/>
        </w:rPr>
        <w:t xml:space="preserve"> pozivu suda i u određenom roku</w:t>
      </w:r>
      <w:r w:rsidRPr="0087646C">
        <w:rPr>
          <w:lang w:val="hr-HR"/>
        </w:rPr>
        <w:t xml:space="preserve"> </w:t>
      </w:r>
      <w:r w:rsidR="00ED6DF1">
        <w:rPr>
          <w:lang w:val="hr-HR"/>
        </w:rPr>
        <w:t>(</w:t>
      </w:r>
      <w:r w:rsidRPr="0087646C">
        <w:rPr>
          <w:lang w:val="hr-HR"/>
        </w:rPr>
        <w:t xml:space="preserve">koji je istekao </w:t>
      </w:r>
      <w:r w:rsidR="00ED6DF1">
        <w:rPr>
          <w:lang w:val="hr-HR"/>
        </w:rPr>
        <w:t>14. studenog</w:t>
      </w:r>
      <w:r w:rsidRPr="0087646C">
        <w:rPr>
          <w:lang w:val="hr-HR"/>
        </w:rPr>
        <w:t xml:space="preserve"> 2018.</w:t>
      </w:r>
      <w:r w:rsidR="00ED6DF1">
        <w:rPr>
          <w:lang w:val="hr-HR"/>
        </w:rPr>
        <w:t>)</w:t>
      </w:r>
      <w:r w:rsidRPr="0087646C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E7ADF" w:rsidP="00147B0C" w:rsidR="00147B0C" w:rsidRPr="0087646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Obzirom</w:t>
      </w:r>
      <w:r w:rsidR="0087646C" w:rsidRPr="0087646C">
        <w:rPr>
          <w:lang w:val="hr-HR"/>
        </w:rPr>
        <w:t xml:space="preserve"> da je rješenjem ovog suda </w:t>
      </w:r>
      <w:r>
        <w:rPr>
          <w:lang w:val="hr-HR"/>
        </w:rPr>
        <w:t>broj</w:t>
      </w:r>
      <w:r w:rsidRPr="006E7ADF">
        <w:rPr>
          <w:lang w:val="hr-HR"/>
        </w:rPr>
        <w:t xml:space="preserve"> </w:t>
      </w:r>
      <w:r w:rsidR="00FB5094" w:rsidRPr="00EF279A">
        <w:rPr>
          <w:lang w:val="hr-HR"/>
        </w:rPr>
        <w:t xml:space="preserve">12. St-266/2017 od 27. srpnja 2018. </w:t>
      </w:r>
      <w:r w:rsidR="00AB4A3D" w:rsidRPr="00EF279A">
        <w:rPr>
          <w:lang w:val="hr-HR"/>
        </w:rPr>
        <w:t>Marko Bitanga iz Podstrane</w:t>
      </w:r>
      <w:r w:rsidR="0087646C" w:rsidRPr="0087646C">
        <w:rPr>
          <w:lang w:val="hr-HR"/>
        </w:rPr>
        <w:t xml:space="preserve"> već imenovan za pr</w:t>
      </w:r>
      <w:r w:rsidR="005C627E">
        <w:rPr>
          <w:lang w:val="hr-HR"/>
        </w:rPr>
        <w:t>ivremenog stečajnog upravitelja</w:t>
      </w:r>
      <w:r w:rsidR="0087646C" w:rsidRPr="0087646C">
        <w:rPr>
          <w:lang w:val="hr-HR"/>
        </w:rPr>
        <w:t xml:space="preserve"> i to nakon provedenog izbora </w:t>
      </w:r>
      <w:r w:rsidR="0087646C" w:rsidRPr="0087646C">
        <w:rPr>
          <w:lang w:eastAsia="hr-HR" w:val="hr-HR"/>
        </w:rPr>
        <w:t xml:space="preserve">metodom slučajnog odabira s liste A stečajnih upravitelja za područje nadležnosti ovog suda, </w:t>
      </w:r>
      <w:r w:rsidR="00147B0C" w:rsidRPr="0087646C">
        <w:rPr>
          <w:lang w:eastAsia="hr-HR" w:val="hr-HR"/>
        </w:rPr>
        <w:t>to je stoga istog sud ovim rješenjem imenovao za stečajnog upravitelja, a sve to s</w:t>
      </w:r>
      <w:r w:rsidR="00147B0C">
        <w:rPr>
          <w:lang w:eastAsia="hr-HR" w:val="hr-HR"/>
        </w:rPr>
        <w:t>ukladno odredbama članka 85. stavak</w:t>
      </w:r>
      <w:r w:rsidR="00147B0C" w:rsidRPr="0087646C">
        <w:rPr>
          <w:lang w:eastAsia="hr-HR" w:val="hr-HR"/>
        </w:rPr>
        <w:t xml:space="preserve"> 2. SZ-a.</w:t>
      </w:r>
    </w:p>
    <w:p w:rsidRDefault="00147B0C" w:rsidP="00147B0C" w:rsidR="00147B0C" w:rsidRPr="0087646C">
      <w:pPr>
        <w:ind w:firstLine="708"/>
        <w:jc w:val="both"/>
        <w:rPr>
          <w:lang w:val="hr-HR"/>
        </w:rPr>
      </w:pPr>
    </w:p>
    <w:p w:rsidRDefault="00147B0C" w:rsidP="00147B0C" w:rsidR="00147B0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Slijedom n</w:t>
      </w:r>
      <w:r>
        <w:rPr>
          <w:lang w:val="hr-HR"/>
        </w:rPr>
        <w:t>avedenog, a temeljem odredbi članka 132. stavak</w:t>
      </w:r>
      <w:r w:rsidRPr="0087646C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87646C">
        <w:rPr>
          <w:lang w:val="hr-HR"/>
        </w:rPr>
        <w:t xml:space="preserve"> I. do IV. izreke ovog rješenja.</w:t>
      </w:r>
    </w:p>
    <w:p w:rsidRDefault="00147B0C" w:rsidP="00147B0C" w:rsidR="00147B0C" w:rsidRPr="0087646C">
      <w:pPr>
        <w:ind w:firstLine="708"/>
        <w:jc w:val="both"/>
        <w:rPr>
          <w:lang w:val="hr-HR"/>
        </w:rPr>
      </w:pPr>
    </w:p>
    <w:p w:rsidRDefault="00147B0C" w:rsidP="00147B0C" w:rsidR="00147B0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Bud</w:t>
      </w:r>
      <w:r>
        <w:rPr>
          <w:lang w:val="hr-HR"/>
        </w:rPr>
        <w:t>ući da je sukladno odredbama članka 89. stavak 1. točka 13., članka 133. stavak</w:t>
      </w:r>
      <w:r w:rsidRPr="0087646C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87646C">
        <w:rPr>
          <w:lang w:val="hr-HR"/>
        </w:rPr>
        <w:t xml:space="preserve"> V. izreke ovog rješenja.</w:t>
      </w:r>
    </w:p>
    <w:p w:rsidRDefault="00147B0C" w:rsidP="00147B0C" w:rsidR="00147B0C" w:rsidRPr="0087646C">
      <w:pPr>
        <w:ind w:firstLine="708"/>
        <w:jc w:val="both"/>
        <w:rPr>
          <w:lang w:val="hr-HR"/>
        </w:rPr>
      </w:pPr>
    </w:p>
    <w:p w:rsidRDefault="00147B0C" w:rsidP="00147B0C" w:rsidR="00DD0BC4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87646C">
        <w:rPr>
          <w:lang w:val="hr-HR"/>
        </w:rPr>
        <w:t xml:space="preserve"> VI. izreke ovog rješ</w:t>
      </w:r>
      <w:r>
        <w:rPr>
          <w:lang w:val="hr-HR"/>
        </w:rPr>
        <w:t>enja temelji se na odredbama članka 132. stavak 4. u vezi s člankom</w:t>
      </w:r>
      <w:r w:rsidRPr="0087646C">
        <w:rPr>
          <w:lang w:val="hr-HR"/>
        </w:rPr>
        <w:t xml:space="preserve"> 286.</w:t>
      </w:r>
      <w:r>
        <w:rPr>
          <w:lang w:val="hr-HR"/>
        </w:rPr>
        <w:t xml:space="preserve"> stavak 3. SZ-a, dok se odluka pod točkom</w:t>
      </w:r>
      <w:r w:rsidRPr="0087646C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87646C">
        <w:rPr>
          <w:lang w:val="hr-HR"/>
        </w:rPr>
        <w:t xml:space="preserve"> 3. SZ-a.</w:t>
      </w:r>
    </w:p>
    <w:p w:rsidRDefault="00147B0C" w:rsidP="00147B0C" w:rsidR="00147B0C" w:rsidRPr="005D0791">
      <w:pPr>
        <w:ind w:firstLine="708"/>
        <w:jc w:val="both"/>
        <w:rPr>
          <w:lang w:val="hr-HR"/>
        </w:rPr>
      </w:pPr>
    </w:p>
    <w:p w:rsidRDefault="00D4027A" w:rsidP="00C704CA" w:rsidR="00D4027A" w:rsidRPr="0087646C">
      <w:pPr>
        <w:jc w:val="center"/>
        <w:rPr>
          <w:lang w:val="hr-HR"/>
        </w:rPr>
      </w:pPr>
      <w:r w:rsidRPr="0087646C">
        <w:rPr>
          <w:lang w:val="hr-HR"/>
        </w:rPr>
        <w:t>U Splitu</w:t>
      </w:r>
      <w:r w:rsidR="00DD0BC4" w:rsidRPr="0087646C">
        <w:rPr>
          <w:lang w:val="hr-HR"/>
        </w:rPr>
        <w:t xml:space="preserve">, </w:t>
      </w:r>
      <w:r w:rsidR="005D0791">
        <w:rPr>
          <w:lang w:val="hr-HR"/>
        </w:rPr>
        <w:t>28</w:t>
      </w:r>
      <w:r w:rsidR="0087646C" w:rsidRPr="0087646C">
        <w:rPr>
          <w:lang w:val="hr-HR"/>
        </w:rPr>
        <w:t>. prosinca 2018.</w:t>
      </w:r>
      <w:r w:rsidRPr="0087646C">
        <w:rPr>
          <w:lang w:val="hr-HR"/>
        </w:rPr>
        <w:t xml:space="preserve"> </w:t>
      </w:r>
      <w:r w:rsidR="00EA0B43">
        <w:rPr>
          <w:lang w:val="hr-HR"/>
        </w:rPr>
        <w:t xml:space="preserve"> </w:t>
      </w:r>
    </w:p>
    <w:p w:rsidRDefault="00D4027A" w:rsidP="00D4027A" w:rsidR="00D4027A" w:rsidRPr="0087646C">
      <w:pPr>
        <w:jc w:val="both"/>
        <w:rPr>
          <w:sz w:val="16"/>
          <w:szCs w:val="16"/>
          <w:lang w:val="hr-HR"/>
        </w:rPr>
      </w:pPr>
      <w:r w:rsidRPr="0087646C">
        <w:rPr>
          <w:lang w:val="hr-HR"/>
        </w:rPr>
        <w:t xml:space="preserve"> </w:t>
      </w:r>
    </w:p>
    <w:p w:rsidRDefault="005C627E" w:rsidP="00F53C8F" w:rsidR="005C627E">
      <w:pPr>
        <w:ind w:left="4956"/>
        <w:jc w:val="center"/>
      </w:pPr>
      <w:r w:rsidRPr="00F049A9">
        <w:t>Sudac</w:t>
      </w:r>
    </w:p>
    <w:p w:rsidRDefault="005C627E" w:rsidP="00F53C8F" w:rsidR="005C627E" w:rsidRPr="00EF31D7">
      <w:pPr>
        <w:ind w:left="4956"/>
        <w:jc w:val="center"/>
        <w:rPr>
          <w:sz w:val="28"/>
          <w:szCs w:val="28"/>
        </w:rPr>
      </w:pPr>
    </w:p>
    <w:p w:rsidRDefault="005C627E" w:rsidP="00F53C8F" w:rsidR="005C627E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C627E" w:rsidP="00F53C8F" w:rsidR="005C627E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C627E" w:rsidP="00F53C8F" w:rsidR="005C627E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 w:rsidRPr="0087646C">
      <w:pPr>
        <w:ind w:firstLine="708" w:left="7080"/>
        <w:rPr>
          <w:u w:val="single"/>
          <w:lang w:val="hr-HR"/>
        </w:rPr>
      </w:pPr>
    </w:p>
    <w:p w:rsidRDefault="00D4027A" w:rsidP="00D4027A" w:rsidR="00D4027A" w:rsidRPr="0087646C">
      <w:pPr>
        <w:jc w:val="both"/>
        <w:rPr>
          <w:u w:val="single"/>
          <w:lang w:val="hr-HR"/>
        </w:rPr>
      </w:pPr>
    </w:p>
    <w:p w:rsidRDefault="00736EF6" w:rsidP="00D4027A" w:rsidR="00736EF6" w:rsidRPr="00410902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87646C">
      <w:pPr>
        <w:jc w:val="both"/>
        <w:rPr>
          <w:sz w:val="16"/>
          <w:szCs w:val="16"/>
          <w:u w:val="single"/>
          <w:lang w:val="hr-HR"/>
        </w:rPr>
      </w:pPr>
    </w:p>
    <w:p w:rsidRDefault="0087646C" w:rsidP="0087646C" w:rsidR="0087646C" w:rsidRPr="0087646C">
      <w:pPr>
        <w:rPr>
          <w:lang w:val="hr-HR"/>
        </w:rPr>
      </w:pPr>
      <w:r w:rsidRPr="0087646C">
        <w:rPr>
          <w:lang w:val="hr-HR"/>
        </w:rPr>
        <w:t>Pouka o pravnom lijeku:</w:t>
      </w:r>
    </w:p>
    <w:p w:rsidRDefault="0087646C" w:rsidP="0087646C" w:rsidR="0087646C" w:rsidRPr="0087646C">
      <w:pPr>
        <w:jc w:val="both"/>
        <w:rPr>
          <w:lang w:val="hr-HR"/>
        </w:rPr>
      </w:pPr>
      <w:r w:rsidRPr="0087646C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E1FB4" w:rsidP="003855E7" w:rsidR="00EE1FB4" w:rsidRPr="0087646C">
      <w:pPr>
        <w:jc w:val="both"/>
        <w:rPr>
          <w:lang w:val="hr-HR"/>
        </w:rPr>
      </w:pPr>
    </w:p>
    <w:sectPr w:rsidSect="00284ABD" w:rsidR="00EE1FB4" w:rsidRPr="0087646C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C627E" w:rsidRPr="005C627E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EF279A" w:rsidRPr="00B40A1C">
      <w:t>Poslovni broj: 12. St-</w:t>
    </w:r>
    <w:r w:rsidR="00EF279A">
      <w:t>266</w:t>
    </w:r>
    <w:r w:rsidR="00EF279A" w:rsidRPr="00B40A1C">
      <w:t>/2017</w:t>
    </w:r>
    <w:r w:rsidR="005D0791">
      <w:t>-28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69191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47B0C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37F9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0902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1B6F"/>
    <w:rsid w:val="005268EF"/>
    <w:rsid w:val="00545701"/>
    <w:rsid w:val="005472A2"/>
    <w:rsid w:val="00555A46"/>
    <w:rsid w:val="00555B64"/>
    <w:rsid w:val="005952E7"/>
    <w:rsid w:val="005A3202"/>
    <w:rsid w:val="005C627E"/>
    <w:rsid w:val="005D0791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191E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E7ADF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47D6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7646C"/>
    <w:rsid w:val="00880573"/>
    <w:rsid w:val="00885A2C"/>
    <w:rsid w:val="00895B6A"/>
    <w:rsid w:val="008A3DC8"/>
    <w:rsid w:val="008B4FD2"/>
    <w:rsid w:val="008B5A70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776E"/>
    <w:rsid w:val="00A01CF1"/>
    <w:rsid w:val="00A13E8E"/>
    <w:rsid w:val="00A2740A"/>
    <w:rsid w:val="00A31A88"/>
    <w:rsid w:val="00A405B7"/>
    <w:rsid w:val="00A56D14"/>
    <w:rsid w:val="00A75FCC"/>
    <w:rsid w:val="00A8489D"/>
    <w:rsid w:val="00A97762"/>
    <w:rsid w:val="00AA1300"/>
    <w:rsid w:val="00AA4A6E"/>
    <w:rsid w:val="00AB4A3D"/>
    <w:rsid w:val="00AB6038"/>
    <w:rsid w:val="00AE18FF"/>
    <w:rsid w:val="00AE5405"/>
    <w:rsid w:val="00AF762C"/>
    <w:rsid w:val="00B02EA7"/>
    <w:rsid w:val="00B1090C"/>
    <w:rsid w:val="00B408AF"/>
    <w:rsid w:val="00B52A80"/>
    <w:rsid w:val="00B52C63"/>
    <w:rsid w:val="00B6615F"/>
    <w:rsid w:val="00B7469A"/>
    <w:rsid w:val="00B90B4E"/>
    <w:rsid w:val="00B94A92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1E4D"/>
    <w:rsid w:val="00E5288A"/>
    <w:rsid w:val="00E569E6"/>
    <w:rsid w:val="00E621C1"/>
    <w:rsid w:val="00E9319D"/>
    <w:rsid w:val="00EA0B43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D6DF1"/>
    <w:rsid w:val="00EE1FB4"/>
    <w:rsid w:val="00EF279A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5094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6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2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6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2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OPAČAC društvo s ograničenom odgovornošću za trgovinu i usluge</izvorni_sadrzaj>
    <derivirana_varijabla naziv="DomainObject.Predmet.ProtustrankaFormated_1">  OPAČAC društvo s ograničenom odgovornošću za trgovinu i usluge</derivirana_varijabla>
  </DomainObject.Predmet.ProtustrankaFormated>
  <DomainObject.Predmet.ProtustrankaFormatedOIB>
    <izvorni_sadrzaj>  OPAČAC društvo s ograničenom odgovornošću za trgovinu i usluge, OIB 91012965313</izvorni_sadrzaj>
    <derivirana_varijabla naziv="DomainObject.Predmet.ProtustrankaFormatedOIB_1">  OPAČAC društvo s ograničenom odgovornošću za trgovinu i usluge, OIB 91012965313</derivirana_varijabla>
  </DomainObject.Predmet.ProtustrankaFormatedOIB>
  <DomainObject.Predmet.ProtustrankaFormatedWithAdress>
    <izvorni_sadrzaj> OPAČAC društvo s ograničenom odgovornošću za trgovinu i usluge, 21260 Glavina Donja</izvorni_sadrzaj>
    <derivirana_varijabla naziv="DomainObject.Predmet.ProtustrankaFormatedWithAdress_1"> OPAČAC društvo s ograničenom odgovornošću za trgovinu i usluge, 21260 Glavina Donja</derivirana_varijabla>
  </DomainObject.Predmet.ProtustrankaFormatedWithAdress>
  <DomainObject.Predmet.ProtustrankaFormatedWithAdressOIB>
    <izvorni_sadrzaj> OPAČAC društvo s ograničenom odgovornošću za trgovinu i usluge, OIB 91012965313, 21260 Glavina Donja</izvorni_sadrzaj>
    <derivirana_varijabla naziv="DomainObject.Predmet.ProtustrankaFormatedWithAdressOIB_1"> OPAČAC društvo s ograničenom odgovornošću za trgovinu i usluge, OIB 91012965313, 21260 Glavina Donja</derivirana_varijabla>
  </DomainObject.Predmet.ProtustrankaFormatedWithAdressOIB>
  <DomainObject.Predmet.ProtustrankaWithAdress>
    <izvorni_sadrzaj>OPAČAC društvo s ograničenom odgovornošću za trgovinu i usluge 21260 Glavina Donja</izvorni_sadrzaj>
    <derivirana_varijabla naziv="DomainObject.Predmet.ProtustrankaWithAdress_1">OPAČAC društvo s ograničenom odgovornošću za trgovinu i usluge 21260 Glavina Donja</derivirana_varijabla>
  </DomainObject.Predmet.ProtustrankaWithAdress>
  <DomainObject.Predmet.ProtustrankaWithAdressOIB>
    <izvorni_sadrzaj>OPAČAC društvo s ograničenom odgovornošću za trgovinu i usluge, OIB 91012965313, 21260 Glavina Donja</izvorni_sadrzaj>
    <derivirana_varijabla naziv="DomainObject.Predmet.ProtustrankaWithAdressOIB_1">OPAČAC društvo s ograničenom odgovornošću za trgovinu i usluge, OIB 91012965313, 21260 Glavina Donja</derivirana_varijabla>
  </DomainObject.Predmet.ProtustrankaWithAdressOIB>
  <DomainObject.Predmet.ProtustrankaNazivFormated>
    <izvorni_sadrzaj>OPAČAC društvo s ograničenom odgovornošću za trgovinu i usluge</izvorni_sadrzaj>
    <derivirana_varijabla naziv="DomainObject.Predmet.ProtustrankaNazivFormated_1">OPAČAC društvo s ograničenom odgovornošću za trgovinu i usluge</derivirana_varijabla>
  </DomainObject.Predmet.ProtustrankaNazivFormated>
  <DomainObject.Predmet.ProtustrankaNazivFormatedOIB>
    <izvorni_sadrzaj>OPAČAC društvo s ograničenom odgovornošću za trgovinu i usluge, OIB 91012965313</izvorni_sadrzaj>
    <derivirana_varijabla naziv="DomainObject.Predmet.ProtustrankaNazivFormatedOIB_1">OPAČAC društvo s ograničenom odgovornošću za trgovinu i usluge, OIB 91012965313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OPAČAC društvo s ograničenom odgovornošću za trgovinu i usluge</item>
    </izvorni_sadrzaj>
    <derivirana_varijabla naziv="DomainObject.Predmet.ProtuStrankaListFormated_1">
      <item>OPAČAC društvo s ograničenom odgovornošću za trgovinu i usluge</item>
    </derivirana_varijabla>
  </DomainObject.Predmet.ProtuStrankaListFormated>
  <DomainObject.Predmet.ProtuStrankaListFormatedOIB>
    <izvorni_sadrzaj>
      <item>OPAČAC društvo s ograničenom odgovornošću za trgovinu i usluge, OIB 91012965313</item>
    </izvorni_sadrzaj>
    <derivirana_varijabla naziv="DomainObject.Predmet.ProtuStrankaListFormatedOIB_1">
      <item>OPAČAC društvo s ograničenom odgovornošću za trgovinu i usluge, OIB 91012965313</item>
    </derivirana_varijabla>
  </DomainObject.Predmet.ProtuStrankaListFormatedOIB>
  <DomainObject.Predmet.ProtuStrankaListFormatedWithAdress>
    <izvorni_sadrzaj>
      <item>OPAČAC društvo s ograničenom odgovornošću za trgovinu i usluge, 21260 Glavina Donja</item>
    </izvorni_sadrzaj>
    <derivirana_varijabla naziv="DomainObject.Predmet.ProtuStrankaListFormatedWithAdress_1">
      <item>OPAČAC društvo s ograničenom odgovornošću za trgovinu i usluge, 21260 Glavina Donja</item>
    </derivirana_varijabla>
  </DomainObject.Predmet.ProtuStrankaListFormatedWithAdress>
  <DomainObject.Predmet.ProtuStrankaListFormatedWithAdressOIB>
    <izvorni_sadrzaj>
      <item>OPAČAC društvo s ograničenom odgovornošću za trgovinu i usluge, OIB 91012965313, 21260 Glavina Donja</item>
    </izvorni_sadrzaj>
    <derivirana_varijabla naziv="DomainObject.Predmet.ProtuStrankaListFormatedWithAdressOIB_1">
      <item>OPAČAC društvo s ograničenom odgovornošću za trgovinu i usluge, OIB 91012965313, 21260 Glavina Donja</item>
    </derivirana_varijabla>
  </DomainObject.Predmet.ProtuStrankaListFormatedWithAdressOIB>
  <DomainObject.Predmet.ProtuStrankaListNazivFormated>
    <izvorni_sadrzaj>
      <item>OPAČAC društvo s ograničenom odgovornošću za trgovinu i usluge</item>
    </izvorni_sadrzaj>
    <derivirana_varijabla naziv="DomainObject.Predmet.ProtuStrankaListNazivFormated_1">
      <item>OPAČAC društvo s ograničenom odgovornošću za trgovinu i usluge</item>
    </derivirana_varijabla>
  </DomainObject.Predmet.ProtuStrankaListNazivFormated>
  <DomainObject.Predmet.ProtuStrankaListNazivFormatedOIB>
    <izvorni_sadrzaj>
      <item>OPAČAC društvo s ograničenom odgovornošću za trgovinu i usluge, OIB 91012965313</item>
    </izvorni_sadrzaj>
    <derivirana_varijabla naziv="DomainObject.Predmet.ProtuStrankaListNazivFormatedOIB_1">
      <item>OPAČAC društvo s ograničenom odgovornošću za trgovinu i usluge, OIB 91012965313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OPAČAC društvo s ograničenom odgovornošću za trgovinu i usluge</izvorni_sadrzaj>
    <derivirana_varijabla naziv="DomainObject.Predmet.ProtustrankaIDrugi_1">OPAČAC društvo s ograničenom odgovornošću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OPAČAC društvo s ograničenom odgovornošću za trgovinu i usluge, OIB 91012965313, 21260 Glavina Donja</izvorni_sadrzaj>
    <derivirana_varijabla naziv="DomainObject.Predmet.ProtustrankaIDrugiAdressOIB_1">OPAČAC društvo s ograničenom odgovornošću za trgovinu i usluge, OIB 91012965313,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OPAČAC društvo s ograničenom odgovornošću za trgovinu i usluge</item>
      <item>RH, Ministarstvo financija</item>
      <item>Županijsko državno odvjetništvo</item>
    </izvorni_sadrzaj>
    <derivirana_varijabla naziv="DomainObject.Predmet.SudioniciListNaziv_1">
      <item>OPAČAC društvo s ograničenom odgovornošću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OPAČAC društvo s ograničenom odgovornošću za trgovinu i usluge, OIB 91012965313, 21260 Glavina Donja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OPAČAC društvo s ograničenom odgovornošću za trgovinu i usluge, OIB 91012965313, 21260 Glavina Donja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91012965313</item>
      <item>, OIB 18683136487</item>
      <item>, OIB 70793241859</item>
    </izvorni_sadrzaj>
    <derivirana_varijabla naziv="DomainObject.Predmet.SudioniciListNazivOIB_1">
      <item>, OIB 91012965313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St-266/2017-25</izvorni_sadrzaj>
    <derivirana_varijabla naziv="DomainObject.PredzadnjaOdlukaIzPredmeta.Oznaka_1">St-266/2017-25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1619</properties:Words>
  <properties:Characters>8989</properties:Characters>
  <properties:Lines>180</properties:Lines>
  <properties:Paragraphs>41</properties:Paragraphs>
  <properties:TotalTime>88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2017-12-11T08:28:00Z</dcterms:created>
  <dc:creator>wsadmin</dc:creator>
  <cp:lastModifiedBy>Paško Bačić</cp:lastModifiedBy>
  <cp:lastPrinted>2018-12-28T07:50:00Z</cp:lastPrinted>
  <dcterms:modified xmlns:xsi="http://www.w3.org/2001/XMLSchema-instance" xsi:type="dcterms:W3CDTF">2018-12-28T07:50:00Z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(15 - 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