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1c2ed7" w14:paraId="b1c2ed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proofErr w:type="spellStart"/>
      <w:r w:rsidR="000E3292">
        <w:rPr>
          <w:rFonts w:cs="Times New Roman" w:hAnsi="Times New Roman" w:ascii="Times New Roman"/>
          <w:sz w:val="24"/>
          <w:szCs w:val="24"/>
        </w:rPr>
        <w:t>2147</w:t>
      </w:r>
      <w:proofErr w:type="spellEnd"/>
      <w:r w:rsidR="000E3292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0E3292">
        <w:rPr>
          <w:rFonts w:cs="Times New Roman" w:hAnsi="Times New Roman" w:ascii="Times New Roman"/>
          <w:sz w:val="24"/>
          <w:szCs w:val="24"/>
        </w:rPr>
        <w:t>18</w:t>
      </w:r>
      <w:proofErr w:type="spellEnd"/>
      <w:r w:rsidR="00A103BA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A103BA">
        <w:rPr>
          <w:rFonts w:cs="Times New Roman" w:hAnsi="Times New Roman" w:ascii="Times New Roman"/>
          <w:sz w:val="24"/>
          <w:szCs w:val="24"/>
        </w:rPr>
        <w:t>19</w:t>
      </w:r>
      <w:proofErr w:type="spellEnd"/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</w:t>
      </w:r>
      <w:r w:rsidR="002A7554">
        <w:rPr>
          <w:rFonts w:cs="Times New Roman" w:hAnsi="Times New Roman" w:ascii="Times New Roman"/>
          <w:sz w:val="24"/>
          <w:szCs w:val="24"/>
        </w:rPr>
        <w:t xml:space="preserve">nad stečajnom masom iza </w:t>
      </w:r>
      <w:r w:rsidR="002A7554" w:rsidRPr="002A7554">
        <w:rPr>
          <w:rFonts w:cs="Times New Roman" w:hAnsi="Times New Roman" w:ascii="Times New Roman"/>
          <w:sz w:val="24"/>
          <w:szCs w:val="24"/>
        </w:rPr>
        <w:t>MIROŽ d.o.o. u stečaju, Zagreb</w:t>
      </w:r>
      <w:r w:rsidR="002A7554">
        <w:rPr>
          <w:rFonts w:cs="Times New Roman" w:hAnsi="Times New Roman" w:ascii="Times New Roman"/>
          <w:sz w:val="24"/>
          <w:szCs w:val="24"/>
        </w:rPr>
        <w:t xml:space="preserve">, </w:t>
      </w:r>
      <w:r w:rsidR="002A7554" w:rsidRPr="002A7554">
        <w:rPr>
          <w:rFonts w:cs="Times New Roman" w:hAnsi="Times New Roman" w:ascii="Times New Roman"/>
          <w:sz w:val="24"/>
          <w:szCs w:val="24"/>
        </w:rPr>
        <w:t>Bleiweisova 21</w:t>
      </w:r>
      <w:r w:rsidR="002A7554">
        <w:rPr>
          <w:rFonts w:cs="Times New Roman" w:hAnsi="Times New Roman" w:ascii="Times New Roman"/>
          <w:sz w:val="24"/>
          <w:szCs w:val="24"/>
        </w:rPr>
        <w:t xml:space="preserve">, OIB: </w:t>
      </w:r>
      <w:r w:rsidR="002A7554" w:rsidRPr="002A7554">
        <w:rPr>
          <w:rFonts w:cs="Times New Roman" w:hAnsi="Times New Roman" w:ascii="Times New Roman"/>
          <w:sz w:val="24"/>
          <w:szCs w:val="24"/>
        </w:rPr>
        <w:t>68908068307</w:t>
      </w:r>
      <w:r w:rsidR="002A7554">
        <w:rPr>
          <w:rFonts w:cs="Times New Roman" w:hAnsi="Times New Roman" w:ascii="Times New Roman"/>
          <w:sz w:val="24"/>
          <w:szCs w:val="24"/>
        </w:rPr>
        <w:t xml:space="preserve">, </w:t>
      </w:r>
      <w:r w:rsidR="00DB4D74">
        <w:rPr>
          <w:rFonts w:cs="Times New Roman" w:hAnsi="Times New Roman" w:ascii="Times New Roman"/>
          <w:sz w:val="24"/>
          <w:szCs w:val="24"/>
        </w:rPr>
        <w:t xml:space="preserve">po </w:t>
      </w:r>
      <w:r w:rsidR="002F2D34">
        <w:rPr>
          <w:rFonts w:cs="Times New Roman" w:hAnsi="Times New Roman" w:ascii="Times New Roman"/>
          <w:sz w:val="24"/>
          <w:szCs w:val="24"/>
        </w:rPr>
        <w:t xml:space="preserve">održanom </w:t>
      </w:r>
      <w:r w:rsidR="00DB4D74">
        <w:rPr>
          <w:rFonts w:cs="Times New Roman" w:hAnsi="Times New Roman" w:ascii="Times New Roman"/>
          <w:sz w:val="24"/>
          <w:szCs w:val="24"/>
        </w:rPr>
        <w:t>ispitnom ročištu</w:t>
      </w:r>
      <w:r w:rsidR="002F2D34">
        <w:rPr>
          <w:rFonts w:cs="Times New Roman" w:hAnsi="Times New Roman" w:ascii="Times New Roman"/>
          <w:sz w:val="24"/>
          <w:szCs w:val="24"/>
        </w:rPr>
        <w:t xml:space="preserve">, </w:t>
      </w:r>
      <w:r w:rsidR="002A7554">
        <w:rPr>
          <w:rFonts w:cs="Times New Roman" w:hAnsi="Times New Roman" w:ascii="Times New Roman"/>
          <w:sz w:val="24"/>
          <w:szCs w:val="24"/>
        </w:rPr>
        <w:t>13. prosinca</w:t>
      </w:r>
      <w:r w:rsidR="002F2D34">
        <w:rPr>
          <w:rFonts w:cs="Times New Roman" w:hAnsi="Times New Roman" w:ascii="Times New Roman"/>
          <w:sz w:val="24"/>
          <w:szCs w:val="24"/>
        </w:rPr>
        <w:t xml:space="preserve"> 201</w:t>
      </w:r>
      <w:r w:rsidR="002A7554">
        <w:rPr>
          <w:rFonts w:cs="Times New Roman" w:hAnsi="Times New Roman" w:ascii="Times New Roman"/>
          <w:sz w:val="24"/>
          <w:szCs w:val="24"/>
        </w:rPr>
        <w:t>8</w:t>
      </w:r>
      <w:r w:rsidR="002F2D34">
        <w:rPr>
          <w:rFonts w:cs="Times New Roman" w:hAnsi="Times New Roman" w:ascii="Times New Roman"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FE79C6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C125EF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FE79C6" w:rsidP="00FE79C6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E79C6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OIB: 18683136487</w:t>
            </w:r>
          </w:p>
        </w:tc>
        <w:tc>
          <w:tcPr>
            <w:tcW w:type="dxa" w:w="1540"/>
            <w:vAlign w:val="center"/>
          </w:tcPr>
          <w:p w:rsidRDefault="000E3292" w:rsidP="00C125EF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9.332,76</w:t>
            </w:r>
          </w:p>
        </w:tc>
      </w:tr>
      <w:tr w:rsidTr="00C125EF" w:rsidR="009903DC" w:rsidRPr="009903DC">
        <w:tc>
          <w:tcPr>
            <w:tcW w:type="dxa" w:w="660"/>
            <w:vAlign w:val="center"/>
          </w:tcPr>
          <w:p w:rsidRDefault="000E3292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 w:rsidR="009903DC" w:rsidRPr="009903D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D61BD3" w:rsidP="00D61BD3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E79C6">
              <w:rPr>
                <w:rFonts w:cs="Times New Roman" w:hAnsi="Times New Roman" w:ascii="Times New Roman"/>
                <w:sz w:val="24"/>
                <w:szCs w:val="24"/>
              </w:rPr>
              <w:t>Grad Zagreb, OIB: 61817894937</w:t>
            </w:r>
          </w:p>
        </w:tc>
        <w:tc>
          <w:tcPr>
            <w:tcW w:type="dxa" w:w="1540"/>
            <w:vAlign w:val="center"/>
          </w:tcPr>
          <w:p w:rsidRDefault="000E3292" w:rsidP="00C125EF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40.434,44</w:t>
            </w:r>
          </w:p>
        </w:tc>
      </w:tr>
      <w:tr w:rsidTr="00C125EF" w:rsidR="00D27EA3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E3292" w:rsidP="000E3292" w:rsidR="00D27EA3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</w:t>
            </w:r>
            <w:r w:rsidR="00D27EA3" w:rsidRPr="009903D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D61BD3" w:rsidP="00B257FE" w:rsidR="00D27EA3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E79C6">
              <w:rPr>
                <w:rFonts w:cs="Times New Roman" w:hAnsi="Times New Roman" w:ascii="Times New Roman"/>
                <w:sz w:val="24"/>
                <w:szCs w:val="24"/>
              </w:rPr>
              <w:t>Hrvatske vode, Zagreb, OIB: 28921383001</w:t>
            </w:r>
          </w:p>
        </w:tc>
        <w:tc>
          <w:tcPr>
            <w:tcW w:type="dxa" w:w="1540"/>
            <w:vAlign w:val="center"/>
          </w:tcPr>
          <w:p w:rsidRDefault="00656AE9" w:rsidP="00C125EF" w:rsidR="00D27EA3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7.260,01</w:t>
            </w:r>
          </w:p>
        </w:tc>
      </w:tr>
    </w:tbl>
    <w:p w:rsidRDefault="00656AE9" w:rsidP="009903DC" w:rsidR="00656AE9">
      <w:pPr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</w:t>
      </w:r>
      <w:r w:rsidR="00ED1DA5" w:rsidRPr="00ED1DA5">
        <w:rPr>
          <w:rFonts w:cs="Times New Roman" w:hAnsi="Times New Roman" w:ascii="Times New Roman"/>
          <w:bCs/>
          <w:sz w:val="24"/>
          <w:szCs w:val="24"/>
        </w:rPr>
        <w:t>Stečajnog zakona (Narodne novine, broj 71/15 i 104/17; nastavno: SZ)</w:t>
      </w:r>
      <w:r w:rsidR="00ED1DA5">
        <w:rPr>
          <w:rFonts w:cs="Times New Roman" w:hAnsi="Times New Roman" w:ascii="Times New Roman"/>
          <w:bCs/>
          <w:sz w:val="24"/>
          <w:szCs w:val="24"/>
        </w:rPr>
        <w:t>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nakon čega je sud </w:t>
      </w:r>
      <w:r w:rsidR="004705E3">
        <w:rPr>
          <w:rFonts w:cs="Times New Roman" w:hAnsi="Times New Roman" w:ascii="Times New Roman"/>
          <w:bCs/>
          <w:sz w:val="24"/>
          <w:szCs w:val="24"/>
        </w:rPr>
        <w:t xml:space="preserve">sukladno </w:t>
      </w:r>
      <w:r w:rsidR="009903DC">
        <w:rPr>
          <w:rFonts w:cs="Times New Roman" w:hAnsi="Times New Roman" w:ascii="Times New Roman"/>
          <w:bCs/>
          <w:sz w:val="24"/>
          <w:szCs w:val="24"/>
        </w:rPr>
        <w:t>člank</w:t>
      </w:r>
      <w:r w:rsidR="004705E3">
        <w:rPr>
          <w:rFonts w:cs="Times New Roman" w:hAnsi="Times New Roman" w:ascii="Times New Roman"/>
          <w:bCs/>
          <w:sz w:val="24"/>
          <w:szCs w:val="24"/>
        </w:rPr>
        <w:t>u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</w:t>
      </w:r>
      <w:r w:rsidR="004705E3">
        <w:rPr>
          <w:rFonts w:cs="Times New Roman" w:hAnsi="Times New Roman" w:ascii="Times New Roman"/>
          <w:bCs/>
          <w:sz w:val="24"/>
          <w:szCs w:val="24"/>
        </w:rPr>
        <w:t>, budući da nije bilo osporenih tražbina,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D1DA5">
        <w:rPr>
          <w:rFonts w:cs="Times New Roman" w:hAnsi="Times New Roman" w:ascii="Times New Roman"/>
          <w:bCs/>
          <w:sz w:val="24"/>
          <w:szCs w:val="24"/>
        </w:rPr>
        <w:t>temeljem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D1DA5">
        <w:rPr>
          <w:rFonts w:cs="Times New Roman" w:hAnsi="Times New Roman" w:ascii="Times New Roman"/>
          <w:bCs/>
          <w:sz w:val="24"/>
          <w:szCs w:val="24"/>
        </w:rPr>
        <w:t xml:space="preserve">članka </w:t>
      </w:r>
      <w:r w:rsidR="009903DC">
        <w:rPr>
          <w:rFonts w:cs="Times New Roman" w:hAnsi="Times New Roman" w:ascii="Times New Roman"/>
          <w:bCs/>
          <w:sz w:val="24"/>
          <w:szCs w:val="24"/>
        </w:rPr>
        <w:t>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U Zagrebu,</w:t>
      </w:r>
      <w:r w:rsidR="00FD0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656AE9">
        <w:rPr>
          <w:rFonts w:cs="Times New Roman" w:hAnsi="Times New Roman" w:ascii="Times New Roman"/>
          <w:bCs/>
          <w:sz w:val="24"/>
          <w:szCs w:val="24"/>
        </w:rPr>
        <w:t>13. prosinca</w:t>
      </w:r>
      <w:r>
        <w:rPr>
          <w:rFonts w:cs="Times New Roman" w:hAnsi="Times New Roman" w:ascii="Times New Roman"/>
          <w:bCs/>
          <w:sz w:val="24"/>
          <w:szCs w:val="24"/>
        </w:rPr>
        <w:t xml:space="preserve"> 201</w:t>
      </w:r>
      <w:r w:rsidR="00656AE9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FE79C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FD0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</w:t>
      </w:r>
      <w:proofErr w:type="spellStart"/>
      <w:r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4E084C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FD0986" w:rsidP="009903DC" w:rsidR="00FD098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E084C" w:rsidR="004E084C" w:rsidRPr="004E084C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084C">
        <w:rPr>
          <w:rFonts w:cs="Times New Roman" w:hAnsi="Times New Roman" w:ascii="Times New Roman"/>
          <w:sz w:val="24"/>
          <w:szCs w:val="24"/>
        </w:rPr>
        <w:t xml:space="preserve">Za </w:t>
      </w:r>
      <w:proofErr w:type="spellStart"/>
      <w:r w:rsidRPr="004E084C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4E084C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4E084C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4E084C"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 w:rsidRPr="004E084C">
        <w:rPr>
          <w:rFonts w:cs="Times New Roman" w:hAnsi="Times New Roman" w:ascii="Times New Roman"/>
          <w:sz w:val="24"/>
          <w:szCs w:val="24"/>
        </w:rPr>
        <w:t>ovl</w:t>
      </w:r>
      <w:proofErr w:type="spellEnd"/>
      <w:r w:rsidRPr="004E084C">
        <w:rPr>
          <w:rFonts w:cs="Times New Roman" w:hAnsi="Times New Roman" w:ascii="Times New Roman"/>
          <w:sz w:val="24"/>
          <w:szCs w:val="24"/>
        </w:rPr>
        <w:t>. službenik</w:t>
      </w:r>
    </w:p>
    <w:p w:rsidRDefault="004E084C" w:rsidR="004E084C" w:rsidRPr="004E084C">
      <w:pPr>
        <w:rPr>
          <w:rFonts w:cs="Times New Roman" w:hAnsi="Times New Roman" w:ascii="Times New Roman"/>
          <w:sz w:val="24"/>
          <w:szCs w:val="24"/>
        </w:rPr>
      </w:pPr>
      <w:r w:rsidRPr="004E084C">
        <w:rPr>
          <w:rFonts w:cs="Times New Roman" w:hAnsi="Times New Roman" w:ascii="Times New Roman"/>
          <w:sz w:val="24"/>
          <w:szCs w:val="24"/>
        </w:rPr>
        <w:tab/>
      </w:r>
      <w:r w:rsidRPr="004E084C">
        <w:rPr>
          <w:rFonts w:cs="Times New Roman" w:hAnsi="Times New Roman" w:ascii="Times New Roman"/>
          <w:sz w:val="24"/>
          <w:szCs w:val="24"/>
        </w:rPr>
        <w:tab/>
      </w:r>
      <w:r w:rsidRPr="004E084C">
        <w:rPr>
          <w:rFonts w:cs="Times New Roman" w:hAnsi="Times New Roman" w:ascii="Times New Roman"/>
          <w:sz w:val="24"/>
          <w:szCs w:val="24"/>
        </w:rPr>
        <w:tab/>
      </w:r>
      <w:r w:rsidRPr="004E084C">
        <w:rPr>
          <w:rFonts w:cs="Times New Roman" w:hAnsi="Times New Roman" w:ascii="Times New Roman"/>
          <w:sz w:val="24"/>
          <w:szCs w:val="24"/>
        </w:rPr>
        <w:tab/>
      </w:r>
      <w:r w:rsidRPr="004E084C">
        <w:rPr>
          <w:rFonts w:cs="Times New Roman" w:hAnsi="Times New Roman" w:ascii="Times New Roman"/>
          <w:sz w:val="24"/>
          <w:szCs w:val="24"/>
        </w:rPr>
        <w:tab/>
      </w:r>
      <w:r w:rsidRPr="004E084C">
        <w:rPr>
          <w:rFonts w:cs="Times New Roman" w:hAnsi="Times New Roman" w:ascii="Times New Roman"/>
          <w:sz w:val="24"/>
          <w:szCs w:val="24"/>
        </w:rPr>
        <w:tab/>
      </w:r>
      <w:r w:rsidRPr="004E084C">
        <w:rPr>
          <w:rFonts w:cs="Times New Roman" w:hAnsi="Times New Roman" w:ascii="Times New Roman"/>
          <w:sz w:val="24"/>
          <w:szCs w:val="24"/>
        </w:rPr>
        <w:tab/>
      </w:r>
      <w:r w:rsidRPr="004E084C">
        <w:rPr>
          <w:rFonts w:cs="Times New Roman" w:hAnsi="Times New Roman" w:ascii="Times New Roman"/>
          <w:sz w:val="24"/>
          <w:szCs w:val="24"/>
        </w:rPr>
        <w:tab/>
      </w:r>
      <w:r w:rsidRPr="004E084C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4E084C">
        <w:rPr>
          <w:rFonts w:cs="Times New Roman" w:hAnsi="Times New Roman" w:ascii="Times New Roman"/>
          <w:sz w:val="24"/>
          <w:szCs w:val="24"/>
        </w:rPr>
        <w:t>Kristina Švajger</w:t>
      </w:r>
    </w:p>
    <w:p w:rsidRDefault="0029479C" w:rsidP="009903DC" w:rsidR="0029479C" w:rsidRPr="004E084C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C125EF" w:rsidR="0029479C" w:rsidRPr="004E084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5E3" w:rsidR="00DE65E3">
      <w:r>
        <w:separator/>
      </w:r>
    </w:p>
  </w:endnote>
  <w:endnote w:id="0" w:type="continuationSeparator">
    <w:p w:rsidRDefault="00DE65E3" w:rsidR="00DE6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5E3" w:rsidR="00DE65E3">
      <w:r>
        <w:separator/>
      </w:r>
    </w:p>
  </w:footnote>
  <w:footnote w:id="0" w:type="continuationSeparator">
    <w:p w:rsidRDefault="00DE65E3" w:rsidR="00DE65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4E084C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proofErr w:type="spellStart"/>
    <w:r w:rsidR="00656AE9">
      <w:rPr>
        <w:rFonts w:cs="Times New Roman" w:hAnsi="Times New Roman" w:ascii="Times New Roman"/>
      </w:rPr>
      <w:t>2147</w:t>
    </w:r>
    <w:proofErr w:type="spellEnd"/>
    <w:r w:rsidR="00656AE9">
      <w:rPr>
        <w:rFonts w:cs="Times New Roman" w:hAnsi="Times New Roman" w:ascii="Times New Roman"/>
      </w:rPr>
      <w:t>/</w:t>
    </w:r>
    <w:proofErr w:type="spellStart"/>
    <w:r w:rsidR="00656AE9">
      <w:rPr>
        <w:rFonts w:cs="Times New Roman" w:hAnsi="Times New Roman" w:ascii="Times New Roman"/>
      </w:rPr>
      <w:t>18</w:t>
    </w:r>
    <w:proofErr w:type="spellEnd"/>
    <w:r w:rsidR="00A103BA">
      <w:rPr>
        <w:rFonts w:cs="Times New Roman" w:hAnsi="Times New Roman" w:ascii="Times New Roman"/>
      </w:rPr>
      <w:t>-</w:t>
    </w:r>
    <w:proofErr w:type="spellStart"/>
    <w:r w:rsidR="00A103BA">
      <w:rPr>
        <w:rFonts w:cs="Times New Roman" w:hAnsi="Times New Roman" w:ascii="Times New Roman"/>
      </w:rPr>
      <w:t>19</w:t>
    </w:r>
    <w:proofErr w:type="spellEnd"/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554"/>
    <w:rsid w:val="00020BA4"/>
    <w:rsid w:val="00032919"/>
    <w:rsid w:val="0006417A"/>
    <w:rsid w:val="0006505A"/>
    <w:rsid w:val="00071D41"/>
    <w:rsid w:val="00082920"/>
    <w:rsid w:val="000B709D"/>
    <w:rsid w:val="000E3292"/>
    <w:rsid w:val="000F17DB"/>
    <w:rsid w:val="00131986"/>
    <w:rsid w:val="00172FFB"/>
    <w:rsid w:val="001E470B"/>
    <w:rsid w:val="001E4E5F"/>
    <w:rsid w:val="00235AAE"/>
    <w:rsid w:val="00256B52"/>
    <w:rsid w:val="002658A3"/>
    <w:rsid w:val="00281E63"/>
    <w:rsid w:val="0028293E"/>
    <w:rsid w:val="0029479C"/>
    <w:rsid w:val="002A7554"/>
    <w:rsid w:val="002E06D4"/>
    <w:rsid w:val="002F2A49"/>
    <w:rsid w:val="002F2D34"/>
    <w:rsid w:val="00320107"/>
    <w:rsid w:val="00334CDD"/>
    <w:rsid w:val="003423A6"/>
    <w:rsid w:val="0036341C"/>
    <w:rsid w:val="00364979"/>
    <w:rsid w:val="00366457"/>
    <w:rsid w:val="003B4CA6"/>
    <w:rsid w:val="003C6959"/>
    <w:rsid w:val="003E367D"/>
    <w:rsid w:val="0040082A"/>
    <w:rsid w:val="004155FA"/>
    <w:rsid w:val="004705E3"/>
    <w:rsid w:val="00473DB3"/>
    <w:rsid w:val="004A20F9"/>
    <w:rsid w:val="004B074A"/>
    <w:rsid w:val="004B5C92"/>
    <w:rsid w:val="004E084C"/>
    <w:rsid w:val="004E5730"/>
    <w:rsid w:val="00514022"/>
    <w:rsid w:val="005272EF"/>
    <w:rsid w:val="00573745"/>
    <w:rsid w:val="005774B3"/>
    <w:rsid w:val="005C2D1F"/>
    <w:rsid w:val="005C38F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56AE9"/>
    <w:rsid w:val="006819D2"/>
    <w:rsid w:val="006824AB"/>
    <w:rsid w:val="006E2D57"/>
    <w:rsid w:val="006E69A4"/>
    <w:rsid w:val="006E6AE0"/>
    <w:rsid w:val="006F5244"/>
    <w:rsid w:val="00727277"/>
    <w:rsid w:val="00736300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03BA"/>
    <w:rsid w:val="00A16088"/>
    <w:rsid w:val="00A26151"/>
    <w:rsid w:val="00A26EAF"/>
    <w:rsid w:val="00AA0C7F"/>
    <w:rsid w:val="00AB314A"/>
    <w:rsid w:val="00AC4626"/>
    <w:rsid w:val="00AC50A4"/>
    <w:rsid w:val="00B1532C"/>
    <w:rsid w:val="00B211B3"/>
    <w:rsid w:val="00B34CEC"/>
    <w:rsid w:val="00B70980"/>
    <w:rsid w:val="00BA282E"/>
    <w:rsid w:val="00BB733D"/>
    <w:rsid w:val="00BF0F33"/>
    <w:rsid w:val="00C04421"/>
    <w:rsid w:val="00C104FA"/>
    <w:rsid w:val="00C125EF"/>
    <w:rsid w:val="00C40EA5"/>
    <w:rsid w:val="00C6256A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61BD3"/>
    <w:rsid w:val="00D74871"/>
    <w:rsid w:val="00DA0460"/>
    <w:rsid w:val="00DB4D74"/>
    <w:rsid w:val="00DD444D"/>
    <w:rsid w:val="00DE65E3"/>
    <w:rsid w:val="00E107B5"/>
    <w:rsid w:val="00E13CBB"/>
    <w:rsid w:val="00E2758A"/>
    <w:rsid w:val="00E34D4F"/>
    <w:rsid w:val="00EB29B9"/>
    <w:rsid w:val="00EC3908"/>
    <w:rsid w:val="00EC6731"/>
    <w:rsid w:val="00ED1DA5"/>
    <w:rsid w:val="00ED3C87"/>
    <w:rsid w:val="00EE77FC"/>
    <w:rsid w:val="00F206F2"/>
    <w:rsid w:val="00F25BA8"/>
    <w:rsid w:val="00F65C40"/>
    <w:rsid w:val="00F849E3"/>
    <w:rsid w:val="00FB52EE"/>
    <w:rsid w:val="00FB64FF"/>
    <w:rsid w:val="00FC7768"/>
    <w:rsid w:val="00FD0986"/>
    <w:rsid w:val="00FD1DF6"/>
    <w:rsid w:val="00FD2099"/>
    <w:rsid w:val="00FD5646"/>
    <w:rsid w:val="00FE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E0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8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84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8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8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E0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8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84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8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8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St-2147/2018</izvorni_sadrzaj>
    <derivirana_varijabla naziv="DomainObject.Predmet.OznakaBroj_1">St-2147/2018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MIROŽ društvo s ograničenom odgovornošću za trgovinu i usluge u stečaju</izvorni_sadrzaj>
    <derivirana_varijabla naziv="DomainObject.Predmet.ProtustrankaFormated_1">  Stečajna masa iza MIROŽ društvo s ograničenom odgovornošću za trgovinu i usluge u stečaju</derivirana_varijabla>
  </DomainObject.Predmet.ProtustrankaFormated>
  <DomainObject.Predmet.ProtustrankaFormatedOIB>
    <izvorni_sadrzaj>  Stečajna masa iza MIROŽ društvo s ograničenom odgovornošću za trgovinu i usluge u stečaju, OIB 68908068307</izvorni_sadrzaj>
    <derivirana_varijabla naziv="DomainObject.Predmet.ProtustrankaFormatedOIB_1">  Stečajna masa iza MIROŽ društvo s ograničenom odgovornošću za trgovinu i usluge u stečaju, OIB 68908068307</derivirana_varijabla>
  </DomainObject.Predmet.ProtustrankaFormatedOIB>
  <DomainObject.Predmet.ProtustrankaFormatedWithAdress>
    <izvorni_sadrzaj> Stečajna masa iza MIROŽ društvo s ograničenom odgovornošću za trgovinu i usluge u stečaju, Bleiweisova 21, 10000 Zagreb</izvorni_sadrzaj>
    <derivirana_varijabla naziv="DomainObject.Predmet.ProtustrankaFormatedWithAdress_1"> Stečajna masa iza MIROŽ društvo s ograničenom odgovornošću za trgovinu i usluge u stečaju, Bleiweisova 21, 10000 Zagreb</derivirana_varijabla>
  </DomainObject.Predmet.ProtustrankaFormatedWithAdress>
  <DomainObject.Predmet.ProtustrankaFormatedWithAdressOIB>
    <izvorni_sadrzaj> Stečajna masa iza MIROŽ društvo s ograničenom odgovornošću za trgovinu i usluge u stečaju, OIB 68908068307, Bleiweisova 21, 10000 Zagreb</izvorni_sadrzaj>
    <derivirana_varijabla naziv="DomainObject.Predmet.ProtustrankaFormatedWithAdressOIB_1"> Stečajna masa iza MIROŽ društvo s ograničenom odgovornošću za trgovinu i usluge u stečaju, OIB 68908068307, Bleiweisova 21, 10000 Zagreb</derivirana_varijabla>
  </DomainObject.Predmet.ProtustrankaFormatedWithAdressOIB>
  <DomainObject.Predmet.ProtustrankaWithAdress>
    <izvorni_sadrzaj>Stečajna masa iza MIROŽ društvo s ograničenom odgovornošću za trgovinu i usluge u stečaju Bleiweisova 21, 10000 Zagreb</izvorni_sadrzaj>
    <derivirana_varijabla naziv="DomainObject.Predmet.ProtustrankaWithAdress_1">Stečajna masa iza MIROŽ društvo s ograničenom odgovornošću za trgovinu i usluge u stečaju Bleiweisova 21, 10000 Zagreb</derivirana_varijabla>
  </DomainObject.Predmet.ProtustrankaWithAdress>
  <DomainObject.Predmet.ProtustrankaWithAdressOIB>
    <izvorni_sadrzaj>Stečajna masa iza MIROŽ društvo s ograničenom odgovornošću za trgovinu i usluge u stečaju, OIB 68908068307, Bleiweisova 21, 10000 Zagreb</izvorni_sadrzaj>
    <derivirana_varijabla naziv="DomainObject.Predmet.ProtustrankaWithAdressOIB_1">Stečajna masa iza MIROŽ društvo s ograničenom odgovornošću za trgovinu i usluge u stečaju, OIB 68908068307, Bleiweisova 21, 10000 Zagreb</derivirana_varijabla>
  </DomainObject.Predmet.ProtustrankaWithAdressOIB>
  <DomainObject.Predmet.ProtustrankaNazivFormated>
    <izvorni_sadrzaj>Stečajna masa iza MIROŽ društvo s ograničenom odgovornošću za trgovinu i usluge u stečaju</izvorni_sadrzaj>
    <derivirana_varijabla naziv="DomainObject.Predmet.ProtustrankaNazivFormated_1">Stečajna masa iza MIROŽ društvo s ograničenom odgovornošću za trgovinu i usluge u stečaju</derivirana_varijabla>
  </DomainObject.Predmet.ProtustrankaNazivFormated>
  <DomainObject.Predmet.ProtustrankaNazivFormatedOIB>
    <izvorni_sadrzaj>Stečajna masa iza MIROŽ društvo s ograničenom odgovornošću za trgovinu i usluge u stečaju, OIB 68908068307</izvorni_sadrzaj>
    <derivirana_varijabla naziv="DomainObject.Predmet.ProtustrankaNazivFormatedOIB_1">Stečajna masa iza MIROŽ društvo s ograničenom odgovornošću za trgovinu i usluge u stečaju, OIB 68908068307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MIROŽ društvo s ograničenom odgovornošću za trgovinu i usluge u stečaju</item>
    </izvorni_sadrzaj>
    <derivirana_varijabla naziv="DomainObject.Predmet.ProtuStrankaListFormated_1">
      <item>Stečajna masa iza MIROŽ društvo s ograničenom odgovornošću za trgovinu i usluge u stečaju</item>
    </derivirana_varijabla>
  </DomainObject.Predmet.ProtuStrankaListFormated>
  <DomainObject.Predmet.ProtuStrankaListFormatedOIB>
    <izvorni_sadrzaj>
      <item>Stečajna masa iza MIROŽ društvo s ograničenom odgovornošću za trgovinu i usluge u stečaju, OIB 68908068307</item>
    </izvorni_sadrzaj>
    <derivirana_varijabla naziv="DomainObject.Predmet.ProtuStrankaListFormatedOIB_1">
      <item>Stečajna masa iza MIROŽ društvo s ograničenom odgovornošću za trgovinu i usluge u stečaju, OIB 68908068307</item>
    </derivirana_varijabla>
  </DomainObject.Predmet.ProtuStrankaListFormatedOIB>
  <DomainObject.Predmet.ProtuStrankaListFormatedWithAdress>
    <izvorni_sadrzaj>
      <item>Stečajna masa iza MIROŽ društvo s ograničenom odgovornošću za trgovinu i usluge u stečaju, Bleiweisova 21, 10000 Zagreb</item>
    </izvorni_sadrzaj>
    <derivirana_varijabla naziv="DomainObject.Predmet.ProtuStrankaListFormatedWithAdress_1">
      <item>Stečajna masa iza MIROŽ društvo s ograničenom odgovornošću za trgovinu i usluge u stečaju, Bleiweisova 21, 10000 Zagreb</item>
    </derivirana_varijabla>
  </DomainObject.Predmet.ProtuStrankaListFormatedWithAdress>
  <DomainObject.Predmet.ProtuStrankaListFormatedWithAdressOIB>
    <izvorni_sadrzaj>
      <item>Stečajna masa iza MIROŽ društvo s ograničenom odgovornošću za trgovinu i usluge u stečaju, OIB 68908068307, Bleiweisova 21, 10000 Zagreb</item>
    </izvorni_sadrzaj>
    <derivirana_varijabla naziv="DomainObject.Predmet.ProtuStrankaListFormatedWithAdressOIB_1">
      <item>Stečajna masa iza MIROŽ društvo s ograničenom odgovornošću za trgovinu i usluge u stečaju, OIB 68908068307, Bleiweisova 21, 10000 Zagreb</item>
    </derivirana_varijabla>
  </DomainObject.Predmet.ProtuStrankaListFormatedWithAdressOIB>
  <DomainObject.Predmet.ProtuStrankaListNazivFormated>
    <izvorni_sadrzaj>
      <item>Stečajna masa iza MIROŽ društvo s ograničenom odgovornošću za trgovinu i usluge u stečaju</item>
    </izvorni_sadrzaj>
    <derivirana_varijabla naziv="DomainObject.Predmet.ProtuStrankaListNazivFormated_1">
      <item>Stečajna masa iza MIROŽ društvo s ograničenom odgovornošću za trgovinu i usluge u stečaju</item>
    </derivirana_varijabla>
  </DomainObject.Predmet.ProtuStrankaListNazivFormated>
  <DomainObject.Predmet.ProtuStrankaListNazivFormatedOIB>
    <izvorni_sadrzaj>
      <item>Stečajna masa iza MIROŽ društvo s ograničenom odgovornošću za trgovinu i usluge u stečaju, OIB 68908068307</item>
    </izvorni_sadrzaj>
    <derivirana_varijabla naziv="DomainObject.Predmet.ProtuStrankaListNazivFormatedOIB_1">
      <item>Stečajna masa iza MIROŽ društvo s ograničenom odgovornošću za trgovinu i usluge u stečaju, OIB 68908068307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MIROŽ društvo s ograničenom odgovornošću za trgovinu i usluge u stečaju</izvorni_sadrzaj>
    <derivirana_varijabla naziv="DomainObject.Predmet.ProtustrankaIDrugi_1">Stečajna masa iza MIROŽ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MIROŽ društvo s ograničenom odgovornošću za trgovinu i usluge u stečaju, OIB 68908068307, Bleiweisova 21, 10000 Zagreb</izvorni_sadrzaj>
    <derivirana_varijabla naziv="DomainObject.Predmet.ProtustrankaIDrugiAdressOIB_1">Stečajna masa iza MIROŽ društvo s ograničenom odgovornošću za trgovinu i usluge u stečaju, OIB 68908068307, Bleiweisova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MIROŽ društvo s ograničenom odgovornošću za trgovinu i usluge u stečaju</item>
    </izvorni_sadrzaj>
    <derivirana_varijabla naziv="DomainObject.Predmet.SudioniciListNaziv_1">
      <item>FINA Regionalni centar Zagreb</item>
      <item>Stečajna masa iza MIROŽ društvo s ograničenom odgovornošću za trgovinu i usluge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MIROŽ društvo s ograničenom odgovornošću za trgovinu i usluge u stečaju, OIB 68908068307, Bleiweisova 21,10000 Zagreb</item>
    </izvorni_sadrzaj>
    <derivirana_varijabla naziv="DomainObject.Predmet.SudioniciListAdressOIB_1">
      <item>FINA Regionalni centar Zagreb, OIB 85821130368, Trg svibanjskih žrtava 1995. 1,10000 Zagreb</item>
      <item>Stečajna masa iza MIROŽ društvo s ograničenom odgovornošću za trgovinu i usluge u stečaju, OIB 68908068307,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68908068307</item>
    </izvorni_sadrzaj>
    <derivirana_varijabla naziv="DomainObject.Predmet.SudioniciListNazivOIB_1">
      <item>, OIB 85821130368</item>
      <item>, OIB 68908068307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1042</properties:Characters>
  <properties:Lines>53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2018-12-13T09:54:00Z</dcterms:created>
  <dc:creator>MK</dc:creator>
  <cp:lastModifiedBy>Kristina Švajger</cp:lastModifiedBy>
  <cp:lastPrinted>2018-12-13T09:55:00Z</cp:lastPrinted>
  <dcterms:modified xmlns:xsi="http://www.w3.org/2001/XMLSchema-instance" xsi:type="dcterms:W3CDTF">2018-12-13T09:55:00Z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 (2), 13.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