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34a6" w14:paraId="74d34a6" w:rsidRDefault="008813B4" w:rsidP="00D8697A" w:rsidR="008813B4">
      <w:pPr>
        <w:spacing w:after="0"/>
        <w:jc w:val="both"/>
        <w15:collapsed w:val="false"/>
        <w:rPr>
          <w:rFonts w:cs="Times New Roman" w:eastAsia="Times New Roman"/>
          <w:lang w:val="en-US"/>
        </w:rPr>
      </w:pPr>
      <w:bookmarkStart w:name="_GoBack" w:id="0"/>
      <w:bookmarkEnd w:id="0"/>
      <w:r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813B4" w:rsidP="008813B4" w:rsidR="008813B4" w:rsidRPr="00250235">
      <w:pPr>
        <w:spacing w:after="0"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8813B4" w:rsidP="008813B4" w:rsidR="008813B4">
      <w:pPr>
        <w:spacing w:after="0"/>
        <w:jc w:val="both"/>
        <w:rPr>
          <w:bCs/>
          <w:lang w:val="fr-FR"/>
        </w:rPr>
      </w:pPr>
      <w:r w:rsidRPr="00250235">
        <w:t>TRGOVAČKI SUD U SPLITU</w:t>
      </w:r>
      <w:r w:rsidRPr="00DE2B55">
        <w:rPr>
          <w:bCs/>
          <w:lang w:val="fr-FR"/>
        </w:rPr>
        <w:t xml:space="preserve"> </w:t>
      </w:r>
    </w:p>
    <w:p w:rsidRDefault="008813B4" w:rsidP="00B9051C" w:rsidR="008813B4" w:rsidRPr="00B9051C">
      <w:pPr>
        <w:spacing w:after="0"/>
        <w:jc w:val="both"/>
        <w:rPr>
          <w:bCs/>
          <w:lang w:val="en-US"/>
        </w:rPr>
      </w:pPr>
      <w:r w:rsidRPr="00DE2B55">
        <w:rPr>
          <w:bCs/>
          <w:lang w:val="fr-FR"/>
        </w:rPr>
        <w:t xml:space="preserve">Sukoišanska 6, Split                                       </w:t>
      </w:r>
      <w:r w:rsidRPr="00DE2B55">
        <w:t>                                       </w:t>
      </w:r>
    </w:p>
    <w:p w:rsidRDefault="008813B4" w:rsidP="008813B4" w:rsidR="008813B4">
      <w:pPr>
        <w:spacing w:after="160" w:before="260"/>
        <w:jc w:val="center"/>
        <w:rPr>
          <w:spacing w:val="60"/>
          <w:lang w:val="en-US"/>
        </w:rPr>
      </w:pPr>
      <w:r>
        <w:rPr>
          <w:spacing w:val="60"/>
          <w:lang w:val="en-US"/>
        </w:rPr>
        <w:t>U IME REPUBLIKE HRVATSKE</w:t>
      </w:r>
    </w:p>
    <w:p w:rsidRDefault="008813B4" w:rsidP="008813B4" w:rsidR="008813B4">
      <w:pPr>
        <w:spacing w:after="160" w:before="260"/>
        <w:jc w:val="center"/>
        <w:rPr>
          <w:bCs/>
          <w:spacing w:val="60"/>
          <w:lang w:val="en-US"/>
        </w:rPr>
      </w:pPr>
      <w:r w:rsidRPr="00DE2B55">
        <w:rPr>
          <w:bCs/>
          <w:spacing w:val="60"/>
          <w:lang w:val="en-US"/>
        </w:rPr>
        <w:t>RJEŠENJE</w:t>
      </w:r>
    </w:p>
    <w:p w:rsidRDefault="008813B4" w:rsidP="00990234" w:rsidR="008813B4" w:rsidRPr="00990234">
      <w:pPr>
        <w:spacing w:before="220"/>
        <w:ind w:firstLine="709"/>
        <w:jc w:val="both"/>
      </w:pPr>
      <w:r w:rsidRPr="00DE2B55">
        <w:t xml:space="preserve">Trgovački sud u Splitu, po </w:t>
      </w:r>
      <w:r>
        <w:t>sucu</w:t>
      </w:r>
      <w:r w:rsidRPr="00DE2B55">
        <w:t xml:space="preserve"> </w:t>
      </w:r>
      <w:r>
        <w:t>Katarini Mikulić</w:t>
      </w:r>
      <w:r w:rsidRPr="00DE2B55">
        <w:t>,</w:t>
      </w:r>
      <w:r w:rsidRPr="00772D95">
        <w:t xml:space="preserve"> </w:t>
      </w:r>
      <w:r w:rsidRPr="00D77E52">
        <w:t xml:space="preserve">povodom prijedloga predlagatelja </w:t>
      </w:r>
      <w:r>
        <w:t>Financijske agencije, Regionalni centar Split, Podružnica Split, Mažuranićevo šetalište 24b</w:t>
      </w:r>
      <w:r w:rsidRPr="00FA3128">
        <w:t xml:space="preserve">, za </w:t>
      </w:r>
      <w:r>
        <w:t>provedbu skraćenog</w:t>
      </w:r>
      <w:r w:rsidRPr="00FA3128">
        <w:t xml:space="preserve"> </w:t>
      </w:r>
      <w:r>
        <w:t>stečajnog postupka nad dužnikom</w:t>
      </w:r>
      <w:r w:rsidRPr="004B303C">
        <w:t xml:space="preserve"> </w:t>
      </w:r>
      <w:r w:rsidR="00990234">
        <w:t>PILDNE TRADE d.o.o., Lielirbes iela 17A-20, LV-1046, Letonija, Riga, Glavna podružnica za proizvodnju Split, Gundulićeva 23, Split, OIB: 49111908084</w:t>
      </w:r>
      <w:r>
        <w:t xml:space="preserve">, </w:t>
      </w:r>
      <w:r w:rsidRPr="00DE2B55">
        <w:t xml:space="preserve">dana </w:t>
      </w:r>
      <w:r w:rsidR="00390C0B">
        <w:t>03. veljače</w:t>
      </w:r>
      <w:r>
        <w:t xml:space="preserve"> 2016</w:t>
      </w:r>
      <w:r w:rsidRPr="00DE2B55">
        <w:t xml:space="preserve">. godine   </w:t>
      </w:r>
    </w:p>
    <w:p w:rsidRDefault="008813B4" w:rsidP="008813B4" w:rsidR="008813B4" w:rsidRPr="00DE2B55">
      <w:pPr>
        <w:spacing w:after="200" w:before="200"/>
        <w:jc w:val="center"/>
      </w:pPr>
      <w:r w:rsidRPr="00DE2B55">
        <w:t xml:space="preserve">r i j e š i o  j e </w:t>
      </w:r>
    </w:p>
    <w:p w:rsidRDefault="00390C0B" w:rsidP="008813B4" w:rsidR="00D8697A" w:rsidRPr="008813B4">
      <w:pPr>
        <w:ind w:firstLine="708"/>
        <w:jc w:val="both"/>
      </w:pPr>
      <w:r>
        <w:t>Odbacuje</w:t>
      </w:r>
      <w:r w:rsidR="008813B4">
        <w:t xml:space="preserve"> se zahtjev predlagatelja Financijske agencije, Regionalni centar Split, Podružnica Split, Mažuranićevo šetalište 24b, za provedbu skraćenog stečajnog postupka nad dužnikom </w:t>
      </w:r>
      <w:r w:rsidR="00990234">
        <w:t>PILDNE TRADE d.o.o., Lielirbes iela 17A-20, LV-1046, Letonija, Riga, Glavna podružnica za proizvodnju Split, Gundulićeva 23, Split, OIB: 49111908084</w:t>
      </w:r>
      <w:r w:rsidR="008813B4">
        <w:t xml:space="preserve">, zaprimljen na ovom sudu </w:t>
      </w:r>
      <w:r w:rsidR="00990234">
        <w:t>03. prosinca 2015</w:t>
      </w:r>
      <w:r w:rsidR="008813B4">
        <w:t>. godine.</w:t>
      </w:r>
    </w:p>
    <w:p w:rsidRDefault="00D8697A" w:rsidP="00D8697A" w:rsidR="00D8697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8697A" w:rsidP="00D8697A" w:rsidR="00D8697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D8697A" w:rsidP="00D8697A" w:rsidR="00D869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697A" w:rsidP="00D8697A" w:rsidR="008813B4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</w:t>
      </w:r>
    </w:p>
    <w:p w:rsidRDefault="008813B4" w:rsidP="00390C0B" w:rsidR="00D8697A" w:rsidRPr="00390C0B">
      <w:pPr>
        <w:ind w:firstLine="708"/>
        <w:jc w:val="both"/>
      </w:pPr>
      <w:r>
        <w:t xml:space="preserve">Predlagatelj je dana </w:t>
      </w:r>
      <w:r w:rsidR="00990234">
        <w:t>03. prosinca 2015</w:t>
      </w:r>
      <w:r>
        <w:t xml:space="preserve">. godine podnio zahtjev za provedbu skraćenog stečajnog postupka nad dužnikom </w:t>
      </w:r>
      <w:r w:rsidR="00990234">
        <w:t>PILDNE TRADE d.o.o., Lielirbes iela 17A-20, LV-1046, Letonija, Riga, Glavna podružnica za proizvodnju Split, Gundulićeva 23, Split, OIB: 49111908084</w:t>
      </w:r>
      <w:r>
        <w:t>. U zahtjevu je naveo da na dan 1. rujna 2015. godine dužnik u Očevidniku redoslijeda osnova za plaćanje im</w:t>
      </w:r>
      <w:r w:rsidR="00390C0B">
        <w:t>a</w:t>
      </w:r>
      <w:r>
        <w:t xml:space="preserve"> evidentirane neizvršene osnove za plaćanje u neprekinutom razdoblju od </w:t>
      </w:r>
      <w:r w:rsidR="00990234">
        <w:t>959</w:t>
      </w:r>
      <w:r>
        <w:t xml:space="preserve"> dana, u ukupnom iznosu od </w:t>
      </w:r>
      <w:r w:rsidR="00990234">
        <w:t>48.941,74</w:t>
      </w:r>
      <w:r>
        <w:t xml:space="preserve"> kuna</w:t>
      </w:r>
      <w:r w:rsidR="00B9051C">
        <w:t xml:space="preserve">. Nadalje, navodi da dužnik nema zaposlenih. </w:t>
      </w:r>
    </w:p>
    <w:p w:rsidRDefault="00D8697A" w:rsidP="00D8697A" w:rsidR="00D8697A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</w:t>
      </w:r>
      <w:r w:rsidR="00390C0B">
        <w:rPr>
          <w:rFonts w:cs="Times New Roman" w:eastAsia="Times New Roman"/>
          <w:lang w:eastAsia="hr-HR"/>
        </w:rPr>
        <w:t>Uvidom u povijesni</w:t>
      </w:r>
      <w:r>
        <w:rPr>
          <w:rFonts w:cs="Times New Roman" w:eastAsia="Times New Roman"/>
          <w:lang w:eastAsia="hr-HR"/>
        </w:rPr>
        <w:t xml:space="preserve"> </w:t>
      </w:r>
      <w:r w:rsidR="00390C0B">
        <w:rPr>
          <w:rFonts w:cs="Times New Roman" w:eastAsia="Times New Roman"/>
          <w:lang w:eastAsia="hr-HR"/>
        </w:rPr>
        <w:t>izvadak</w:t>
      </w:r>
      <w:r>
        <w:rPr>
          <w:rFonts w:cs="Times New Roman" w:eastAsia="Times New Roman"/>
          <w:lang w:eastAsia="hr-HR"/>
        </w:rPr>
        <w:t xml:space="preserve"> iz sudskog registra za </w:t>
      </w:r>
      <w:r w:rsidR="00B9051C">
        <w:rPr>
          <w:rFonts w:cs="Times New Roman" w:eastAsia="Times New Roman"/>
          <w:lang w:eastAsia="hr-HR"/>
        </w:rPr>
        <w:t>dužnika</w:t>
      </w:r>
      <w:r>
        <w:rPr>
          <w:rFonts w:cs="Times New Roman" w:eastAsia="Times New Roman"/>
          <w:lang w:eastAsia="hr-HR"/>
        </w:rPr>
        <w:t xml:space="preserve">, utvrđeno je kako </w:t>
      </w:r>
      <w:r w:rsidR="00B9051C">
        <w:rPr>
          <w:rFonts w:cs="Times New Roman" w:eastAsia="Times New Roman"/>
          <w:lang w:eastAsia="hr-HR"/>
        </w:rPr>
        <w:t>d</w:t>
      </w:r>
      <w:r>
        <w:rPr>
          <w:rFonts w:cs="Times New Roman" w:eastAsia="Times New Roman"/>
          <w:lang w:eastAsia="hr-HR"/>
        </w:rPr>
        <w:t xml:space="preserve">užnik nije pravna osoba već je isti podružnica i to Glavna podružnica inozemnoga pravnog subjekta. </w:t>
      </w:r>
    </w:p>
    <w:p w:rsidRDefault="00D8697A" w:rsidP="00D8697A" w:rsidR="00D8697A">
      <w:pPr>
        <w:spacing w:after="0"/>
        <w:jc w:val="both"/>
        <w:rPr>
          <w:rFonts w:cs="Times New Roman" w:eastAsia="Calibri"/>
        </w:rPr>
      </w:pPr>
    </w:p>
    <w:p w:rsidRDefault="00D8697A" w:rsidP="00D8697A" w:rsidR="00D8697A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Člankom 3.</w:t>
      </w:r>
      <w:r w:rsidR="00390C0B">
        <w:rPr>
          <w:rFonts w:cs="Times New Roman" w:eastAsia="Calibri"/>
        </w:rPr>
        <w:t xml:space="preserve"> st. 1. i čl. 428.-436. </w:t>
      </w:r>
      <w:r>
        <w:rPr>
          <w:rFonts w:cs="Times New Roman" w:eastAsia="Calibri"/>
        </w:rPr>
        <w:t>Stečajnog</w:t>
      </w:r>
      <w:r w:rsidR="00B9051C">
        <w:rPr>
          <w:rFonts w:cs="Times New Roman" w:eastAsia="Calibri"/>
        </w:rPr>
        <w:t xml:space="preserve"> zakona („Narodne novine“, broj 71/15</w:t>
      </w:r>
      <w:r>
        <w:rPr>
          <w:rFonts w:cs="Times New Roman" w:eastAsia="Calibri"/>
        </w:rPr>
        <w:t xml:space="preserve">, dalje: </w:t>
      </w:r>
      <w:r w:rsidR="00390C0B">
        <w:rPr>
          <w:rFonts w:cs="Times New Roman" w:eastAsia="Calibri"/>
        </w:rPr>
        <w:t>SZ</w:t>
      </w:r>
      <w:r>
        <w:rPr>
          <w:rFonts w:cs="Times New Roman" w:eastAsia="Calibri"/>
        </w:rPr>
        <w:t>), propisano je kako se stečaj može provesti nad pravnom osobom te nad imovinom dužnika pojedinca, osim ako zakonom nije drukčije određeno a dužnikom pojedincem u smislu istog SZ smatraju se trgovac pojedinac i obrtnik.</w:t>
      </w:r>
    </w:p>
    <w:p w:rsidRDefault="00D8697A" w:rsidP="00D8697A" w:rsidR="00D8697A">
      <w:pPr>
        <w:spacing w:after="0"/>
        <w:jc w:val="both"/>
        <w:rPr>
          <w:rFonts w:cs="Times New Roman" w:eastAsia="Calibri"/>
        </w:rPr>
      </w:pPr>
    </w:p>
    <w:p w:rsidRDefault="00390C0B" w:rsidP="00390C0B" w:rsidR="00D8697A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Člankom 7. st.3. </w:t>
      </w:r>
      <w:r w:rsidR="00D8697A">
        <w:rPr>
          <w:rFonts w:cs="Times New Roman" w:eastAsia="Calibri"/>
        </w:rPr>
        <w:t>Zakona o trgovačkim dr</w:t>
      </w:r>
      <w:r w:rsidR="00B9051C">
        <w:rPr>
          <w:rFonts w:cs="Times New Roman" w:eastAsia="Calibri"/>
        </w:rPr>
        <w:t>uštvima („Narodne novine“, broj 111/93</w:t>
      </w:r>
      <w:r>
        <w:rPr>
          <w:rFonts w:cs="Times New Roman" w:eastAsia="Calibri"/>
        </w:rPr>
        <w:t xml:space="preserve">, 34/99, 121/99, 52/00, 118/03, 107/07, 146/08, 137/09, 125/11, 152/11, 111/12, 68/13 i 110/15, dalje: ZTD) </w:t>
      </w:r>
      <w:r w:rsidR="00D8697A">
        <w:rPr>
          <w:rFonts w:cs="Times New Roman" w:eastAsia="Calibri"/>
        </w:rPr>
        <w:t xml:space="preserve">propisano je kako podružnica nije pravna osoba. Njihovim poslovanjem </w:t>
      </w:r>
      <w:r w:rsidR="00D8697A">
        <w:rPr>
          <w:rFonts w:cs="Times New Roman" w:eastAsia="Calibri"/>
        </w:rPr>
        <w:lastRenderedPageBreak/>
        <w:t>prava i obveze stječe društvo – utemeljitelj podružnice a isto to sve vrijedi i za podružnice inozemnih utemeljitelja</w:t>
      </w:r>
      <w:r w:rsidR="00B9051C">
        <w:rPr>
          <w:rFonts w:cs="Times New Roman" w:eastAsia="Calibri"/>
        </w:rPr>
        <w:t xml:space="preserve">, sukladno članku 612. do 618. </w:t>
      </w:r>
      <w:r w:rsidR="00D8697A">
        <w:rPr>
          <w:rFonts w:cs="Times New Roman" w:eastAsia="Calibri"/>
        </w:rPr>
        <w:t>ZTD-a.</w:t>
      </w:r>
    </w:p>
    <w:p w:rsidRDefault="00D8697A" w:rsidP="00D8697A" w:rsidR="00D8697A">
      <w:pPr>
        <w:spacing w:after="0"/>
        <w:jc w:val="both"/>
        <w:rPr>
          <w:rFonts w:cs="Times New Roman" w:eastAsia="Calibri"/>
        </w:rPr>
      </w:pPr>
    </w:p>
    <w:p w:rsidRDefault="00390C0B" w:rsidP="00D8697A" w:rsidR="00D8697A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Isto tako je izrazio svoje mišljenje i Visoki trgovački sud RH u odluci pod poslovnim brojem Pž-8059/15-3 od 16. prosinca 2015. godine.</w:t>
      </w:r>
    </w:p>
    <w:p w:rsidRDefault="00D8697A" w:rsidP="00D8697A" w:rsidR="00D8697A">
      <w:pPr>
        <w:spacing w:after="0"/>
        <w:jc w:val="both"/>
        <w:rPr>
          <w:rFonts w:cs="Times New Roman" w:eastAsia="Calibri"/>
        </w:rPr>
      </w:pPr>
    </w:p>
    <w:p w:rsidRDefault="00D8697A" w:rsidP="00D8697A" w:rsidR="00D8697A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Kako </w:t>
      </w:r>
      <w:r w:rsidR="00B9051C">
        <w:rPr>
          <w:rFonts w:cs="Times New Roman" w:eastAsia="Calibri"/>
        </w:rPr>
        <w:t>d</w:t>
      </w:r>
      <w:r>
        <w:rPr>
          <w:rFonts w:cs="Times New Roman" w:eastAsia="Calibri"/>
        </w:rPr>
        <w:t>užnik nije pravna osoba niti je dužnik pojedinac u sm</w:t>
      </w:r>
      <w:r w:rsidR="00390C0B">
        <w:rPr>
          <w:rFonts w:cs="Times New Roman" w:eastAsia="Calibri"/>
        </w:rPr>
        <w:t>islu navedene odredbe članka 3. st.</w:t>
      </w:r>
      <w:r>
        <w:rPr>
          <w:rFonts w:cs="Times New Roman" w:eastAsia="Calibri"/>
        </w:rPr>
        <w:t xml:space="preserve"> 1., SZ</w:t>
      </w:r>
      <w:r w:rsidR="00390C0B">
        <w:rPr>
          <w:rFonts w:cs="Times New Roman" w:eastAsia="Calibri"/>
        </w:rPr>
        <w:t>-a,</w:t>
      </w:r>
      <w:r>
        <w:rPr>
          <w:rFonts w:cs="Times New Roman" w:eastAsia="Calibri"/>
        </w:rPr>
        <w:t xml:space="preserve"> te se nad istim </w:t>
      </w:r>
      <w:r w:rsidR="00B9051C">
        <w:rPr>
          <w:rFonts w:cs="Times New Roman" w:eastAsia="Calibri"/>
        </w:rPr>
        <w:t>d</w:t>
      </w:r>
      <w:r>
        <w:rPr>
          <w:rFonts w:cs="Times New Roman" w:eastAsia="Calibri"/>
        </w:rPr>
        <w:t xml:space="preserve">užnikom ne može provoditi </w:t>
      </w:r>
      <w:r w:rsidR="00390C0B">
        <w:rPr>
          <w:rFonts w:cs="Times New Roman" w:eastAsia="Calibri"/>
        </w:rPr>
        <w:t xml:space="preserve">skraćeni </w:t>
      </w:r>
      <w:r>
        <w:rPr>
          <w:rFonts w:cs="Times New Roman" w:eastAsia="Calibri"/>
        </w:rPr>
        <w:t xml:space="preserve">stečajni postupak, to je ovaj </w:t>
      </w:r>
      <w:r w:rsidR="00390C0B">
        <w:rPr>
          <w:rFonts w:cs="Times New Roman" w:eastAsia="Calibri"/>
        </w:rPr>
        <w:t>s</w:t>
      </w:r>
      <w:r>
        <w:rPr>
          <w:rFonts w:cs="Times New Roman" w:eastAsia="Calibri"/>
        </w:rPr>
        <w:t xml:space="preserve">ud </w:t>
      </w:r>
      <w:r w:rsidR="00390C0B">
        <w:rPr>
          <w:rFonts w:cs="Times New Roman" w:eastAsia="Calibri"/>
        </w:rPr>
        <w:t>odbacio</w:t>
      </w:r>
      <w:r>
        <w:rPr>
          <w:rFonts w:cs="Times New Roman" w:eastAsia="Calibri"/>
        </w:rPr>
        <w:t xml:space="preserve"> prijedlog </w:t>
      </w:r>
      <w:r w:rsidR="00B9051C">
        <w:rPr>
          <w:rFonts w:cs="Times New Roman" w:eastAsia="Calibri"/>
        </w:rPr>
        <w:t>p</w:t>
      </w:r>
      <w:r>
        <w:rPr>
          <w:rFonts w:cs="Times New Roman" w:eastAsia="Calibri"/>
        </w:rPr>
        <w:t xml:space="preserve">redlagatelja za otvaranjem </w:t>
      </w:r>
      <w:r w:rsidR="00390C0B">
        <w:rPr>
          <w:rFonts w:cs="Times New Roman" w:eastAsia="Calibri"/>
        </w:rPr>
        <w:t xml:space="preserve">skraćenog </w:t>
      </w:r>
      <w:r>
        <w:rPr>
          <w:rFonts w:cs="Times New Roman" w:eastAsia="Calibri"/>
        </w:rPr>
        <w:t xml:space="preserve">stečajnog postupka nad istim kao stečajnim </w:t>
      </w:r>
      <w:r w:rsidR="00B9051C">
        <w:rPr>
          <w:rFonts w:cs="Times New Roman" w:eastAsia="Calibri"/>
        </w:rPr>
        <w:t>d</w:t>
      </w:r>
      <w:r>
        <w:rPr>
          <w:rFonts w:cs="Times New Roman" w:eastAsia="Calibri"/>
        </w:rPr>
        <w:t>užnikom, radi čega je temeljem navedenih odredaba SZ</w:t>
      </w:r>
      <w:r w:rsidR="00390C0B">
        <w:rPr>
          <w:rFonts w:cs="Times New Roman" w:eastAsia="Calibri"/>
        </w:rPr>
        <w:t>-a</w:t>
      </w:r>
      <w:r>
        <w:rPr>
          <w:rFonts w:cs="Times New Roman" w:eastAsia="Calibri"/>
        </w:rPr>
        <w:t xml:space="preserve"> i ZTD-a, riješeno kao u </w:t>
      </w:r>
      <w:r w:rsidR="00390C0B">
        <w:rPr>
          <w:rFonts w:cs="Times New Roman" w:eastAsia="Calibri"/>
        </w:rPr>
        <w:t>izreci</w:t>
      </w:r>
      <w:r>
        <w:rPr>
          <w:rFonts w:cs="Times New Roman" w:eastAsia="Calibri"/>
        </w:rPr>
        <w:t xml:space="preserve"> ovog rješenja.</w:t>
      </w:r>
    </w:p>
    <w:p w:rsidRDefault="00D8697A" w:rsidP="00D8697A" w:rsidR="00D8697A">
      <w:pPr>
        <w:spacing w:after="0"/>
        <w:rPr>
          <w:rFonts w:cs="Times New Roman" w:eastAsia="Calibri"/>
          <w:lang w:val="fr-FR"/>
        </w:rPr>
      </w:pPr>
    </w:p>
    <w:p w:rsidRDefault="00D8697A" w:rsidP="00D8697A" w:rsidR="00D8697A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                                              </w:t>
      </w:r>
      <w:r w:rsidR="00B9051C">
        <w:rPr>
          <w:rFonts w:cs="Times New Roman" w:eastAsia="Calibri"/>
        </w:rPr>
        <w:t xml:space="preserve">U </w:t>
      </w:r>
      <w:r>
        <w:rPr>
          <w:rFonts w:cs="Times New Roman" w:eastAsia="Calibri"/>
        </w:rPr>
        <w:t>Split</w:t>
      </w:r>
      <w:r w:rsidR="00B9051C">
        <w:rPr>
          <w:rFonts w:cs="Times New Roman" w:eastAsia="Calibri"/>
        </w:rPr>
        <w:t>u</w:t>
      </w:r>
      <w:r>
        <w:rPr>
          <w:rFonts w:cs="Times New Roman" w:eastAsia="Calibri"/>
        </w:rPr>
        <w:t xml:space="preserve">, </w:t>
      </w:r>
      <w:r w:rsidR="00390C0B">
        <w:rPr>
          <w:rFonts w:cs="Times New Roman" w:eastAsia="Calibri"/>
        </w:rPr>
        <w:t>03. veljače</w:t>
      </w:r>
      <w:r w:rsidR="00B9051C">
        <w:rPr>
          <w:rFonts w:cs="Times New Roman" w:eastAsia="Calibri"/>
        </w:rPr>
        <w:t xml:space="preserve"> 2016. godine </w:t>
      </w:r>
    </w:p>
    <w:p w:rsidRDefault="00B9051C" w:rsidP="00D8697A" w:rsidR="00B9051C">
      <w:pPr>
        <w:spacing w:after="0"/>
        <w:rPr>
          <w:rFonts w:cs="Times New Roman" w:eastAsia="Calibri"/>
        </w:rPr>
      </w:pPr>
    </w:p>
    <w:p w:rsidRDefault="00B9051C" w:rsidP="00D8697A" w:rsidR="00B9051C">
      <w:pPr>
        <w:spacing w:after="0"/>
        <w:rPr>
          <w:rFonts w:cs="Times New Roman" w:eastAsia="Calibri"/>
        </w:rPr>
      </w:pPr>
    </w:p>
    <w:p w:rsidRDefault="00B9051C" w:rsidP="00B9051C" w:rsidR="00B9051C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SUDAC</w:t>
      </w:r>
    </w:p>
    <w:p w:rsidRDefault="00B9051C" w:rsidP="00B9051C" w:rsidR="00B9051C">
      <w:pPr>
        <w:spacing w:after="0"/>
        <w:jc w:val="right"/>
        <w:rPr>
          <w:rFonts w:cs="Times New Roman" w:eastAsia="Calibri"/>
        </w:rPr>
      </w:pPr>
    </w:p>
    <w:p w:rsidRDefault="00B9051C" w:rsidP="00B9051C" w:rsidR="00B9051C">
      <w:pPr>
        <w:spacing w:after="0"/>
        <w:jc w:val="right"/>
        <w:rPr>
          <w:rFonts w:cs="Times New Roman" w:eastAsia="Calibri"/>
        </w:rPr>
      </w:pPr>
    </w:p>
    <w:p w:rsidRDefault="00B9051C" w:rsidP="00B9051C" w:rsidR="00B9051C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 xml:space="preserve">Katarina Mikulić </w:t>
      </w:r>
    </w:p>
    <w:p w:rsidRDefault="00D8697A" w:rsidP="00D8697A" w:rsidR="00D8697A">
      <w:pPr>
        <w:spacing w:after="0"/>
        <w:rPr>
          <w:rFonts w:cs="Times New Roman" w:eastAsia="Calibri"/>
        </w:rPr>
      </w:pPr>
    </w:p>
    <w:p w:rsidRDefault="00D8697A" w:rsidP="00D8697A" w:rsidR="00D8697A">
      <w:pPr>
        <w:spacing w:after="0"/>
        <w:rPr>
          <w:rFonts w:cs="Times New Roman" w:eastAsia="Calibri"/>
        </w:rPr>
      </w:pPr>
    </w:p>
    <w:p w:rsidRDefault="00D8697A" w:rsidP="00D8697A" w:rsidR="00D8697A">
      <w:pPr>
        <w:spacing w:after="0"/>
        <w:rPr>
          <w:rFonts w:cs="Times New Roman" w:eastAsia="Calibri"/>
        </w:rPr>
      </w:pPr>
    </w:p>
    <w:p w:rsidRDefault="00D8697A" w:rsidP="00D8697A" w:rsidR="00D8697A">
      <w:pPr>
        <w:spacing w:after="0"/>
        <w:jc w:val="both"/>
        <w:rPr>
          <w:rFonts w:cs="Times New Roman" w:eastAsia="Calibri"/>
        </w:rPr>
      </w:pPr>
      <w:r w:rsidRPr="00B9051C">
        <w:rPr>
          <w:rFonts w:cs="Times New Roman" w:eastAsia="Calibri"/>
        </w:rPr>
        <w:t>POUKA O PRAVNOM LIJEKU:</w:t>
      </w:r>
      <w:r>
        <w:rPr>
          <w:rFonts w:cs="Times New Roman" w:eastAsia="Calibri"/>
        </w:rPr>
        <w:t xml:space="preserve">  Protiv ovog rješenja može se izjaviti žalba u roku od osam (8) dana. Žalba se podnosi ovom Sudu u tri primjerka a o žalbi u drugom stupnju odlučuje Visoki trgovački sud Republike Hrvatske u Zagrebu.</w:t>
      </w:r>
    </w:p>
    <w:p w:rsidRDefault="00D8697A" w:rsidP="00D8697A" w:rsidR="00D8697A">
      <w:pPr>
        <w:spacing w:after="0"/>
        <w:rPr>
          <w:rFonts w:cs="Times New Roman" w:eastAsia="Calibri"/>
          <w:u w:val="single"/>
        </w:rPr>
      </w:pPr>
    </w:p>
    <w:p w:rsidRDefault="00D8697A" w:rsidP="00D8697A" w:rsidR="00D8697A">
      <w:pPr>
        <w:spacing w:after="0"/>
        <w:rPr>
          <w:rFonts w:cs="Times New Roman" w:eastAsia="Calibri"/>
          <w:u w:val="single"/>
        </w:rPr>
      </w:pPr>
    </w:p>
    <w:p w:rsidRDefault="00D8697A" w:rsidP="00D8697A" w:rsidR="00D8697A">
      <w:pPr>
        <w:spacing w:after="0"/>
        <w:rPr>
          <w:rFonts w:cs="Times New Roman" w:eastAsia="Calibri"/>
          <w:u w:val="single"/>
        </w:rPr>
      </w:pPr>
    </w:p>
    <w:p w:rsidRDefault="00D8697A" w:rsidP="00D8697A" w:rsidR="00D8697A" w:rsidRPr="00B9051C">
      <w:pPr>
        <w:spacing w:after="0"/>
        <w:rPr>
          <w:rFonts w:cs="Times New Roman" w:eastAsia="Calibri"/>
        </w:rPr>
      </w:pPr>
      <w:r w:rsidRPr="00B9051C">
        <w:rPr>
          <w:rFonts w:cs="Times New Roman" w:eastAsia="Calibri"/>
        </w:rPr>
        <w:t>DNA:</w:t>
      </w:r>
    </w:p>
    <w:p w:rsidRDefault="00B9051C" w:rsidP="00B9051C" w:rsidR="00D8697A" w:rsidRPr="00B9051C">
      <w:pPr>
        <w:pStyle w:val="Odlomakpopisa"/>
        <w:numPr>
          <w:ilvl w:val="0"/>
          <w:numId w:val="1"/>
        </w:numPr>
        <w:spacing w:after="0"/>
        <w:rPr>
          <w:rFonts w:cs="Times New Roman" w:eastAsia="Calibri"/>
        </w:rPr>
      </w:pPr>
      <w:r w:rsidRPr="00B9051C">
        <w:rPr>
          <w:rFonts w:cs="Times New Roman" w:eastAsia="Calibri"/>
        </w:rPr>
        <w:t>predlagatelj</w:t>
      </w:r>
    </w:p>
    <w:p w:rsidRDefault="00B9051C" w:rsidP="00B9051C" w:rsidR="00B9051C">
      <w:pPr>
        <w:pStyle w:val="Odlomakpopisa"/>
        <w:numPr>
          <w:ilvl w:val="0"/>
          <w:numId w:val="1"/>
        </w:num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e-oglasna ploča </w:t>
      </w:r>
    </w:p>
    <w:p w:rsidRDefault="00390C0B" w:rsidP="00B9051C" w:rsidR="00390C0B" w:rsidRPr="00B9051C">
      <w:pPr>
        <w:pStyle w:val="Odlomakpopisa"/>
        <w:numPr>
          <w:ilvl w:val="0"/>
          <w:numId w:val="1"/>
        </w:numPr>
        <w:spacing w:after="0"/>
        <w:rPr>
          <w:rFonts w:cs="Times New Roman" w:eastAsia="Calibri"/>
        </w:rPr>
      </w:pPr>
      <w:r>
        <w:rPr>
          <w:rFonts w:cs="Times New Roman" w:eastAsia="Calibri"/>
        </w:rPr>
        <w:t>spis</w:t>
      </w:r>
    </w:p>
    <w:p w:rsidRDefault="00853B3E" w:rsidR="00853B3E"/>
    <w:sectPr w:rsidSect="00B9051C" w:rsidR="00853B3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3B4" w:rsidP="008813B4" w:rsidR="008813B4">
      <w:pPr>
        <w:spacing w:after="0"/>
      </w:pPr>
      <w:r>
        <w:separator/>
      </w:r>
    </w:p>
  </w:endnote>
  <w:endnote w:id="0" w:type="continuationSeparator">
    <w:p w:rsidRDefault="008813B4" w:rsidP="008813B4" w:rsidR="008813B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60069764"/>
      <w:docPartObj>
        <w:docPartGallery w:val="Page Numbers (Bottom of Page)"/>
        <w:docPartUnique/>
      </w:docPartObj>
    </w:sdtPr>
    <w:sdtEndPr/>
    <w:sdtContent>
      <w:p w:rsidRDefault="00B9051C" w:rsidR="00B905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034">
          <w:rPr>
            <w:noProof/>
          </w:rPr>
          <w:t>2</w:t>
        </w:r>
        <w:r>
          <w:fldChar w:fldCharType="end"/>
        </w:r>
      </w:p>
    </w:sdtContent>
  </w:sdt>
  <w:p w:rsidRDefault="00B9051C" w:rsidR="00B905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3B4" w:rsidP="008813B4" w:rsidR="008813B4">
      <w:pPr>
        <w:spacing w:after="0"/>
      </w:pPr>
      <w:r>
        <w:separator/>
      </w:r>
    </w:p>
  </w:footnote>
  <w:footnote w:id="0" w:type="continuationSeparator">
    <w:p w:rsidRDefault="008813B4" w:rsidP="008813B4" w:rsidR="008813B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3B4" w:rsidP="008813B4" w:rsidR="008813B4">
    <w:pPr>
      <w:pStyle w:val="Zaglavlje"/>
      <w:jc w:val="right"/>
    </w:pPr>
    <w:r>
      <w:t>4.St-</w:t>
    </w:r>
    <w:r w:rsidR="00990234">
      <w:t>2512/2015</w:t>
    </w:r>
  </w:p>
  <w:p w:rsidRDefault="008813B4" w:rsidR="008813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51C" w:rsidP="00B9051C" w:rsidR="00B9051C">
    <w:pPr>
      <w:pStyle w:val="Zaglavlje"/>
      <w:jc w:val="right"/>
    </w:pPr>
    <w:r>
      <w:t>4.St-</w:t>
    </w:r>
    <w:r w:rsidR="00990234">
      <w:t>2512/2015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FF770C"/>
    <w:multiLevelType w:val="hybridMultilevel"/>
    <w:tmpl w:val="AFF258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697A"/>
    <w:rsid w:val="00066650"/>
    <w:rsid w:val="000B4D96"/>
    <w:rsid w:val="00390C0B"/>
    <w:rsid w:val="003C2F22"/>
    <w:rsid w:val="00417EA6"/>
    <w:rsid w:val="0071519E"/>
    <w:rsid w:val="007F7A84"/>
    <w:rsid w:val="00814EDB"/>
    <w:rsid w:val="00815142"/>
    <w:rsid w:val="00853B3E"/>
    <w:rsid w:val="008813B4"/>
    <w:rsid w:val="00981D37"/>
    <w:rsid w:val="00990234"/>
    <w:rsid w:val="00A51DE9"/>
    <w:rsid w:val="00B7506F"/>
    <w:rsid w:val="00B9051C"/>
    <w:rsid w:val="00C64034"/>
    <w:rsid w:val="00D8697A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697A"/>
    <w:pPr>
      <w:spacing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813B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13B4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8813B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13B4"/>
    <w:rPr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13B4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13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9051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40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03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034"/>
    <w:rPr>
      <w:rFonts w:cs="Times New Roman" w:eastAsia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03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03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697A"/>
    <w:pPr>
      <w:spacing w:after="240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813B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813B4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8813B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813B4"/>
    <w:rPr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13B4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13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9051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40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03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034"/>
    <w:rPr>
      <w:rFonts w:cs="Times New Roman" w:eastAsia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03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03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6653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2512</izvorni_sadrzaj>
    <derivirana_varijabla naziv="DomainObject.Predmet.Broj_1">2512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St-2512/2015</izvorni_sadrzaj>
    <derivirana_varijabla naziv="DomainObject.Predmet.OznakaBroj_1">St-2512/2015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PILDNE TRADE d.o.o. Glavna podružnica za proizvodnju Split</izvorni_sadrzaj>
    <derivirana_varijabla naziv="DomainObject.Predmet.ProtustrankaFormated_1">  PILDNE TRADE d.o.o. Glavna podružnica za proizvodnju Split</derivirana_varijabla>
  </DomainObject.Predmet.ProtustrankaFormated>
  <DomainObject.Predmet.ProtustrankaFormatedOIB>
    <izvorni_sadrzaj>  PILDNE TRADE d.o.o. Glavna podružnica za proizvodnju Split, OIB 49111908084</izvorni_sadrzaj>
    <derivirana_varijabla naziv="DomainObject.Predmet.ProtustrankaFormatedOIB_1">  PILDNE TRADE d.o.o. Glavna podružnica za proizvodnju Split, OIB 49111908084</derivirana_varijabla>
  </DomainObject.Predmet.ProtustrankaFormatedOIB>
  <DomainObject.Predmet.ProtustrankaFormatedWithAdress>
    <izvorni_sadrzaj> PILDNE TRADE d.o.o. Glavna podružnica za proizvodnju Split, Gundulićeva 23, 21000 Split</izvorni_sadrzaj>
    <derivirana_varijabla naziv="DomainObject.Predmet.ProtustrankaFormatedWithAdress_1"> PILDNE TRADE d.o.o. Glavna podružnica za proizvodnju Split, Gundulićeva 23, 21000 Split</derivirana_varijabla>
  </DomainObject.Predmet.ProtustrankaFormatedWithAdress>
  <DomainObject.Predmet.ProtustrankaFormatedWithAdressOIB>
    <izvorni_sadrzaj> PILDNE TRADE d.o.o. Glavna podružnica za proizvodnju Split, OIB 49111908084, Gundulićeva 23, 21000 Split</izvorni_sadrzaj>
    <derivirana_varijabla naziv="DomainObject.Predmet.ProtustrankaFormatedWithAdressOIB_1"> PILDNE TRADE d.o.o. Glavna podružnica za proizvodnju Split, OIB 49111908084, Gundulićeva 23, 21000 Split</derivirana_varijabla>
  </DomainObject.Predmet.ProtustrankaFormatedWithAdressOIB>
  <DomainObject.Predmet.ProtustrankaWithAdress>
    <izvorni_sadrzaj>PILDNE TRADE d.o.o. Glavna podružnica za proizvodnju Split Gundulićeva 23, 21000 Split</izvorni_sadrzaj>
    <derivirana_varijabla naziv="DomainObject.Predmet.ProtustrankaWithAdress_1">PILDNE TRADE d.o.o. Glavna podružnica za proizvodnju Split Gundulićeva 23, 21000 Split</derivirana_varijabla>
  </DomainObject.Predmet.ProtustrankaWithAdress>
  <DomainObject.Predmet.ProtustrankaWithAdressOIB>
    <izvorni_sadrzaj>PILDNE TRADE d.o.o. Glavna podružnica za proizvodnju Split, OIB 49111908084, Gundulićeva 23, 21000 Split</izvorni_sadrzaj>
    <derivirana_varijabla naziv="DomainObject.Predmet.ProtustrankaWithAdressOIB_1">PILDNE TRADE d.o.o. Glavna podružnica za proizvodnju Split, OIB 49111908084, Gundulićeva 23, 21000 Split</derivirana_varijabla>
  </DomainObject.Predmet.ProtustrankaWithAdressOIB>
  <DomainObject.Predmet.ProtustrankaNazivFormated>
    <izvorni_sadrzaj>PILDNE TRADE d.o.o. Glavna podružnica za proizvodnju Split</izvorni_sadrzaj>
    <derivirana_varijabla naziv="DomainObject.Predmet.ProtustrankaNazivFormated_1">PILDNE TRADE d.o.o. Glavna podružnica za proizvodnju Split</derivirana_varijabla>
  </DomainObject.Predmet.ProtustrankaNazivFormated>
  <DomainObject.Predmet.ProtustrankaNazivFormatedOIB>
    <izvorni_sadrzaj>PILDNE TRADE d.o.o. Glavna podružnica za proizvodnju Split, OIB 49111908084</izvorni_sadrzaj>
    <derivirana_varijabla naziv="DomainObject.Predmet.ProtustrankaNazivFormatedOIB_1">PILDNE TRADE d.o.o. Glavna podružnica za proizvodnju Split, OIB 49111908084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48941.74</izvorni_sadrzaj>
    <derivirana_varijabla naziv="DomainObject.Predmet.TrenutnaVrijednost_1">48941.74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PILDNE TRADE d.o.o. Glavna podružnica za proizvodnju Split</item>
    </izvorni_sadrzaj>
    <derivirana_varijabla naziv="DomainObject.Predmet.ProtuStrankaListFormated_1">
      <item>PILDNE TRADE d.o.o. Glavna podružnica za proizvodnju Split</item>
    </derivirana_varijabla>
  </DomainObject.Predmet.ProtuStrankaListFormated>
  <DomainObject.Predmet.ProtuStrankaListFormatedOIB>
    <izvorni_sadrzaj>
      <item>PILDNE TRADE d.o.o. Glavna podružnica za proizvodnju Split, OIB 49111908084</item>
    </izvorni_sadrzaj>
    <derivirana_varijabla naziv="DomainObject.Predmet.ProtuStrankaListFormatedOIB_1">
      <item>PILDNE TRADE d.o.o. Glavna podružnica za proizvodnju Split, OIB 49111908084</item>
    </derivirana_varijabla>
  </DomainObject.Predmet.ProtuStrankaListFormatedOIB>
  <DomainObject.Predmet.ProtuStrankaListFormatedWithAdress>
    <izvorni_sadrzaj>
      <item>PILDNE TRADE d.o.o. Glavna podružnica za proizvodnju Split, Gundulićeva 23, 21000 Split</item>
    </izvorni_sadrzaj>
    <derivirana_varijabla naziv="DomainObject.Predmet.ProtuStrankaListFormatedWithAdress_1">
      <item>PILDNE TRADE d.o.o. Glavna podružnica za proizvodnju Split, Gundulićeva 23, 21000 Split</item>
    </derivirana_varijabla>
  </DomainObject.Predmet.ProtuStrankaListFormatedWithAdress>
  <DomainObject.Predmet.ProtuStrankaListFormatedWithAdressOIB>
    <izvorni_sadrzaj>
      <item>PILDNE TRADE d.o.o. Glavna podružnica za proizvodnju Split, OIB 49111908084, Gundulićeva 23, 21000 Split</item>
    </izvorni_sadrzaj>
    <derivirana_varijabla naziv="DomainObject.Predmet.ProtuStrankaListFormatedWithAdressOIB_1">
      <item>PILDNE TRADE d.o.o. Glavna podružnica za proizvodnju Split, OIB 49111908084, Gundulićeva 23, 21000 Split</item>
    </derivirana_varijabla>
  </DomainObject.Predmet.ProtuStrankaListFormatedWithAdressOIB>
  <DomainObject.Predmet.ProtuStrankaListNazivFormated>
    <izvorni_sadrzaj>
      <item>PILDNE TRADE d.o.o. Glavna podružnica za proizvodnju Split</item>
    </izvorni_sadrzaj>
    <derivirana_varijabla naziv="DomainObject.Predmet.ProtuStrankaListNazivFormated_1">
      <item>PILDNE TRADE d.o.o. Glavna podružnica za proizvodnju Split</item>
    </derivirana_varijabla>
  </DomainObject.Predmet.ProtuStrankaListNazivFormated>
  <DomainObject.Predmet.ProtuStrankaListNazivFormatedOIB>
    <izvorni_sadrzaj>
      <item>PILDNE TRADE d.o.o. Glavna podružnica za proizvodnju Split, OIB 49111908084</item>
    </izvorni_sadrzaj>
    <derivirana_varijabla naziv="DomainObject.Predmet.ProtuStrankaListNazivFormatedOIB_1">
      <item>PILDNE TRADE d.o.o. Glavna podružnica za proizvodnju Split, OIB 49111908084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PILDNE TRADE d.o.o. Glavna podružnica za proizvodnju Split</izvorni_sadrzaj>
    <derivirana_varijabla naziv="DomainObject.Predmet.ProtustrankaIDrugi_1">PILDNE TRADE d.o.o. Glavna podružnica za proizvodnju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PILDNE TRADE d.o.o. Glavna podružnica za proizvodnju Split, OIB 49111908084, Gundulićeva 23, 21000 Split</izvorni_sadrzaj>
    <derivirana_varijabla naziv="DomainObject.Predmet.ProtustrankaIDrugiAdressOIB_1">PILDNE TRADE d.o.o. Glavna podružnica za proizvodnju Split, OIB 49111908084, Gundulićeva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PILDNE TRADE d.o.o. Glavna podružnica za proizvodnju Split</item>
      <item>FINANCIJSKA AGENCIJA, RC SPLIT</item>
    </izvorni_sadrzaj>
    <derivirana_varijabla naziv="DomainObject.Predmet.SudioniciListNaziv_1">
      <item>PILDNE TRADE d.o.o. Glavna podružnica za proizvodnju Split</item>
      <item>FINANCIJSKA AGENCIJA, RC SPLIT</item>
    </derivirana_varijabla>
  </DomainObject.Predmet.SudioniciListNaziv>
  <DomainObject.Predmet.SudioniciListAdressOIB>
    <izvorni_sadrzaj>
      <item>PILDNE TRADE d.o.o. Glavna podružnica za proizvodnju Split, OIB 49111908084, Gundulićeva 23,21000 Split</item>
      <item>FINANCIJSKA AGENCIJA, RC SPLIT, OIB 85821130368, Mažuranićevo šetalište 24 b,21000 Split</item>
    </izvorni_sadrzaj>
    <derivirana_varijabla naziv="DomainObject.Predmet.SudioniciListAdressOIB_1">
      <item>PILDNE TRADE d.o.o. Glavna podružnica za proizvodnju Split, OIB 49111908084, Gundulićeva 23,21000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49111908084</item>
      <item>, OIB 85821130368</item>
    </izvorni_sadrzaj>
    <derivirana_varijabla naziv="DomainObject.Predmet.SudioniciListNazivOIB_1">
      <item>, OIB 49111908084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474</properties:Words>
  <properties:Characters>2731</properties:Characters>
  <properties:Lines>71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2016-01-25T13:17:00Z</dcterms:created>
  <dc:creator>Katarina Mikulić</dc:creator>
  <cp:lastModifiedBy>Katarina Mikulić</cp:lastModifiedBy>
  <cp:lastPrinted>2016-02-03T12:04:00Z</cp:lastPrinted>
  <dcterms:modified xmlns:xsi="http://www.w3.org/2001/XMLSchema-instance" xsi:type="dcterms:W3CDTF">2016-02-03T13:06:00Z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