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F6AA1" w:rsidR="00875046" w:rsidRDefault="00875046" w14:paraId="9317232" w14:textId="9317232">
      <w:pPr>
        <w15:collapsed w:val="false"/>
      </w:pPr>
      <w:bookmarkStart w:name="_GoBack" w:id="0"/>
      <w:bookmarkEnd w:id="0"/>
      <w:r w:rsidRPr="002F6AA1">
        <w:rPr>
          <w:noProof/>
        </w:rPr>
        <w:drawing>
          <wp:inline distT="0" distB="0" distL="0" distR="0">
            <wp:extent cx="581025" cy="723900"/>
            <wp:effectExtent l="0" t="0" r="9525" b="0"/>
            <wp:docPr id="1" name="Slika 1"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1025" cy="723900"/>
                    </a:xfrm>
                    <a:prstGeom prst="rect">
                      <a:avLst/>
                    </a:prstGeom>
                    <a:noFill/>
                    <a:ln>
                      <a:noFill/>
                    </a:ln>
                  </pic:spPr>
                </pic:pic>
              </a:graphicData>
            </a:graphic>
          </wp:inline>
        </w:drawing>
      </w:r>
    </w:p>
    <w:p w:rsidRPr="002F6AA1" w:rsidR="00BF3B0B" w:rsidP="00BF3B0B" w:rsidRDefault="00BF3B0B">
      <w:r w:rsidRPr="002F6AA1">
        <w:t>REPUBLIKA HRVATSKA</w:t>
      </w:r>
    </w:p>
    <w:p w:rsidRPr="002F6AA1" w:rsidR="00BF3B0B" w:rsidP="00BF3B0B" w:rsidRDefault="00BF3B0B">
      <w:r w:rsidRPr="002F6AA1">
        <w:t>TRGOVAČKI SUD U ZAGREBU</w:t>
      </w:r>
    </w:p>
    <w:p w:rsidR="002F6AA1" w:rsidP="00BF3B0B" w:rsidRDefault="00473F36">
      <w:r w:rsidRPr="002F6AA1">
        <w:t>Zagreb, Amruševa 2/II</w:t>
      </w:r>
      <w:r w:rsidRPr="002F6AA1">
        <w:tab/>
      </w:r>
    </w:p>
    <w:p w:rsidRPr="002F6AA1" w:rsidR="00BF3B0B" w:rsidP="00BF3B0B" w:rsidRDefault="00473F36">
      <w:r w:rsidRPr="002F6AA1">
        <w:tab/>
      </w:r>
      <w:r w:rsidRPr="002F6AA1">
        <w:tab/>
      </w:r>
      <w:r w:rsidRPr="002F6AA1">
        <w:tab/>
      </w:r>
      <w:r w:rsidRPr="002F6AA1">
        <w:tab/>
      </w:r>
      <w:r w:rsidRPr="002F6AA1">
        <w:tab/>
      </w:r>
    </w:p>
    <w:p w:rsidRPr="002F6AA1" w:rsidR="00FF0278" w:rsidP="00BF3B0B" w:rsidRDefault="00FF0278">
      <w:pPr>
        <w:jc w:val="center"/>
      </w:pPr>
    </w:p>
    <w:p w:rsidRPr="002F6AA1" w:rsidR="00BF3B0B" w:rsidP="00BF3B0B" w:rsidRDefault="00FF0278">
      <w:pPr>
        <w:jc w:val="center"/>
      </w:pPr>
      <w:r w:rsidRPr="002F6AA1">
        <w:t xml:space="preserve">   </w:t>
      </w:r>
      <w:r w:rsidRPr="002F6AA1" w:rsidR="00BF3B0B">
        <w:t>Z A K L J U Č A K</w:t>
      </w:r>
    </w:p>
    <w:p w:rsidRPr="002F6AA1" w:rsidR="00BF3B0B" w:rsidP="00BF3B0B" w:rsidRDefault="00BF3B0B">
      <w:pPr>
        <w:jc w:val="center"/>
      </w:pPr>
      <w:r w:rsidRPr="002F6AA1">
        <w:t>O  PREDAJI</w:t>
      </w:r>
    </w:p>
    <w:p w:rsidRPr="002F6AA1" w:rsidR="00ED51D2" w:rsidP="00ED51D2" w:rsidRDefault="00ED51D2">
      <w:pPr>
        <w:jc w:val="both"/>
        <w:rPr>
          <w:lang w:val="pt-BR"/>
        </w:rPr>
      </w:pPr>
    </w:p>
    <w:p w:rsidR="00061C89" w:rsidP="00947E5A" w:rsidRDefault="00061C89">
      <w:pPr>
        <w:jc w:val="both"/>
        <w:rPr>
          <w:lang w:val="pt-BR"/>
        </w:rPr>
      </w:pPr>
      <w:r w:rsidRPr="002F6AA1">
        <w:rPr>
          <w:lang w:val="pt-BR"/>
        </w:rPr>
        <w:t xml:space="preserve">Trgovački sud u Zagrebu, po sucu pojedincu Nikoli Ribariću, kao stečajnom sucu, u stečajnom predmetu nad stečajnim dužnikom TUTUS GRADNJA d.o.o.  - u stečaju, Zagreb, Nemčićeva 7, OIB: 19270342665, MBS: 080621774, dana 30. kolovoza 2019.,   </w:t>
      </w:r>
    </w:p>
    <w:p w:rsidRPr="002F6AA1" w:rsidR="002F6AA1" w:rsidP="00947E5A" w:rsidRDefault="002F6AA1">
      <w:pPr>
        <w:jc w:val="both"/>
        <w:rPr>
          <w:lang w:val="pt-BR"/>
        </w:rPr>
      </w:pPr>
    </w:p>
    <w:p w:rsidRPr="002F6AA1" w:rsidR="000B7CBA" w:rsidP="00BF3B0B" w:rsidRDefault="000B7CBA">
      <w:pPr>
        <w:jc w:val="both"/>
      </w:pPr>
    </w:p>
    <w:p w:rsidRPr="002F6AA1" w:rsidR="00BF3B0B" w:rsidP="00BF3B0B" w:rsidRDefault="00BF3B0B">
      <w:pPr>
        <w:jc w:val="center"/>
      </w:pPr>
      <w:r w:rsidRPr="002F6AA1">
        <w:t>z a k l j u č i o  j e</w:t>
      </w:r>
    </w:p>
    <w:p w:rsidRPr="002F6AA1" w:rsidR="00FC69D2" w:rsidP="00BF3B0B" w:rsidRDefault="00FC69D2">
      <w:pPr>
        <w:jc w:val="center"/>
      </w:pPr>
    </w:p>
    <w:p w:rsidRPr="002F6AA1" w:rsidR="00061C89" w:rsidP="00061C89" w:rsidRDefault="009D008E">
      <w:pPr>
        <w:jc w:val="both"/>
      </w:pPr>
      <w:r w:rsidRPr="002F6AA1">
        <w:t xml:space="preserve">I   Nekretnine u vlasništvu stečajnog dužnika </w:t>
      </w:r>
      <w:r w:rsidRPr="002F6AA1" w:rsidR="00061C89">
        <w:t>TUTUS GRADNJA d.o.o. - u stečaju, Zagreb, Nemčićeva 7, OIB: 19270342665, MBS: 080621774, upisane u zemljišnim knjigama Općinskog građanskog suda u Zagrebu, Zemljišnoknjižni odjel Zagreb i to:</w:t>
      </w:r>
    </w:p>
    <w:p w:rsidRPr="002F6AA1" w:rsidR="00061C89" w:rsidP="00061C89" w:rsidRDefault="00061C89">
      <w:pPr>
        <w:jc w:val="both"/>
      </w:pPr>
    </w:p>
    <w:p w:rsidRPr="002F6AA1" w:rsidR="00061C89" w:rsidP="00061C89" w:rsidRDefault="00061C89">
      <w:pPr>
        <w:jc w:val="both"/>
      </w:pPr>
      <w:r w:rsidRPr="002F6AA1">
        <w:t xml:space="preserve">-197. ETAŽA 103/10000, </w:t>
      </w:r>
      <w:r w:rsidRPr="002F6AA1">
        <w:tab/>
        <w:t xml:space="preserve">Poslovni prostor L0 u podrumu 2 zgrade (Nemčićeva 7), površine 156,58 m2, </w:t>
      </w:r>
      <w:r w:rsidRPr="002F6AA1">
        <w:tab/>
      </w:r>
      <w:r w:rsidRPr="002F6AA1">
        <w:tab/>
      </w:r>
      <w:r w:rsidRPr="002F6AA1">
        <w:tab/>
      </w:r>
      <w:r w:rsidRPr="002F6AA1">
        <w:tab/>
      </w:r>
    </w:p>
    <w:p w:rsidRPr="002F6AA1" w:rsidR="00061C89" w:rsidP="00061C89" w:rsidRDefault="00061C89">
      <w:pPr>
        <w:jc w:val="both"/>
      </w:pPr>
      <w:r w:rsidRPr="002F6AA1">
        <w:t xml:space="preserve">-198. ETAŽA 201/10000 </w:t>
      </w:r>
      <w:r w:rsidRPr="002F6AA1">
        <w:tab/>
        <w:t xml:space="preserve">Poslovni prostor Lb u prizemlju zgrade (Nemčićeva 7), površine 228,55 m2, </w:t>
      </w:r>
    </w:p>
    <w:p w:rsidRPr="002F6AA1" w:rsidR="00061C89" w:rsidP="00061C89" w:rsidRDefault="00061C89">
      <w:pPr>
        <w:jc w:val="both"/>
      </w:pPr>
      <w:r w:rsidRPr="002F6AA1">
        <w:t>-199. ETAŽA 82/10000</w:t>
      </w:r>
      <w:r w:rsidRPr="002F6AA1">
        <w:tab/>
        <w:t xml:space="preserve">Poslovni prostor L1 u prizemlju zgrade (Nemčićeva 7), površine 93,89 m2, </w:t>
      </w:r>
    </w:p>
    <w:p w:rsidRPr="002F6AA1" w:rsidR="00061C89" w:rsidP="00061C89" w:rsidRDefault="00061C89">
      <w:pPr>
        <w:jc w:val="both"/>
      </w:pPr>
      <w:r w:rsidRPr="002F6AA1">
        <w:t>-201. ETAŽA 24/10000</w:t>
      </w:r>
      <w:r w:rsidRPr="002F6AA1">
        <w:tab/>
        <w:t xml:space="preserve">Poslovni prostor L3 u prizemlju zgrade (Nemčićeva 7), površine 27,61 m2, </w:t>
      </w:r>
    </w:p>
    <w:p w:rsidRPr="002F6AA1" w:rsidR="00061C89" w:rsidP="00061C89" w:rsidRDefault="00061C89">
      <w:pPr>
        <w:jc w:val="both"/>
      </w:pPr>
      <w:r w:rsidRPr="002F6AA1">
        <w:t>-203. ETAŽA 42/10000</w:t>
      </w:r>
      <w:r w:rsidRPr="002F6AA1">
        <w:tab/>
        <w:t xml:space="preserve">poslovni prostor L5 u prizemlju zgrade (Nemčićeva 7), površine 44,46 m2 s pripadajućim parkiralištem u prizemlju oznake pm10 površine 11,50 m2, sveukupne NKP 55,96 m2, </w:t>
      </w:r>
    </w:p>
    <w:p w:rsidRPr="002F6AA1" w:rsidR="00061C89" w:rsidP="00061C89" w:rsidRDefault="00061C89">
      <w:pPr>
        <w:jc w:val="both"/>
      </w:pPr>
      <w:r w:rsidRPr="002F6AA1">
        <w:t>-205. ETAŽA 42/10000</w:t>
      </w:r>
      <w:r w:rsidRPr="002F6AA1">
        <w:tab/>
        <w:t xml:space="preserve">Poslovni prostor L7 u prizemlju zgrade (Nemčićeva 7), površine 44,97 m2 s pripadajućim parkiralištem u prizemlju oznake pm8 površine 11,50 m2, sveukupne NKP 56,47 m2, </w:t>
      </w:r>
    </w:p>
    <w:p w:rsidRPr="002F6AA1" w:rsidR="00061C89" w:rsidP="00061C89" w:rsidRDefault="00061C89">
      <w:pPr>
        <w:jc w:val="both"/>
      </w:pPr>
      <w:r w:rsidRPr="002F6AA1">
        <w:t>-206. ETAŽA 60/10000</w:t>
      </w:r>
      <w:r w:rsidRPr="002F6AA1">
        <w:tab/>
        <w:t xml:space="preserve">Poslovni prostor L8 u prizemlju zgrade (Nemčićeva 7), površine 68,59 m2, </w:t>
      </w:r>
    </w:p>
    <w:p w:rsidRPr="002F6AA1" w:rsidR="00061C89" w:rsidP="00061C89" w:rsidRDefault="00061C89">
      <w:pPr>
        <w:jc w:val="both"/>
      </w:pPr>
      <w:r w:rsidRPr="002F6AA1">
        <w:t>-207. ETAŽA 41/10000</w:t>
      </w:r>
      <w:r w:rsidRPr="002F6AA1">
        <w:tab/>
        <w:t>Poslovni prostor L9 u prizemlju zgrade (Nemčićeva 7), površine 46,57 m2,</w:t>
      </w:r>
    </w:p>
    <w:p w:rsidRPr="002F6AA1" w:rsidR="00061C89" w:rsidP="00061C89" w:rsidRDefault="00061C89">
      <w:pPr>
        <w:jc w:val="both"/>
      </w:pPr>
      <w:r w:rsidRPr="002F6AA1">
        <w:t xml:space="preserve">-208. ETAŽA 41/10000 Poslovni prostor L10 u prizemlju zgrade (Nemčićeva 7), površine 46,74 m2, </w:t>
      </w:r>
    </w:p>
    <w:p w:rsidRPr="002F6AA1" w:rsidR="00061C89" w:rsidP="00061C89" w:rsidRDefault="00061C89">
      <w:pPr>
        <w:jc w:val="both"/>
      </w:pPr>
      <w:r w:rsidRPr="002F6AA1">
        <w:t>-209. ETAŽA 42/10000</w:t>
      </w:r>
      <w:r w:rsidRPr="002F6AA1">
        <w:tab/>
        <w:t xml:space="preserve">Poslovni prostor L11 u prizemlju zgrade (Nemčićeva 7), površine 48,27 m2, </w:t>
      </w:r>
    </w:p>
    <w:p w:rsidRPr="002F6AA1" w:rsidR="00061C89" w:rsidP="00061C89" w:rsidRDefault="00061C89">
      <w:pPr>
        <w:jc w:val="both"/>
      </w:pPr>
      <w:r w:rsidRPr="002F6AA1">
        <w:t xml:space="preserve">-210. ETAŽA 810/10000 </w:t>
      </w:r>
      <w:r w:rsidRPr="002F6AA1">
        <w:tab/>
        <w:t xml:space="preserve">Troetažni poslovni prostor L12 u podrumu 1 zgrade (Nemčićeva 7), površine 494,35 m2, u prizemlju zgrade (Nemčićeva 7), površine 163,58 m2 i prvom katu (Nemčićeva 7), površine 267,16 m2, sveukupne NKP 925,09 m2, </w:t>
      </w:r>
    </w:p>
    <w:p w:rsidRPr="002F6AA1" w:rsidR="00061C89" w:rsidP="00061C89" w:rsidRDefault="00061C89">
      <w:pPr>
        <w:jc w:val="both"/>
      </w:pPr>
      <w:r w:rsidRPr="002F6AA1">
        <w:t>-211. ETAŽA 76/10000 Poslovni prostor L13 u prizemlju zgrade (Nemčićeva 7), površine 86,08 m2,</w:t>
      </w:r>
    </w:p>
    <w:p w:rsidRPr="002F6AA1" w:rsidR="00061C89" w:rsidP="00061C89" w:rsidRDefault="00061C89">
      <w:pPr>
        <w:jc w:val="both"/>
      </w:pPr>
      <w:r w:rsidRPr="002F6AA1">
        <w:t>-213. ETAŽA 23/10000</w:t>
      </w:r>
      <w:r w:rsidRPr="002F6AA1">
        <w:tab/>
        <w:t>Poslovni prostor L29 u prizemlju zgrade (Nemčićeva 7), površine 25,99 m2,</w:t>
      </w:r>
    </w:p>
    <w:p w:rsidRPr="002F6AA1" w:rsidR="00061C89" w:rsidP="00061C89" w:rsidRDefault="00061C89">
      <w:pPr>
        <w:jc w:val="both"/>
      </w:pPr>
      <w:r w:rsidRPr="002F6AA1">
        <w:lastRenderedPageBreak/>
        <w:t xml:space="preserve">-214. ETAŽA 17/10000  Poslovni prostor L30 u prizemlju zgrade (Nemčićeva 7), površine 19,32 m2, </w:t>
      </w:r>
    </w:p>
    <w:p w:rsidRPr="002F6AA1" w:rsidR="00061C89" w:rsidP="00061C89" w:rsidRDefault="00061C89">
      <w:pPr>
        <w:jc w:val="both"/>
      </w:pPr>
      <w:r w:rsidRPr="002F6AA1">
        <w:t>-215. ETAŽA 71/10000</w:t>
      </w:r>
      <w:r w:rsidRPr="002F6AA1">
        <w:tab/>
        <w:t>Poslovni prostor L12a na prvom katu zgrade (Nemčićeva 7), površine 80,90 m2,</w:t>
      </w:r>
    </w:p>
    <w:p w:rsidRPr="002F6AA1" w:rsidR="00061C89" w:rsidP="00061C89" w:rsidRDefault="00061C89">
      <w:pPr>
        <w:jc w:val="both"/>
      </w:pPr>
      <w:r w:rsidRPr="002F6AA1">
        <w:t>-219. ETAŽA 30/10000</w:t>
      </w:r>
      <w:r w:rsidRPr="002F6AA1">
        <w:tab/>
        <w:t>Poslovni prostor L18 na prvom katu zgrade (Nemčićeva 7), površine 34,39 m2,</w:t>
      </w:r>
    </w:p>
    <w:p w:rsidRPr="002F6AA1" w:rsidR="00061C89" w:rsidP="00061C89" w:rsidRDefault="00061C89">
      <w:pPr>
        <w:jc w:val="both"/>
      </w:pPr>
      <w:r w:rsidRPr="002F6AA1">
        <w:t>-220. ETAŽA 15/10000</w:t>
      </w:r>
      <w:r w:rsidRPr="002F6AA1">
        <w:tab/>
        <w:t>Poslovni prostor L19 na prvom katu zgrade (Nemčićeva 7), površine 17,07 m2,</w:t>
      </w:r>
    </w:p>
    <w:p w:rsidRPr="002F6AA1" w:rsidR="00061C89" w:rsidP="00061C89" w:rsidRDefault="00061C89">
      <w:pPr>
        <w:jc w:val="both"/>
      </w:pPr>
      <w:r w:rsidRPr="002F6AA1">
        <w:t>-224. ETAŽA 74/10000</w:t>
      </w:r>
      <w:r w:rsidRPr="002F6AA1">
        <w:tab/>
        <w:t>poslovni prostor L23 na prvom katu zgrade (Nemčićeva 7), površine 84,27 m2,</w:t>
      </w:r>
    </w:p>
    <w:p w:rsidRPr="002F6AA1" w:rsidR="00061C89" w:rsidP="00061C89" w:rsidRDefault="00061C89">
      <w:pPr>
        <w:jc w:val="both"/>
      </w:pPr>
      <w:r w:rsidRPr="002F6AA1">
        <w:t>-225. ETAŽA 199/10000 Poslovni prostor L24 na prvom katu zgrade (Nemčićeva 7), površine 226,98 m2,</w:t>
      </w:r>
    </w:p>
    <w:p w:rsidRPr="002F6AA1" w:rsidR="00061C89" w:rsidP="00061C89" w:rsidRDefault="00061C89">
      <w:pPr>
        <w:jc w:val="both"/>
      </w:pPr>
      <w:r w:rsidRPr="002F6AA1">
        <w:t>-226. ETAŽA 46/10000</w:t>
      </w:r>
      <w:r w:rsidRPr="002F6AA1">
        <w:tab/>
        <w:t>Poslovni prostor L25 na prvom katu zgrade(Nemčićeva 7), površine 52,96 m2,</w:t>
      </w:r>
    </w:p>
    <w:p w:rsidRPr="002F6AA1" w:rsidR="00061C89" w:rsidP="00061C89" w:rsidRDefault="00061C89">
      <w:pPr>
        <w:jc w:val="both"/>
      </w:pPr>
      <w:r w:rsidRPr="002F6AA1">
        <w:t>-227. ETAŽA 224/10000 Poslovni prostor L26 na prvom katu zgrade (Nemčićeva 7), površine 249,98 m2,</w:t>
      </w:r>
    </w:p>
    <w:p w:rsidRPr="002F6AA1" w:rsidR="00061C89" w:rsidP="00061C89" w:rsidRDefault="00061C89">
      <w:pPr>
        <w:jc w:val="both"/>
      </w:pPr>
      <w:r w:rsidRPr="002F6AA1">
        <w:t>-228. ETAŽA 60/10000</w:t>
      </w:r>
      <w:r w:rsidRPr="002F6AA1">
        <w:tab/>
        <w:t>Poslovni prostor L27 na prvom katu zgrade (Nemčićeva 7), površine 67,99 m2,</w:t>
      </w:r>
    </w:p>
    <w:p w:rsidRPr="002F6AA1" w:rsidR="00061C89" w:rsidP="00061C89" w:rsidRDefault="00061C89">
      <w:pPr>
        <w:jc w:val="both"/>
      </w:pPr>
      <w:r w:rsidRPr="002F6AA1">
        <w:t>-229. ETAŽA 66/10000</w:t>
      </w:r>
      <w:r w:rsidRPr="002F6AA1">
        <w:tab/>
        <w:t>Poslovni prostor L28 na prvom katu zgrade (Nemčićeva 7), površine 80,04 m2,</w:t>
      </w:r>
    </w:p>
    <w:p w:rsidRPr="002F6AA1" w:rsidR="00061C89" w:rsidP="00061C89" w:rsidRDefault="00061C89">
      <w:pPr>
        <w:jc w:val="both"/>
      </w:pPr>
    </w:p>
    <w:p w:rsidRPr="002F6AA1" w:rsidR="009D008E" w:rsidP="009D008E" w:rsidRDefault="009D008E">
      <w:pPr>
        <w:jc w:val="both"/>
      </w:pPr>
      <w:r w:rsidRPr="002F6AA1">
        <w:t>predaju se kupcu:</w:t>
      </w:r>
    </w:p>
    <w:p w:rsidRPr="002F6AA1" w:rsidR="009D008E" w:rsidP="009D008E" w:rsidRDefault="009D008E">
      <w:pPr>
        <w:jc w:val="both"/>
      </w:pPr>
    </w:p>
    <w:p w:rsidRPr="002F6AA1" w:rsidR="000D3836" w:rsidP="000D3836" w:rsidRDefault="00947E5A">
      <w:pPr>
        <w:jc w:val="both"/>
      </w:pPr>
      <w:r w:rsidRPr="002F6AA1">
        <w:t>Plaza nekretnine d.o.o. iz Zagreba, Ožuj</w:t>
      </w:r>
      <w:r w:rsidRPr="002F6AA1" w:rsidR="002B7E8F">
        <w:t>s</w:t>
      </w:r>
      <w:r w:rsidRPr="002F6AA1">
        <w:t>ka 4, OIB: 66584613713.</w:t>
      </w:r>
    </w:p>
    <w:p w:rsidRPr="002F6AA1" w:rsidR="00947E5A" w:rsidP="000D3836" w:rsidRDefault="00947E5A">
      <w:pPr>
        <w:jc w:val="both"/>
      </w:pPr>
    </w:p>
    <w:p w:rsidRPr="002F6AA1" w:rsidR="007911C5" w:rsidP="001F150A" w:rsidRDefault="006D3950">
      <w:pPr>
        <w:ind w:right="505"/>
        <w:jc w:val="both"/>
      </w:pPr>
      <w:r w:rsidRPr="002F6AA1">
        <w:t>2</w:t>
      </w:r>
      <w:r w:rsidRPr="002F6AA1" w:rsidR="007911C5">
        <w:t>. Rješenje o dosudi</w:t>
      </w:r>
      <w:r w:rsidRPr="002F6AA1" w:rsidR="000D3836">
        <w:t xml:space="preserve"> od </w:t>
      </w:r>
      <w:r w:rsidRPr="002F6AA1" w:rsidR="009D5291">
        <w:t>12</w:t>
      </w:r>
      <w:r w:rsidRPr="002F6AA1" w:rsidR="000D3836">
        <w:t>.</w:t>
      </w:r>
      <w:r w:rsidRPr="002F6AA1" w:rsidR="009D5291">
        <w:t xml:space="preserve"> srpnja</w:t>
      </w:r>
      <w:r w:rsidRPr="002F6AA1" w:rsidR="000D3836">
        <w:t xml:space="preserve"> 201</w:t>
      </w:r>
      <w:r w:rsidRPr="002F6AA1" w:rsidR="009D5291">
        <w:t>9</w:t>
      </w:r>
      <w:r w:rsidRPr="002F6AA1" w:rsidR="000D3836">
        <w:t>. godine</w:t>
      </w:r>
      <w:r w:rsidRPr="002F6AA1" w:rsidR="007911C5">
        <w:t xml:space="preserve"> postalo je pravomoćno dana</w:t>
      </w:r>
      <w:r w:rsidRPr="002F6AA1" w:rsidR="002466BB">
        <w:t xml:space="preserve"> </w:t>
      </w:r>
      <w:r w:rsidRPr="002F6AA1" w:rsidR="009D5291">
        <w:t>2</w:t>
      </w:r>
      <w:r w:rsidRPr="002F6AA1" w:rsidR="00462290">
        <w:t>4</w:t>
      </w:r>
      <w:r w:rsidRPr="002F6AA1" w:rsidR="00681643">
        <w:t>.</w:t>
      </w:r>
      <w:r w:rsidRPr="002F6AA1" w:rsidR="009D5291">
        <w:t xml:space="preserve"> srpnja</w:t>
      </w:r>
      <w:r w:rsidRPr="002F6AA1" w:rsidR="00681643">
        <w:t xml:space="preserve"> 201</w:t>
      </w:r>
      <w:r w:rsidRPr="002F6AA1" w:rsidR="009D5291">
        <w:t>9</w:t>
      </w:r>
      <w:r w:rsidRPr="002F6AA1" w:rsidR="00681643">
        <w:t>.</w:t>
      </w:r>
      <w:r w:rsidRPr="002F6AA1" w:rsidR="00933EEB">
        <w:t xml:space="preserve">, </w:t>
      </w:r>
      <w:r w:rsidRPr="002F6AA1" w:rsidR="007911C5">
        <w:t xml:space="preserve">te </w:t>
      </w:r>
      <w:r w:rsidRPr="002F6AA1" w:rsidR="00EF692E">
        <w:t xml:space="preserve">je kupac u </w:t>
      </w:r>
      <w:r w:rsidRPr="002F6AA1" w:rsidR="007911C5">
        <w:t>c</w:t>
      </w:r>
      <w:r w:rsidRPr="002F6AA1">
        <w:t>i</w:t>
      </w:r>
      <w:r w:rsidRPr="002F6AA1" w:rsidR="007911C5">
        <w:t xml:space="preserve">jelosti </w:t>
      </w:r>
      <w:r w:rsidRPr="002F6AA1" w:rsidR="00933EEB">
        <w:t>plati</w:t>
      </w:r>
      <w:r w:rsidRPr="002F6AA1" w:rsidR="00EF692E">
        <w:t>o</w:t>
      </w:r>
      <w:r w:rsidRPr="002F6AA1" w:rsidR="007911C5">
        <w:t xml:space="preserve"> </w:t>
      </w:r>
      <w:r w:rsidRPr="002F6AA1" w:rsidR="00462290">
        <w:t>iznos kupoprodajne cijene kako je to određeno u Rješenju suda od 12. srpnja 2019. , poslovnog broja: St-717/2013-224.</w:t>
      </w:r>
      <w:r w:rsidRPr="002F6AA1" w:rsidR="00EF692E">
        <w:t xml:space="preserve"> </w:t>
      </w:r>
    </w:p>
    <w:p w:rsidRPr="002F6AA1" w:rsidR="00473F36" w:rsidP="00473F36" w:rsidRDefault="00473F36">
      <w:pPr>
        <w:ind w:right="505"/>
        <w:jc w:val="both"/>
      </w:pPr>
    </w:p>
    <w:p w:rsidRPr="002F6AA1" w:rsidR="005309EA" w:rsidP="002B7E8F" w:rsidRDefault="006D3950">
      <w:pPr>
        <w:pStyle w:val="Bezproreda"/>
        <w:jc w:val="both"/>
        <w:rPr>
          <w:szCs w:val="24"/>
        </w:rPr>
      </w:pPr>
      <w:r w:rsidRPr="002F6AA1">
        <w:rPr>
          <w:szCs w:val="24"/>
        </w:rPr>
        <w:t>3</w:t>
      </w:r>
      <w:r w:rsidRPr="002F6AA1" w:rsidR="00BF3B0B">
        <w:rPr>
          <w:szCs w:val="24"/>
        </w:rPr>
        <w:t>.</w:t>
      </w:r>
      <w:r w:rsidRPr="002F6AA1" w:rsidR="00473F36">
        <w:rPr>
          <w:szCs w:val="24"/>
        </w:rPr>
        <w:t xml:space="preserve"> </w:t>
      </w:r>
      <w:r w:rsidRPr="002F6AA1" w:rsidR="001B1539">
        <w:rPr>
          <w:szCs w:val="24"/>
        </w:rPr>
        <w:t>Nalaže se brisanje zabilježbi, prava i ter</w:t>
      </w:r>
      <w:r w:rsidRPr="002F6AA1" w:rsidR="005309EA">
        <w:rPr>
          <w:szCs w:val="24"/>
        </w:rPr>
        <w:t xml:space="preserve">eta koji prestaju prodajom </w:t>
      </w:r>
      <w:r w:rsidRPr="002F6AA1" w:rsidR="002B7E8F">
        <w:rPr>
          <w:szCs w:val="24"/>
        </w:rPr>
        <w:t>n</w:t>
      </w:r>
      <w:r w:rsidRPr="002F6AA1" w:rsidR="005309EA">
        <w:rPr>
          <w:szCs w:val="24"/>
        </w:rPr>
        <w:t>a nekretninama  navedenim u izreci</w:t>
      </w:r>
      <w:r w:rsidRPr="002F6AA1" w:rsidR="002B7E8F">
        <w:rPr>
          <w:szCs w:val="24"/>
        </w:rPr>
        <w:t xml:space="preserve"> Rješenja od 12. srpnja 2019., poslovnog broja: St-717/2013-224  pod točkom I</w:t>
      </w:r>
      <w:r w:rsidRPr="002F6AA1" w:rsidR="005309EA">
        <w:rPr>
          <w:szCs w:val="24"/>
        </w:rPr>
        <w:t>, a koje su upisane u zemljišnim knjigama Općinskog građanskog suda u Zagrebu, Zemljišnoknjižni odjel Zagreb i to:</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kat. čestica 2146/1, Zgrada mješovite uporabe br. 8,7,9,11 (POV 2689 m2) i dvorište (POV. 1371 m2), Maksimirska – Nemčićeva, površine 4060 m2, z.k.ul. 25434,  k.o. Grad Zagreb</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 xml:space="preserve">-197. ETAŽA 103/10000, </w:t>
      </w:r>
      <w:r w:rsidRPr="002F6AA1">
        <w:rPr>
          <w:szCs w:val="24"/>
        </w:rPr>
        <w:tab/>
        <w:t xml:space="preserve">Poslovni prostor L0 u podrumu 2 zgrade (Nemčićeva 7), površine 156,58 m2, </w:t>
      </w:r>
      <w:r w:rsidRPr="002F6AA1">
        <w:rPr>
          <w:szCs w:val="24"/>
        </w:rPr>
        <w:tab/>
      </w:r>
      <w:r w:rsidRPr="002F6AA1">
        <w:rPr>
          <w:szCs w:val="24"/>
        </w:rPr>
        <w:tab/>
      </w:r>
      <w:r w:rsidRPr="002F6AA1">
        <w:rPr>
          <w:szCs w:val="24"/>
        </w:rPr>
        <w:tab/>
      </w:r>
      <w:r w:rsidRPr="002F6AA1">
        <w:rPr>
          <w:szCs w:val="24"/>
        </w:rPr>
        <w:tab/>
      </w:r>
    </w:p>
    <w:p w:rsidRPr="002F6AA1" w:rsidR="005309EA" w:rsidP="005309EA" w:rsidRDefault="005309EA">
      <w:pPr>
        <w:pStyle w:val="Bezproreda"/>
        <w:rPr>
          <w:szCs w:val="24"/>
        </w:rPr>
      </w:pPr>
      <w:r w:rsidRPr="002F6AA1">
        <w:rPr>
          <w:szCs w:val="24"/>
        </w:rPr>
        <w:t xml:space="preserve">-198. ETAŽA 201/10000 </w:t>
      </w:r>
      <w:r w:rsidRPr="002F6AA1">
        <w:rPr>
          <w:szCs w:val="24"/>
        </w:rPr>
        <w:tab/>
        <w:t xml:space="preserve">Poslovni prostor Lb u prizemlju zgrade (Nemčićeva 7), površine 228,55 m2, </w:t>
      </w:r>
    </w:p>
    <w:p w:rsidRPr="002F6AA1" w:rsidR="005309EA" w:rsidP="005309EA" w:rsidRDefault="005309EA">
      <w:pPr>
        <w:pStyle w:val="Bezproreda"/>
        <w:rPr>
          <w:szCs w:val="24"/>
        </w:rPr>
      </w:pPr>
      <w:r w:rsidRPr="002F6AA1">
        <w:rPr>
          <w:szCs w:val="24"/>
        </w:rPr>
        <w:t>-199. ETAŽA 82/10000</w:t>
      </w:r>
      <w:r w:rsidRPr="002F6AA1">
        <w:rPr>
          <w:szCs w:val="24"/>
        </w:rPr>
        <w:tab/>
        <w:t xml:space="preserve">Poslovni prostor L1 u prizemlju zgrade (Nemčićeva 7), površine 93,89 m2, </w:t>
      </w:r>
    </w:p>
    <w:p w:rsidRPr="002F6AA1" w:rsidR="005309EA" w:rsidP="005309EA" w:rsidRDefault="005309EA">
      <w:pPr>
        <w:pStyle w:val="Bezproreda"/>
        <w:rPr>
          <w:szCs w:val="24"/>
        </w:rPr>
      </w:pPr>
      <w:r w:rsidRPr="002F6AA1">
        <w:rPr>
          <w:szCs w:val="24"/>
        </w:rPr>
        <w:t>-201. ETAŽA 24/10000</w:t>
      </w:r>
      <w:r w:rsidRPr="002F6AA1">
        <w:rPr>
          <w:szCs w:val="24"/>
        </w:rPr>
        <w:tab/>
        <w:t xml:space="preserve">Poslovni prostor L3 u prizemlju zgrade (Nemčićeva 7), površine 27,61 m2, </w:t>
      </w:r>
    </w:p>
    <w:p w:rsidRPr="002F6AA1" w:rsidR="005309EA" w:rsidP="005309EA" w:rsidRDefault="005309EA">
      <w:pPr>
        <w:pStyle w:val="Bezproreda"/>
        <w:rPr>
          <w:szCs w:val="24"/>
        </w:rPr>
      </w:pPr>
      <w:r w:rsidRPr="002F6AA1">
        <w:rPr>
          <w:szCs w:val="24"/>
        </w:rPr>
        <w:t>-203. ETAŽA 42/10000</w:t>
      </w:r>
      <w:r w:rsidRPr="002F6AA1">
        <w:rPr>
          <w:szCs w:val="24"/>
        </w:rPr>
        <w:tab/>
        <w:t xml:space="preserve">poslovni prostor L5 u prizemlju zgrade (Nemčićeva 7), površine 44,46 m2 s pripadajućim parkiralištem u prizemlju oznake pm10 površine 11,50 m2, sveukupne NKP 55,96 m2, </w:t>
      </w:r>
    </w:p>
    <w:p w:rsidRPr="002F6AA1" w:rsidR="005309EA" w:rsidP="005309EA" w:rsidRDefault="005309EA">
      <w:pPr>
        <w:pStyle w:val="Bezproreda"/>
        <w:rPr>
          <w:szCs w:val="24"/>
        </w:rPr>
      </w:pPr>
      <w:r w:rsidRPr="002F6AA1">
        <w:rPr>
          <w:szCs w:val="24"/>
        </w:rPr>
        <w:t>-205. ETAŽA 42/10000</w:t>
      </w:r>
      <w:r w:rsidRPr="002F6AA1">
        <w:rPr>
          <w:szCs w:val="24"/>
        </w:rPr>
        <w:tab/>
        <w:t xml:space="preserve">Poslovni prostor L7 u prizemlju zgrade (Nemčićeva 7), površine 44,97 m2 s pripadajućim parkiralištem u prizemlju oznake pm8 površine 11,50 m2, sveukupne NKP 56,47 m2, </w:t>
      </w:r>
    </w:p>
    <w:p w:rsidRPr="002F6AA1" w:rsidR="005309EA" w:rsidP="005309EA" w:rsidRDefault="005309EA">
      <w:pPr>
        <w:pStyle w:val="Bezproreda"/>
        <w:rPr>
          <w:szCs w:val="24"/>
        </w:rPr>
      </w:pPr>
      <w:r w:rsidRPr="002F6AA1">
        <w:rPr>
          <w:szCs w:val="24"/>
        </w:rPr>
        <w:lastRenderedPageBreak/>
        <w:t>-206. ETAŽA 60/10000</w:t>
      </w:r>
      <w:r w:rsidRPr="002F6AA1">
        <w:rPr>
          <w:szCs w:val="24"/>
        </w:rPr>
        <w:tab/>
        <w:t xml:space="preserve">Poslovni prostor L8 u prizemlju zgrade (Nemčićeva 7), površine 68,59 m2, </w:t>
      </w:r>
    </w:p>
    <w:p w:rsidRPr="002F6AA1" w:rsidR="005309EA" w:rsidP="005309EA" w:rsidRDefault="005309EA">
      <w:pPr>
        <w:pStyle w:val="Bezproreda"/>
        <w:rPr>
          <w:szCs w:val="24"/>
        </w:rPr>
      </w:pPr>
      <w:r w:rsidRPr="002F6AA1">
        <w:rPr>
          <w:szCs w:val="24"/>
        </w:rPr>
        <w:t>-207. ETAŽA 41/10000</w:t>
      </w:r>
      <w:r w:rsidRPr="002F6AA1">
        <w:rPr>
          <w:szCs w:val="24"/>
        </w:rPr>
        <w:tab/>
        <w:t>Poslovni prostor L9 u prizemlju zgrade (Nemčićeva 7), površine 46,57 m2,</w:t>
      </w:r>
    </w:p>
    <w:p w:rsidRPr="002F6AA1" w:rsidR="005309EA" w:rsidP="005309EA" w:rsidRDefault="005309EA">
      <w:pPr>
        <w:pStyle w:val="Bezproreda"/>
        <w:rPr>
          <w:szCs w:val="24"/>
        </w:rPr>
      </w:pPr>
      <w:r w:rsidRPr="002F6AA1">
        <w:rPr>
          <w:szCs w:val="24"/>
        </w:rPr>
        <w:t xml:space="preserve">-208. ETAŽA 41/10000 Poslovni prostor L10 u prizemlju zgrade (Nemčićeva 7), površine 46,74 m2, </w:t>
      </w:r>
    </w:p>
    <w:p w:rsidRPr="002F6AA1" w:rsidR="005309EA" w:rsidP="005309EA" w:rsidRDefault="005309EA">
      <w:pPr>
        <w:pStyle w:val="Bezproreda"/>
        <w:rPr>
          <w:szCs w:val="24"/>
        </w:rPr>
      </w:pPr>
      <w:r w:rsidRPr="002F6AA1">
        <w:rPr>
          <w:szCs w:val="24"/>
        </w:rPr>
        <w:t>-209. ETAŽA 42/10000</w:t>
      </w:r>
      <w:r w:rsidRPr="002F6AA1">
        <w:rPr>
          <w:szCs w:val="24"/>
        </w:rPr>
        <w:tab/>
        <w:t xml:space="preserve">Poslovni prostor L11 u prizemlju zgrade (Nemčićeva 7), površine 48,27 m2, </w:t>
      </w:r>
    </w:p>
    <w:p w:rsidRPr="002F6AA1" w:rsidR="005309EA" w:rsidP="005309EA" w:rsidRDefault="005309EA">
      <w:pPr>
        <w:pStyle w:val="Bezproreda"/>
        <w:rPr>
          <w:szCs w:val="24"/>
        </w:rPr>
      </w:pPr>
      <w:r w:rsidRPr="002F6AA1">
        <w:rPr>
          <w:szCs w:val="24"/>
        </w:rPr>
        <w:t xml:space="preserve">-210. ETAŽA 810/10000 </w:t>
      </w:r>
      <w:r w:rsidRPr="002F6AA1">
        <w:rPr>
          <w:szCs w:val="24"/>
        </w:rPr>
        <w:tab/>
        <w:t xml:space="preserve">Troetažni poslovni prostor L12 u podrumu 1 zgrade (Nemčićeva 7), površine 494,35 m2, u prizemlju zgrade (Nemčićeva 7), površine 163,58 m2 i prvom katu (Nemčićeva 7), površine 267,16 m2, sveukupne NKP 925,09 m2, </w:t>
      </w:r>
    </w:p>
    <w:p w:rsidRPr="002F6AA1" w:rsidR="005309EA" w:rsidP="005309EA" w:rsidRDefault="005309EA">
      <w:pPr>
        <w:pStyle w:val="Bezproreda"/>
        <w:rPr>
          <w:szCs w:val="24"/>
        </w:rPr>
      </w:pPr>
      <w:r w:rsidRPr="002F6AA1">
        <w:rPr>
          <w:szCs w:val="24"/>
        </w:rPr>
        <w:t>-211. ETAŽA 76/10000 Poslovni prostor L13 u prizemlju zgrade (Nemčićeva 7), površine 86,08 m2,</w:t>
      </w:r>
    </w:p>
    <w:p w:rsidRPr="002F6AA1" w:rsidR="005309EA" w:rsidP="005309EA" w:rsidRDefault="005309EA">
      <w:pPr>
        <w:pStyle w:val="Bezproreda"/>
        <w:rPr>
          <w:szCs w:val="24"/>
        </w:rPr>
      </w:pPr>
      <w:r w:rsidRPr="002F6AA1">
        <w:rPr>
          <w:szCs w:val="24"/>
        </w:rPr>
        <w:t>-213. ETAŽA 23/10000</w:t>
      </w:r>
      <w:r w:rsidRPr="002F6AA1">
        <w:rPr>
          <w:szCs w:val="24"/>
        </w:rPr>
        <w:tab/>
        <w:t>Poslovni prostor L29 u prizemlju zgrade (Nemčićeva 7), površine 25,99 m2,</w:t>
      </w:r>
    </w:p>
    <w:p w:rsidRPr="002F6AA1" w:rsidR="005309EA" w:rsidP="005309EA" w:rsidRDefault="005309EA">
      <w:pPr>
        <w:pStyle w:val="Bezproreda"/>
        <w:rPr>
          <w:szCs w:val="24"/>
        </w:rPr>
      </w:pPr>
      <w:r w:rsidRPr="002F6AA1">
        <w:rPr>
          <w:szCs w:val="24"/>
        </w:rPr>
        <w:t xml:space="preserve">-214. ETAŽA 17/10000  Poslovni prostor L30 u prizemlju zgrade (Nemčićeva 7), površine 19,32 m2, </w:t>
      </w:r>
    </w:p>
    <w:p w:rsidRPr="002F6AA1" w:rsidR="005309EA" w:rsidP="005309EA" w:rsidRDefault="005309EA">
      <w:pPr>
        <w:pStyle w:val="Bezproreda"/>
        <w:rPr>
          <w:szCs w:val="24"/>
        </w:rPr>
      </w:pPr>
      <w:r w:rsidRPr="002F6AA1">
        <w:rPr>
          <w:szCs w:val="24"/>
        </w:rPr>
        <w:t>-215. ETAŽA 71/10000</w:t>
      </w:r>
      <w:r w:rsidRPr="002F6AA1">
        <w:rPr>
          <w:szCs w:val="24"/>
        </w:rPr>
        <w:tab/>
        <w:t>Poslovni prostor L12a na prvom katu zgrade (Nemčićeva 7), površine 80,90 m2,</w:t>
      </w:r>
    </w:p>
    <w:p w:rsidRPr="002F6AA1" w:rsidR="005309EA" w:rsidP="005309EA" w:rsidRDefault="005309EA">
      <w:pPr>
        <w:pStyle w:val="Bezproreda"/>
        <w:rPr>
          <w:szCs w:val="24"/>
        </w:rPr>
      </w:pPr>
      <w:r w:rsidRPr="002F6AA1">
        <w:rPr>
          <w:szCs w:val="24"/>
        </w:rPr>
        <w:t>-219. ETAŽA 30/10000</w:t>
      </w:r>
      <w:r w:rsidRPr="002F6AA1">
        <w:rPr>
          <w:szCs w:val="24"/>
        </w:rPr>
        <w:tab/>
        <w:t>Poslovni prostor L18 na prvom katu zgrade (Nemčićeva 7), površine 34,39 m2,</w:t>
      </w:r>
    </w:p>
    <w:p w:rsidRPr="002F6AA1" w:rsidR="005309EA" w:rsidP="005309EA" w:rsidRDefault="005309EA">
      <w:pPr>
        <w:pStyle w:val="Bezproreda"/>
        <w:rPr>
          <w:szCs w:val="24"/>
        </w:rPr>
      </w:pPr>
      <w:r w:rsidRPr="002F6AA1">
        <w:rPr>
          <w:szCs w:val="24"/>
        </w:rPr>
        <w:t>-220. ETAŽA 15/10000</w:t>
      </w:r>
      <w:r w:rsidRPr="002F6AA1">
        <w:rPr>
          <w:szCs w:val="24"/>
        </w:rPr>
        <w:tab/>
        <w:t>Poslovni prostor L19 na prvom katu zgrade (Nemčićeva 7), površine 17,07 m2,</w:t>
      </w:r>
    </w:p>
    <w:p w:rsidRPr="002F6AA1" w:rsidR="005309EA" w:rsidP="005309EA" w:rsidRDefault="005309EA">
      <w:pPr>
        <w:pStyle w:val="Bezproreda"/>
        <w:rPr>
          <w:szCs w:val="24"/>
        </w:rPr>
      </w:pPr>
      <w:r w:rsidRPr="002F6AA1">
        <w:rPr>
          <w:szCs w:val="24"/>
        </w:rPr>
        <w:t>-224. ETAŽA 74/10000</w:t>
      </w:r>
      <w:r w:rsidRPr="002F6AA1">
        <w:rPr>
          <w:szCs w:val="24"/>
        </w:rPr>
        <w:tab/>
        <w:t>poslovni prostor L23 na prvom katu zgrade (Nemčićeva 7), površine 84,27 m2,</w:t>
      </w:r>
    </w:p>
    <w:p w:rsidRPr="002F6AA1" w:rsidR="005309EA" w:rsidP="005309EA" w:rsidRDefault="005309EA">
      <w:pPr>
        <w:pStyle w:val="Bezproreda"/>
        <w:rPr>
          <w:szCs w:val="24"/>
        </w:rPr>
      </w:pPr>
      <w:r w:rsidRPr="002F6AA1">
        <w:rPr>
          <w:szCs w:val="24"/>
        </w:rPr>
        <w:t>-225. ETAŽA 199/10000 Poslovni prostor L24 na prvom katu zgrade (Nemčićeva 7), površine 226,98 m2,</w:t>
      </w:r>
    </w:p>
    <w:p w:rsidRPr="002F6AA1" w:rsidR="005309EA" w:rsidP="005309EA" w:rsidRDefault="005309EA">
      <w:pPr>
        <w:pStyle w:val="Bezproreda"/>
        <w:rPr>
          <w:szCs w:val="24"/>
        </w:rPr>
      </w:pPr>
      <w:r w:rsidRPr="002F6AA1">
        <w:rPr>
          <w:szCs w:val="24"/>
        </w:rPr>
        <w:t>-226. ETAŽA 46/10000</w:t>
      </w:r>
      <w:r w:rsidRPr="002F6AA1">
        <w:rPr>
          <w:szCs w:val="24"/>
        </w:rPr>
        <w:tab/>
        <w:t>Poslovni prostor L25 na prvom katu zgrade(Nemčićeva 7), površine 52,96 m2,</w:t>
      </w:r>
    </w:p>
    <w:p w:rsidRPr="002F6AA1" w:rsidR="005309EA" w:rsidP="005309EA" w:rsidRDefault="005309EA">
      <w:pPr>
        <w:pStyle w:val="Bezproreda"/>
        <w:rPr>
          <w:szCs w:val="24"/>
        </w:rPr>
      </w:pPr>
      <w:r w:rsidRPr="002F6AA1">
        <w:rPr>
          <w:szCs w:val="24"/>
        </w:rPr>
        <w:t>-227. ETAŽA 224/10000 Poslovni prostor L26 na prvom katu zgrade (Nemčićeva 7), površine 249,98 m2,</w:t>
      </w:r>
    </w:p>
    <w:p w:rsidRPr="002F6AA1" w:rsidR="005309EA" w:rsidP="005309EA" w:rsidRDefault="005309EA">
      <w:pPr>
        <w:pStyle w:val="Bezproreda"/>
        <w:rPr>
          <w:szCs w:val="24"/>
        </w:rPr>
      </w:pPr>
      <w:r w:rsidRPr="002F6AA1">
        <w:rPr>
          <w:szCs w:val="24"/>
        </w:rPr>
        <w:t>-228. ETAŽA 60/10000</w:t>
      </w:r>
      <w:r w:rsidRPr="002F6AA1">
        <w:rPr>
          <w:szCs w:val="24"/>
        </w:rPr>
        <w:tab/>
        <w:t>Poslovni prostor L27 na prvom katu zgrade (Nemčićeva 7), površine 67,99 m2,</w:t>
      </w:r>
    </w:p>
    <w:p w:rsidRPr="002F6AA1" w:rsidR="005309EA" w:rsidP="005309EA" w:rsidRDefault="005309EA">
      <w:pPr>
        <w:pStyle w:val="Bezproreda"/>
        <w:rPr>
          <w:szCs w:val="24"/>
        </w:rPr>
      </w:pPr>
      <w:r w:rsidRPr="002F6AA1">
        <w:rPr>
          <w:szCs w:val="24"/>
        </w:rPr>
        <w:t>-229. ETAŽA 66/10000</w:t>
      </w:r>
      <w:r w:rsidRPr="002F6AA1">
        <w:rPr>
          <w:szCs w:val="24"/>
        </w:rPr>
        <w:tab/>
        <w:t>Poslovni prostor L28 na prvom katu zgrade (Nemčićeva 7), površine 80,04 m2,</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A)</w:t>
      </w:r>
      <w:r w:rsidRPr="002F6AA1">
        <w:rPr>
          <w:szCs w:val="24"/>
        </w:rPr>
        <w:tab/>
        <w:t xml:space="preserve"> na listu B:</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w:t>
      </w:r>
      <w:r w:rsidRPr="002F6AA1">
        <w:rPr>
          <w:szCs w:val="24"/>
        </w:rPr>
        <w:tab/>
        <w:t>2.1 Zaprimljeno 14.05.2015. broj Z-20137/15</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Temeljem rješenja Trgovačkog suda u Zagrebu posl. br. 72 St-717/2013 od 11. svibnja 2015. godine zabilježuje se rješenje o prodaji nekretnine.</w:t>
      </w:r>
    </w:p>
    <w:p w:rsidRPr="002F6AA1" w:rsidR="005309EA" w:rsidP="005309EA" w:rsidRDefault="005309EA">
      <w:pPr>
        <w:pStyle w:val="Bezproreda"/>
        <w:rPr>
          <w:szCs w:val="24"/>
        </w:rPr>
      </w:pP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B)       na listu C:</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w:t>
      </w:r>
      <w:r w:rsidRPr="002F6AA1">
        <w:rPr>
          <w:szCs w:val="24"/>
        </w:rPr>
        <w:tab/>
        <w:t>Zaprimljeno 07.07.2010. broj Z-34072/10</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w:t>
      </w:r>
      <w:r w:rsidRPr="002F6AA1">
        <w:rPr>
          <w:szCs w:val="24"/>
        </w:rPr>
        <w:lastRenderedPageBreak/>
        <w:t xml:space="preserve">promjenjivoj kamatnoj stopi 2,75 % godišnje iznad varijabilnog polugodišnjeg EURIBOR-a, tekuće od dana prvog korištenja kredita, eventualnu zateznu kamatu, sve troškove prijevoda, ovjera, postupke uknjižbe založnog prava, poreze I takse, za korist: </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 xml:space="preserve"> </w:t>
      </w:r>
      <w:r w:rsidRPr="002F6AA1">
        <w:rPr>
          <w:szCs w:val="24"/>
        </w:rPr>
        <w:tab/>
        <w:t>Zaprimljeno 07.07.2010. broj Z-34072/10</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Zabilježuje se da je sporedna hipoteka upisana u zk. ul. br. 108155 k.o. Grad Zagreb</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w:t>
      </w:r>
      <w:r w:rsidRPr="002F6AA1">
        <w:rPr>
          <w:szCs w:val="24"/>
        </w:rPr>
        <w:tab/>
        <w:t>Zaprimljeno 24.06.2008. broj Z-38191/08</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w:t>
      </w:r>
      <w:r w:rsidRPr="002F6AA1">
        <w:rPr>
          <w:szCs w:val="24"/>
        </w:rPr>
        <w:tab/>
        <w:t>Zaprimljeno 25.03.2009. broj Z-16857/09</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 xml:space="preserve">Zabilježuje se da je zk. ul. br. 108155 k.o. Grad Zagreb sporedni uložak.  </w:t>
      </w:r>
    </w:p>
    <w:p w:rsidRPr="002F6AA1" w:rsidR="005309EA" w:rsidP="005309EA" w:rsidRDefault="005309EA">
      <w:pPr>
        <w:pStyle w:val="Bezproreda"/>
        <w:rPr>
          <w:szCs w:val="24"/>
        </w:rPr>
      </w:pPr>
      <w:r w:rsidRPr="002F6AA1">
        <w:rPr>
          <w:szCs w:val="24"/>
        </w:rPr>
        <w:t xml:space="preserve">  </w:t>
      </w:r>
    </w:p>
    <w:p w:rsidRPr="002F6AA1" w:rsidR="005309EA" w:rsidP="005309EA" w:rsidRDefault="005309EA">
      <w:pPr>
        <w:pStyle w:val="Bezproreda"/>
        <w:rPr>
          <w:szCs w:val="24"/>
        </w:rPr>
      </w:pPr>
      <w:r w:rsidRPr="002F6AA1">
        <w:rPr>
          <w:szCs w:val="24"/>
        </w:rPr>
        <w:t>-</w:t>
      </w:r>
      <w:r w:rsidRPr="002F6AA1">
        <w:rPr>
          <w:szCs w:val="24"/>
        </w:rPr>
        <w:tab/>
        <w:t>Zaprimljeno 08.11.2017.g. pod brojem Z-59081/2017</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w:t>
      </w:r>
      <w:r w:rsidRPr="002F6AA1">
        <w:rPr>
          <w:szCs w:val="24"/>
        </w:rPr>
        <w:tab/>
        <w:t>Zaprimljeno 22.04.2013. broj Z-19831/13</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Zaprimljeno 07.07.2010. broj Z-34072/10</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005309EA" w:rsidP="005309EA" w:rsidRDefault="005309EA">
      <w:pPr>
        <w:pStyle w:val="Bezproreda"/>
        <w:rPr>
          <w:szCs w:val="24"/>
        </w:rPr>
      </w:pPr>
    </w:p>
    <w:p w:rsidR="002F6AA1" w:rsidP="005309EA" w:rsidRDefault="002F6AA1">
      <w:pPr>
        <w:pStyle w:val="Bezproreda"/>
        <w:rPr>
          <w:szCs w:val="24"/>
        </w:rPr>
      </w:pPr>
    </w:p>
    <w:p w:rsidRPr="002F6AA1" w:rsidR="002F6AA1" w:rsidP="005309EA" w:rsidRDefault="002F6AA1">
      <w:pPr>
        <w:pStyle w:val="Bezproreda"/>
        <w:rPr>
          <w:szCs w:val="24"/>
        </w:rPr>
      </w:pPr>
    </w:p>
    <w:p w:rsidRPr="002F6AA1" w:rsidR="005309EA" w:rsidP="005309EA" w:rsidRDefault="005309EA">
      <w:pPr>
        <w:pStyle w:val="Bezproreda"/>
        <w:rPr>
          <w:szCs w:val="24"/>
        </w:rPr>
      </w:pPr>
      <w:r w:rsidRPr="002F6AA1">
        <w:rPr>
          <w:szCs w:val="24"/>
        </w:rPr>
        <w:lastRenderedPageBreak/>
        <w:t>-</w:t>
      </w:r>
      <w:r w:rsidRPr="002F6AA1">
        <w:rPr>
          <w:szCs w:val="24"/>
        </w:rPr>
        <w:tab/>
        <w:t>Zaprimljeno 22.04.2013. broj Z-19831/13</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Zaprimljeno 07.07.2010. broj Z-34072/10</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 xml:space="preserve">Zabilježuje se da je sporedna hipoteka upisana u zk. ul. br. 108155 k.o. Grad Zagreb  </w:t>
      </w:r>
    </w:p>
    <w:p w:rsidRPr="002F6AA1" w:rsidR="005309EA" w:rsidP="005309EA" w:rsidRDefault="005309EA">
      <w:pPr>
        <w:pStyle w:val="Bezproreda"/>
        <w:rPr>
          <w:szCs w:val="24"/>
        </w:rPr>
      </w:pPr>
      <w:r w:rsidRPr="002F6AA1">
        <w:rPr>
          <w:szCs w:val="24"/>
        </w:rPr>
        <w:t xml:space="preserve">  </w:t>
      </w:r>
    </w:p>
    <w:p w:rsidRPr="002F6AA1" w:rsidR="005309EA" w:rsidP="005309EA" w:rsidRDefault="005309EA">
      <w:pPr>
        <w:pStyle w:val="Bezproreda"/>
        <w:rPr>
          <w:szCs w:val="24"/>
        </w:rPr>
      </w:pPr>
      <w:r w:rsidRPr="002F6AA1">
        <w:rPr>
          <w:szCs w:val="24"/>
        </w:rPr>
        <w:t>-</w:t>
      </w:r>
      <w:r w:rsidRPr="002F6AA1">
        <w:rPr>
          <w:szCs w:val="24"/>
        </w:rPr>
        <w:tab/>
        <w:t>Zaprimljeno 08.11.2017.g. pod brojem Z-59081/2017</w:t>
      </w:r>
    </w:p>
    <w:p w:rsidRPr="002F6AA1" w:rsidR="005309EA" w:rsidP="005309EA" w:rsidRDefault="005309EA">
      <w:pPr>
        <w:pStyle w:val="Bezproreda"/>
        <w:rPr>
          <w:szCs w:val="24"/>
        </w:rPr>
      </w:pPr>
    </w:p>
    <w:p w:rsidRPr="002F6AA1" w:rsidR="005309EA" w:rsidP="005309EA" w:rsidRDefault="005309EA">
      <w:pPr>
        <w:pStyle w:val="Bezproreda"/>
        <w:rPr>
          <w:szCs w:val="24"/>
        </w:rPr>
      </w:pPr>
      <w:r w:rsidRPr="002F6AA1">
        <w:rPr>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005309EA" w:rsidP="001B1539" w:rsidRDefault="005309EA">
      <w:pPr>
        <w:pStyle w:val="Bezproreda"/>
        <w:rPr>
          <w:szCs w:val="24"/>
        </w:rPr>
      </w:pPr>
    </w:p>
    <w:p w:rsidRPr="002F6AA1" w:rsidR="004D484C" w:rsidP="001B1539" w:rsidRDefault="004D484C">
      <w:pPr>
        <w:pStyle w:val="Bezproreda"/>
        <w:rPr>
          <w:szCs w:val="24"/>
        </w:rPr>
      </w:pPr>
    </w:p>
    <w:p w:rsidRPr="002F6AA1" w:rsidR="00E230EE" w:rsidP="00473F36" w:rsidRDefault="002B7E8F">
      <w:pPr>
        <w:ind w:right="505"/>
        <w:jc w:val="both"/>
      </w:pPr>
      <w:r w:rsidRPr="002F6AA1">
        <w:t>4</w:t>
      </w:r>
      <w:r w:rsidRPr="002F6AA1" w:rsidR="008B6460">
        <w:t>. Određuje se upis prava vlasništ</w:t>
      </w:r>
      <w:r w:rsidRPr="002F6AA1" w:rsidR="005269B9">
        <w:t>va nekretnine označene u točki 1</w:t>
      </w:r>
      <w:r w:rsidRPr="002F6AA1" w:rsidR="008B6460">
        <w:t xml:space="preserve">. </w:t>
      </w:r>
      <w:r w:rsidRPr="002F6AA1" w:rsidR="00B340B0">
        <w:t>izreke Zaključka</w:t>
      </w:r>
    </w:p>
    <w:p w:rsidRPr="002F6AA1" w:rsidR="00E230EE" w:rsidP="00E230EE" w:rsidRDefault="00E230EE">
      <w:pPr>
        <w:jc w:val="both"/>
      </w:pPr>
      <w:r w:rsidRPr="002F6AA1">
        <w:t xml:space="preserve">u korist kupca </w:t>
      </w:r>
      <w:r w:rsidRPr="002F6AA1" w:rsidR="00E47690">
        <w:t>Plaza nekretnine d.o.o. iz Zagreba, Ožujska 4, OIB: 66584613713.</w:t>
      </w:r>
    </w:p>
    <w:p w:rsidRPr="002F6AA1" w:rsidR="00E230EE" w:rsidP="00473F36" w:rsidRDefault="00E230EE">
      <w:pPr>
        <w:ind w:right="505"/>
        <w:jc w:val="both"/>
      </w:pPr>
    </w:p>
    <w:p w:rsidRPr="002F6AA1" w:rsidR="00BF3B0B" w:rsidP="00473F36" w:rsidRDefault="008B6460">
      <w:pPr>
        <w:ind w:right="505"/>
        <w:jc w:val="both"/>
      </w:pPr>
      <w:r w:rsidRPr="002F6AA1">
        <w:t xml:space="preserve"> </w:t>
      </w:r>
      <w:r w:rsidRPr="002F6AA1" w:rsidR="00BF3B0B">
        <w:tab/>
      </w:r>
    </w:p>
    <w:p w:rsidRPr="002F6AA1" w:rsidR="00BF3B0B" w:rsidP="00BF3B0B" w:rsidRDefault="00BF3B0B">
      <w:pPr>
        <w:jc w:val="center"/>
      </w:pPr>
      <w:r w:rsidRPr="002F6AA1">
        <w:t>Obrazloženje</w:t>
      </w:r>
    </w:p>
    <w:p w:rsidRPr="002F6AA1" w:rsidR="00BF3B0B" w:rsidP="00BF3B0B" w:rsidRDefault="00BF3B0B">
      <w:pPr>
        <w:jc w:val="center"/>
      </w:pPr>
    </w:p>
    <w:p w:rsidRPr="002F6AA1" w:rsidR="00473F36" w:rsidP="00473F36" w:rsidRDefault="00BF3B0B">
      <w:pPr>
        <w:jc w:val="both"/>
      </w:pPr>
      <w:r w:rsidRPr="002F6AA1">
        <w:tab/>
        <w:t>Kako je rješenje o dosudi n</w:t>
      </w:r>
      <w:r w:rsidRPr="002F6AA1" w:rsidR="00933EEB">
        <w:t>ekre</w:t>
      </w:r>
      <w:r w:rsidRPr="002F6AA1" w:rsidR="006D3950">
        <w:t>t</w:t>
      </w:r>
      <w:r w:rsidRPr="002F6AA1" w:rsidR="00933EEB">
        <w:t xml:space="preserve">nine postalo pravomoćno </w:t>
      </w:r>
      <w:r w:rsidRPr="002F6AA1" w:rsidR="00E563BC">
        <w:t>24</w:t>
      </w:r>
      <w:r w:rsidRPr="002F6AA1" w:rsidR="00681643">
        <w:t>.</w:t>
      </w:r>
      <w:r w:rsidRPr="002F6AA1" w:rsidR="00E230EE">
        <w:t xml:space="preserve"> </w:t>
      </w:r>
      <w:r w:rsidRPr="002F6AA1" w:rsidR="00E563BC">
        <w:t>srpnja</w:t>
      </w:r>
      <w:r w:rsidRPr="002F6AA1" w:rsidR="00681643">
        <w:t xml:space="preserve"> 201</w:t>
      </w:r>
      <w:r w:rsidRPr="002F6AA1" w:rsidR="00E563BC">
        <w:t>9</w:t>
      </w:r>
      <w:r w:rsidRPr="002F6AA1" w:rsidR="00681643">
        <w:t>.</w:t>
      </w:r>
      <w:r w:rsidRPr="002F6AA1" w:rsidR="00933EEB">
        <w:t xml:space="preserve">, a kupac je </w:t>
      </w:r>
      <w:r w:rsidRPr="002F6AA1" w:rsidR="00E9247C">
        <w:t>u cijelosti plati</w:t>
      </w:r>
      <w:r w:rsidRPr="002F6AA1" w:rsidR="00933EEB">
        <w:t>o</w:t>
      </w:r>
      <w:r w:rsidRPr="002F6AA1" w:rsidR="00E9247C">
        <w:t xml:space="preserve"> </w:t>
      </w:r>
      <w:r w:rsidRPr="002F6AA1" w:rsidR="00E230EE">
        <w:t xml:space="preserve">iznos </w:t>
      </w:r>
      <w:r w:rsidRPr="002F6AA1" w:rsidR="00E563BC">
        <w:t>iznos kupoprodajne cijene</w:t>
      </w:r>
      <w:r w:rsidRPr="002F6AA1" w:rsidR="00473F36">
        <w:t xml:space="preserve">, </w:t>
      </w:r>
      <w:r w:rsidRPr="002F6AA1">
        <w:t xml:space="preserve">to je u skladu s </w:t>
      </w:r>
      <w:r w:rsidRPr="002F6AA1" w:rsidR="00473F36">
        <w:t>s čl. 108. Ovršnog zakona, valjalo donijeti zaključak kao u izreci.</w:t>
      </w:r>
    </w:p>
    <w:p w:rsidRPr="002F6AA1" w:rsidR="00473F36" w:rsidP="00473F36" w:rsidRDefault="00473F36">
      <w:r w:rsidRPr="002F6AA1">
        <w:tab/>
      </w:r>
      <w:r w:rsidRPr="002F6AA1">
        <w:tab/>
      </w:r>
      <w:r w:rsidRPr="002F6AA1">
        <w:tab/>
      </w:r>
      <w:r w:rsidRPr="002F6AA1">
        <w:tab/>
      </w:r>
    </w:p>
    <w:p w:rsidR="004D484C" w:rsidP="00AB2E97" w:rsidRDefault="004D484C">
      <w:pPr>
        <w:jc w:val="center"/>
      </w:pPr>
    </w:p>
    <w:p w:rsidRPr="002F6AA1" w:rsidR="002516ED" w:rsidP="00AB2E97" w:rsidRDefault="002516ED">
      <w:pPr>
        <w:jc w:val="center"/>
      </w:pPr>
      <w:r w:rsidRPr="002F6AA1">
        <w:t xml:space="preserve">Zagreb, </w:t>
      </w:r>
      <w:r w:rsidRPr="002F6AA1" w:rsidR="00E563BC">
        <w:t>30</w:t>
      </w:r>
      <w:r w:rsidRPr="002F6AA1" w:rsidR="00681643">
        <w:t>.</w:t>
      </w:r>
      <w:r w:rsidRPr="002F6AA1" w:rsidR="00E563BC">
        <w:t xml:space="preserve"> kolovoza</w:t>
      </w:r>
      <w:r w:rsidRPr="002F6AA1" w:rsidR="00681643">
        <w:t xml:space="preserve"> 201</w:t>
      </w:r>
      <w:r w:rsidRPr="002F6AA1" w:rsidR="00E230EE">
        <w:t>9</w:t>
      </w:r>
      <w:r w:rsidRPr="002F6AA1" w:rsidR="00681643">
        <w:t>.</w:t>
      </w:r>
    </w:p>
    <w:p w:rsidRPr="002F6AA1" w:rsidR="00875046" w:rsidP="00E91121" w:rsidRDefault="00AB2E97">
      <w:pPr>
        <w:pStyle w:val="Podnaslov"/>
        <w:ind w:left="4956" w:firstLine="708"/>
        <w:rPr>
          <w:rFonts w:ascii="Times New Roman" w:hAnsi="Times New Roman"/>
          <w:b w:val="false"/>
          <w:color w:val="auto"/>
          <w:szCs w:val="24"/>
        </w:rPr>
      </w:pPr>
      <w:r w:rsidRPr="002F6AA1">
        <w:rPr>
          <w:rFonts w:ascii="Times New Roman" w:hAnsi="Times New Roman"/>
          <w:szCs w:val="24"/>
        </w:rPr>
        <w:tab/>
      </w:r>
      <w:r w:rsidRPr="002F6AA1" w:rsidR="002516ED">
        <w:rPr>
          <w:rFonts w:ascii="Times New Roman" w:hAnsi="Times New Roman"/>
          <w:szCs w:val="24"/>
        </w:rPr>
        <w:tab/>
      </w:r>
      <w:r w:rsidRPr="002F6AA1" w:rsidR="002516ED">
        <w:rPr>
          <w:rFonts w:ascii="Times New Roman" w:hAnsi="Times New Roman"/>
          <w:szCs w:val="24"/>
        </w:rPr>
        <w:tab/>
      </w:r>
      <w:r w:rsidRPr="002F6AA1" w:rsidR="002516ED">
        <w:rPr>
          <w:rFonts w:ascii="Times New Roman" w:hAnsi="Times New Roman"/>
          <w:szCs w:val="24"/>
        </w:rPr>
        <w:tab/>
      </w:r>
      <w:r w:rsidRPr="002F6AA1" w:rsidR="00C46F9D">
        <w:rPr>
          <w:rFonts w:ascii="Times New Roman" w:hAnsi="Times New Roman"/>
          <w:szCs w:val="24"/>
        </w:rPr>
        <w:tab/>
      </w:r>
      <w:r w:rsidR="004D484C">
        <w:rPr>
          <w:rFonts w:ascii="Times New Roman" w:hAnsi="Times New Roman"/>
          <w:szCs w:val="24"/>
        </w:rPr>
        <w:tab/>
      </w:r>
      <w:r w:rsidR="00642AD5">
        <w:rPr>
          <w:rFonts w:ascii="Times New Roman" w:hAnsi="Times New Roman"/>
          <w:szCs w:val="24"/>
        </w:rPr>
        <w:t xml:space="preserve">      </w:t>
      </w:r>
      <w:r w:rsidRPr="002F6AA1" w:rsidR="00875046">
        <w:rPr>
          <w:rFonts w:ascii="Times New Roman" w:hAnsi="Times New Roman"/>
          <w:b w:val="false"/>
          <w:color w:val="auto"/>
          <w:szCs w:val="24"/>
        </w:rPr>
        <w:t>Stečajni sudac:</w:t>
      </w:r>
    </w:p>
    <w:p w:rsidR="00875046" w:rsidP="00642AD5" w:rsidRDefault="00642AD5">
      <w:pPr>
        <w:pStyle w:val="Podnaslov"/>
        <w:ind w:left="6372"/>
        <w:rPr>
          <w:rFonts w:ascii="Times New Roman" w:hAnsi="Times New Roman"/>
          <w:b w:val="false"/>
          <w:color w:val="auto"/>
          <w:szCs w:val="24"/>
        </w:rPr>
      </w:pPr>
      <w:r>
        <w:rPr>
          <w:rFonts w:ascii="Times New Roman" w:hAnsi="Times New Roman"/>
          <w:b w:val="false"/>
          <w:color w:val="auto"/>
          <w:szCs w:val="24"/>
        </w:rPr>
        <w:t xml:space="preserve">      </w:t>
      </w:r>
      <w:r w:rsidRPr="002F6AA1" w:rsidR="00875046">
        <w:rPr>
          <w:rFonts w:ascii="Times New Roman" w:hAnsi="Times New Roman"/>
          <w:b w:val="false"/>
          <w:color w:val="auto"/>
          <w:szCs w:val="24"/>
        </w:rPr>
        <w:t>Nikola Ribarić</w:t>
      </w:r>
      <w:r>
        <w:rPr>
          <w:rFonts w:ascii="Times New Roman" w:hAnsi="Times New Roman"/>
          <w:b w:val="false"/>
          <w:color w:val="auto"/>
          <w:szCs w:val="24"/>
        </w:rPr>
        <w:t>, v.r.</w:t>
      </w:r>
      <w:r w:rsidRPr="002F6AA1" w:rsidR="00875046">
        <w:rPr>
          <w:rFonts w:ascii="Times New Roman" w:hAnsi="Times New Roman"/>
          <w:b w:val="false"/>
          <w:color w:val="auto"/>
          <w:szCs w:val="24"/>
        </w:rPr>
        <w:t xml:space="preserve"> </w:t>
      </w:r>
    </w:p>
    <w:p w:rsidR="00642AD5" w:rsidP="00642AD5" w:rsidRDefault="00642AD5">
      <w:pPr>
        <w:pStyle w:val="Podnaslov"/>
        <w:ind w:left="6372"/>
        <w:rPr>
          <w:rFonts w:ascii="Times New Roman" w:hAnsi="Times New Roman"/>
          <w:b w:val="false"/>
          <w:color w:val="auto"/>
          <w:szCs w:val="24"/>
        </w:rPr>
      </w:pPr>
    </w:p>
    <w:p w:rsidR="00642AD5" w:rsidP="00642AD5" w:rsidRDefault="00642AD5">
      <w:pPr>
        <w:pStyle w:val="Podnaslov"/>
        <w:ind w:left="4248"/>
        <w:rPr>
          <w:rFonts w:ascii="Times New Roman" w:hAnsi="Times New Roman"/>
          <w:b w:val="false"/>
          <w:color w:val="auto"/>
          <w:szCs w:val="24"/>
        </w:rPr>
      </w:pPr>
      <w:r>
        <w:rPr>
          <w:rFonts w:ascii="Times New Roman" w:hAnsi="Times New Roman"/>
          <w:b w:val="false"/>
          <w:color w:val="auto"/>
          <w:szCs w:val="24"/>
        </w:rPr>
        <w:t xml:space="preserve">        Za točnost otpravka – ovlašteni službenik</w:t>
      </w:r>
    </w:p>
    <w:p w:rsidRPr="002F6AA1" w:rsidR="00642AD5" w:rsidP="00642AD5" w:rsidRDefault="00642AD5">
      <w:pPr>
        <w:pStyle w:val="Podnaslov"/>
        <w:ind w:left="6372"/>
        <w:rPr>
          <w:rFonts w:ascii="Times New Roman" w:hAnsi="Times New Roman"/>
          <w:b w:val="false"/>
          <w:color w:val="auto"/>
          <w:szCs w:val="24"/>
        </w:rPr>
      </w:pPr>
      <w:r>
        <w:rPr>
          <w:rFonts w:ascii="Times New Roman" w:hAnsi="Times New Roman"/>
          <w:b w:val="false"/>
          <w:color w:val="auto"/>
          <w:szCs w:val="24"/>
        </w:rPr>
        <w:t xml:space="preserve">      Maja Hajtek</w:t>
      </w:r>
    </w:p>
    <w:p w:rsidRPr="002F6AA1" w:rsidR="00C46F9D" w:rsidP="002516ED" w:rsidRDefault="00C46F9D">
      <w:pPr>
        <w:jc w:val="both"/>
      </w:pPr>
    </w:p>
    <w:p w:rsidR="00642AD5" w:rsidP="002516ED" w:rsidRDefault="00642AD5">
      <w:pPr>
        <w:jc w:val="both"/>
      </w:pPr>
    </w:p>
    <w:p w:rsidRPr="002F6AA1" w:rsidR="002516ED" w:rsidP="002516ED" w:rsidRDefault="001C7FB2">
      <w:pPr>
        <w:jc w:val="both"/>
      </w:pPr>
      <w:r w:rsidRPr="002F6AA1">
        <w:t>POUKA O PRAVNOM LIJEKU:</w:t>
      </w:r>
    </w:p>
    <w:p w:rsidRPr="002F6AA1" w:rsidR="001C7FB2" w:rsidP="002516ED" w:rsidRDefault="001C7FB2">
      <w:pPr>
        <w:jc w:val="both"/>
      </w:pPr>
      <w:r w:rsidRPr="002F6AA1">
        <w:t>Protiv zaključka nije dopušten pravni lijek.</w:t>
      </w:r>
    </w:p>
    <w:p w:rsidRPr="002F6AA1" w:rsidR="00E831DC" w:rsidP="00227A8C" w:rsidRDefault="00E831DC">
      <w:pPr>
        <w:jc w:val="both"/>
      </w:pPr>
    </w:p>
    <w:p w:rsidRPr="002F6AA1" w:rsidR="0089383E" w:rsidP="00227A8C" w:rsidRDefault="0089383E">
      <w:pPr>
        <w:jc w:val="both"/>
      </w:pPr>
    </w:p>
    <w:sectPr w:rsidRPr="002F6AA1" w:rsidR="0089383E" w:rsidSect="000D3836">
      <w:headerReference w:type="even" r:id="rId10"/>
      <w:headerReference w:type="default" r:id="rId11"/>
      <w:headerReference w:type="first" r:id="rId12"/>
      <w:pgSz w:w="11906" w:h="16838"/>
      <w:pgMar w:top="1245" w:right="1151" w:bottom="1134" w:left="1985"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7211" w:rsidRDefault="00897211">
      <w:r>
        <w:separator/>
      </w:r>
    </w:p>
  </w:endnote>
  <w:endnote w:type="continuationSeparator" w:id="0">
    <w:p w:rsidR="00897211" w:rsidRDefault="0089721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7211" w:rsidRDefault="00897211">
      <w:r>
        <w:separator/>
      </w:r>
    </w:p>
  </w:footnote>
  <w:footnote w:type="continuationSeparator" w:id="0">
    <w:p w:rsidR="00897211" w:rsidRDefault="0089721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71D6A" w:rsidP="00681643" w:rsidRDefault="00171D6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71D6A" w:rsidRDefault="00171D6A">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1845729"/>
      <w:docPartObj>
        <w:docPartGallery w:val="Page Numbers (Top of Page)"/>
        <w:docPartUnique/>
      </w:docPartObj>
    </w:sdtPr>
    <w:sdtEndPr/>
    <w:sdtContent>
      <w:p w:rsidR="002F6AA1" w:rsidP="002F6AA1" w:rsidRDefault="00030F84">
        <w:pPr>
          <w:pStyle w:val="Zaglavlje"/>
          <w:jc w:val="right"/>
        </w:pPr>
        <w:r>
          <w:fldChar w:fldCharType="begin"/>
        </w:r>
        <w:r>
          <w:instrText>PAGE   \* MERGEFORMAT</w:instrText>
        </w:r>
        <w:r>
          <w:fldChar w:fldCharType="separate"/>
        </w:r>
        <w:r w:rsidR="00642AD5">
          <w:rPr>
            <w:noProof/>
          </w:rPr>
          <w:t>- 5 -</w:t>
        </w:r>
        <w:r>
          <w:fldChar w:fldCharType="end"/>
        </w:r>
        <w:r w:rsidR="002F6AA1">
          <w:t xml:space="preserve">                              </w:t>
        </w:r>
        <w:r w:rsidRPr="00FF0278" w:rsidR="002F6AA1">
          <w:t>72. St-</w:t>
        </w:r>
        <w:r w:rsidR="002F6AA1">
          <w:t>717/2013-230</w:t>
        </w:r>
      </w:p>
      <w:p w:rsidRPr="00400267" w:rsidR="00171D6A" w:rsidP="002F6AA1" w:rsidRDefault="002F6AA1">
        <w:pPr>
          <w:pStyle w:val="Zaglavlje"/>
          <w:ind w:firstLine="4248"/>
          <w:jc w:val="center"/>
        </w:pPr>
        <w:r>
          <w:tab/>
        </w:r>
      </w:p>
    </w:sdtContent>
  </w:sdt>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F0278" w:rsidP="00FF0278" w:rsidRDefault="00FF0278">
    <w:pPr>
      <w:pStyle w:val="Zaglavlje"/>
      <w:jc w:val="right"/>
    </w:pPr>
    <w:r w:rsidRPr="00FF0278">
      <w:t>72. St-</w:t>
    </w:r>
    <w:r w:rsidR="00061C89">
      <w:t>717/2013</w:t>
    </w:r>
    <w:r w:rsidR="002F6AA1">
      <w:t>-230</w:t>
    </w:r>
  </w:p>
  <w:p w:rsidR="00FF0278" w:rsidRDefault="00FF0278">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1987107B"/>
    <w:multiLevelType w:val="singleLevel"/>
    <w:tmpl w:val="FDB80D58"/>
    <w:lvl w:ilvl="0">
      <w:start w:val="1"/>
      <w:numFmt w:val="decimal"/>
      <w:lvlText w:val="%1."/>
      <w:lvlJc w:val="left"/>
      <w:pPr>
        <w:tabs>
          <w:tab w:val="num" w:pos="2250"/>
        </w:tabs>
        <w:ind w:left="2250" w:hanging="405"/>
      </w:pPr>
      <w:rPr>
        <w:rFonts w:hint="default"/>
      </w:rPr>
    </w:lvl>
  </w:abstractNum>
  <w:abstractNum w:abstractNumId="2">
    <w:nsid w:val="28C95ADA"/>
    <w:multiLevelType w:val="hybridMultilevel"/>
    <w:tmpl w:val="6A4A1F30"/>
    <w:lvl w:ilvl="0" w:tplc="64E2A8A6">
      <w:start w:val="2"/>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A822E69"/>
    <w:multiLevelType w:val="hybridMultilevel"/>
    <w:tmpl w:val="9C2A7B06"/>
    <w:lvl w:ilvl="0" w:tplc="041A0005">
      <w:start w:val="1"/>
      <w:numFmt w:val="bullet"/>
      <w:lvlText w:val=""/>
      <w:lvlJc w:val="left"/>
      <w:pPr>
        <w:tabs>
          <w:tab w:val="num" w:pos="2130"/>
        </w:tabs>
        <w:ind w:left="2130" w:hanging="360"/>
      </w:pPr>
      <w:rPr>
        <w:rFonts w:hint="default" w:ascii="Wingdings" w:hAnsi="Wingdings"/>
      </w:rPr>
    </w:lvl>
    <w:lvl w:ilvl="1" w:tplc="041A0003" w:tentative="true">
      <w:start w:val="1"/>
      <w:numFmt w:val="bullet"/>
      <w:lvlText w:val="o"/>
      <w:lvlJc w:val="left"/>
      <w:pPr>
        <w:tabs>
          <w:tab w:val="num" w:pos="2850"/>
        </w:tabs>
        <w:ind w:left="2850" w:hanging="360"/>
      </w:pPr>
      <w:rPr>
        <w:rFonts w:hint="default" w:ascii="Courier New" w:hAnsi="Courier New" w:cs="Courier New"/>
      </w:rPr>
    </w:lvl>
    <w:lvl w:ilvl="2" w:tplc="041A0005" w:tentative="true">
      <w:start w:val="1"/>
      <w:numFmt w:val="bullet"/>
      <w:lvlText w:val=""/>
      <w:lvlJc w:val="left"/>
      <w:pPr>
        <w:tabs>
          <w:tab w:val="num" w:pos="3570"/>
        </w:tabs>
        <w:ind w:left="3570" w:hanging="360"/>
      </w:pPr>
      <w:rPr>
        <w:rFonts w:hint="default" w:ascii="Wingdings" w:hAnsi="Wingdings"/>
      </w:rPr>
    </w:lvl>
    <w:lvl w:ilvl="3" w:tplc="041A0001" w:tentative="true">
      <w:start w:val="1"/>
      <w:numFmt w:val="bullet"/>
      <w:lvlText w:val=""/>
      <w:lvlJc w:val="left"/>
      <w:pPr>
        <w:tabs>
          <w:tab w:val="num" w:pos="4290"/>
        </w:tabs>
        <w:ind w:left="4290" w:hanging="360"/>
      </w:pPr>
      <w:rPr>
        <w:rFonts w:hint="default" w:ascii="Symbol" w:hAnsi="Symbol"/>
      </w:rPr>
    </w:lvl>
    <w:lvl w:ilvl="4" w:tplc="041A0003" w:tentative="true">
      <w:start w:val="1"/>
      <w:numFmt w:val="bullet"/>
      <w:lvlText w:val="o"/>
      <w:lvlJc w:val="left"/>
      <w:pPr>
        <w:tabs>
          <w:tab w:val="num" w:pos="5010"/>
        </w:tabs>
        <w:ind w:left="5010" w:hanging="360"/>
      </w:pPr>
      <w:rPr>
        <w:rFonts w:hint="default" w:ascii="Courier New" w:hAnsi="Courier New" w:cs="Courier New"/>
      </w:rPr>
    </w:lvl>
    <w:lvl w:ilvl="5" w:tplc="041A0005" w:tentative="true">
      <w:start w:val="1"/>
      <w:numFmt w:val="bullet"/>
      <w:lvlText w:val=""/>
      <w:lvlJc w:val="left"/>
      <w:pPr>
        <w:tabs>
          <w:tab w:val="num" w:pos="5730"/>
        </w:tabs>
        <w:ind w:left="5730" w:hanging="360"/>
      </w:pPr>
      <w:rPr>
        <w:rFonts w:hint="default" w:ascii="Wingdings" w:hAnsi="Wingdings"/>
      </w:rPr>
    </w:lvl>
    <w:lvl w:ilvl="6" w:tplc="041A0001" w:tentative="true">
      <w:start w:val="1"/>
      <w:numFmt w:val="bullet"/>
      <w:lvlText w:val=""/>
      <w:lvlJc w:val="left"/>
      <w:pPr>
        <w:tabs>
          <w:tab w:val="num" w:pos="6450"/>
        </w:tabs>
        <w:ind w:left="6450" w:hanging="360"/>
      </w:pPr>
      <w:rPr>
        <w:rFonts w:hint="default" w:ascii="Symbol" w:hAnsi="Symbol"/>
      </w:rPr>
    </w:lvl>
    <w:lvl w:ilvl="7" w:tplc="041A0003" w:tentative="true">
      <w:start w:val="1"/>
      <w:numFmt w:val="bullet"/>
      <w:lvlText w:val="o"/>
      <w:lvlJc w:val="left"/>
      <w:pPr>
        <w:tabs>
          <w:tab w:val="num" w:pos="7170"/>
        </w:tabs>
        <w:ind w:left="7170" w:hanging="360"/>
      </w:pPr>
      <w:rPr>
        <w:rFonts w:hint="default" w:ascii="Courier New" w:hAnsi="Courier New" w:cs="Courier New"/>
      </w:rPr>
    </w:lvl>
    <w:lvl w:ilvl="8" w:tplc="041A0005" w:tentative="true">
      <w:start w:val="1"/>
      <w:numFmt w:val="bullet"/>
      <w:lvlText w:val=""/>
      <w:lvlJc w:val="left"/>
      <w:pPr>
        <w:tabs>
          <w:tab w:val="num" w:pos="7890"/>
        </w:tabs>
        <w:ind w:left="7890" w:hanging="360"/>
      </w:pPr>
      <w:rPr>
        <w:rFonts w:hint="default" w:ascii="Wingdings" w:hAnsi="Wingdings"/>
      </w:rPr>
    </w:lvl>
  </w:abstractNum>
  <w:abstractNum w:abstractNumId="4">
    <w:nsid w:val="568F736C"/>
    <w:multiLevelType w:val="singleLevel"/>
    <w:tmpl w:val="B1161CD0"/>
    <w:lvl w:ilvl="0">
      <w:start w:val="1"/>
      <w:numFmt w:val="decimal"/>
      <w:lvlText w:val="%1."/>
      <w:lvlJc w:val="left"/>
      <w:pPr>
        <w:tabs>
          <w:tab w:val="num" w:pos="1845"/>
        </w:tabs>
        <w:ind w:left="1845" w:hanging="405"/>
      </w:pPr>
      <w:rPr>
        <w:rFonts w:hint="default"/>
      </w:rPr>
    </w:lvl>
  </w:abstractNum>
  <w:abstractNum w:abstractNumId="5">
    <w:nsid w:val="5D5C5851"/>
    <w:multiLevelType w:val="singleLevel"/>
    <w:tmpl w:val="B89A8744"/>
    <w:lvl w:ilvl="0">
      <w:start w:val="1"/>
      <w:numFmt w:val="upperLetter"/>
      <w:lvlText w:val="%1)"/>
      <w:lvlJc w:val="left"/>
      <w:pPr>
        <w:tabs>
          <w:tab w:val="num" w:pos="1845"/>
        </w:tabs>
        <w:ind w:left="1845" w:hanging="405"/>
      </w:pPr>
      <w:rPr>
        <w:rFonts w:hint="default"/>
        <w:b/>
      </w:rPr>
    </w:lvl>
  </w:abstractNum>
  <w:abstractNum w:abstractNumId="6">
    <w:nsid w:val="5FC37614"/>
    <w:multiLevelType w:val="hybridMultilevel"/>
    <w:tmpl w:val="B798E572"/>
    <w:lvl w:ilvl="0" w:tplc="5DB8B9EA">
      <w:start w:val="1"/>
      <w:numFmt w:val="upperLetter"/>
      <w:lvlText w:val="%1)"/>
      <w:lvlJc w:val="left"/>
      <w:pPr>
        <w:ind w:left="750" w:hanging="39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62C43EA8"/>
    <w:multiLevelType w:val="hybridMultilevel"/>
    <w:tmpl w:val="EC228B20"/>
    <w:lvl w:ilvl="0" w:tplc="F59E725E">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8">
    <w:nsid w:val="6B0B600E"/>
    <w:multiLevelType w:val="singleLevel"/>
    <w:tmpl w:val="8DB60F20"/>
    <w:lvl w:ilvl="0">
      <w:start w:val="1"/>
      <w:numFmt w:val="upperLetter"/>
      <w:lvlText w:val="%1."/>
      <w:lvlJc w:val="left"/>
      <w:pPr>
        <w:tabs>
          <w:tab w:val="num" w:pos="1800"/>
        </w:tabs>
        <w:ind w:left="1800" w:hanging="360"/>
      </w:pPr>
      <w:rPr>
        <w:rFonts w:hint="default"/>
      </w:rPr>
    </w:lvl>
  </w:abstractNum>
  <w:abstractNum w:abstractNumId="9">
    <w:nsid w:val="6FB84220"/>
    <w:multiLevelType w:val="hybridMultilevel"/>
    <w:tmpl w:val="154684A8"/>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0">
    <w:nsid w:val="7DB31C7A"/>
    <w:multiLevelType w:val="hybridMultilevel"/>
    <w:tmpl w:val="5986E3DA"/>
    <w:lvl w:ilvl="0" w:tplc="0B7E5DD6">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5"/>
  </w:num>
  <w:num w:numId="3">
    <w:abstractNumId w:val="4"/>
  </w:num>
  <w:num w:numId="4">
    <w:abstractNumId w:val="1"/>
  </w:num>
  <w:num w:numId="5">
    <w:abstractNumId w:val="0"/>
  </w:num>
  <w:num w:numId="6">
    <w:abstractNumId w:val="3"/>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drawingGridHorizontalSpacing w:val="57"/>
  <w:displayVerticalDrawingGridEvery w:val="2"/>
  <w:noPunctuationKerning/>
  <w:characterSpacingControl w:val="doNotCompress"/>
  <w:hdrShapeDefaults>
    <o:shapedefaults spidmax="143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6A"/>
    <w:rsid w:val="00030F84"/>
    <w:rsid w:val="00033F6A"/>
    <w:rsid w:val="000375B5"/>
    <w:rsid w:val="00043735"/>
    <w:rsid w:val="00061C89"/>
    <w:rsid w:val="00081D9A"/>
    <w:rsid w:val="00081FB5"/>
    <w:rsid w:val="00094415"/>
    <w:rsid w:val="000B7CBA"/>
    <w:rsid w:val="000D31C3"/>
    <w:rsid w:val="000D3836"/>
    <w:rsid w:val="000E3820"/>
    <w:rsid w:val="000E39C3"/>
    <w:rsid w:val="00127BEB"/>
    <w:rsid w:val="00171D6A"/>
    <w:rsid w:val="00186691"/>
    <w:rsid w:val="0019261F"/>
    <w:rsid w:val="001A4B37"/>
    <w:rsid w:val="001B1539"/>
    <w:rsid w:val="001B30E2"/>
    <w:rsid w:val="001B3809"/>
    <w:rsid w:val="001B64BB"/>
    <w:rsid w:val="001C574C"/>
    <w:rsid w:val="001C7FB2"/>
    <w:rsid w:val="001D4D03"/>
    <w:rsid w:val="001D6BD6"/>
    <w:rsid w:val="001E4C22"/>
    <w:rsid w:val="001E6F58"/>
    <w:rsid w:val="001F150A"/>
    <w:rsid w:val="00204838"/>
    <w:rsid w:val="00213B3C"/>
    <w:rsid w:val="00222C71"/>
    <w:rsid w:val="00225686"/>
    <w:rsid w:val="00227A8C"/>
    <w:rsid w:val="002338B0"/>
    <w:rsid w:val="0023552F"/>
    <w:rsid w:val="00240573"/>
    <w:rsid w:val="002466BB"/>
    <w:rsid w:val="002516ED"/>
    <w:rsid w:val="00252A4F"/>
    <w:rsid w:val="00263102"/>
    <w:rsid w:val="0026673E"/>
    <w:rsid w:val="002A180D"/>
    <w:rsid w:val="002A19C7"/>
    <w:rsid w:val="002B7E8F"/>
    <w:rsid w:val="002C3D71"/>
    <w:rsid w:val="002D3493"/>
    <w:rsid w:val="002E3EBC"/>
    <w:rsid w:val="002F6AA1"/>
    <w:rsid w:val="00320C91"/>
    <w:rsid w:val="003256CC"/>
    <w:rsid w:val="0033294C"/>
    <w:rsid w:val="00341301"/>
    <w:rsid w:val="00341707"/>
    <w:rsid w:val="00363CB2"/>
    <w:rsid w:val="00365404"/>
    <w:rsid w:val="003870E1"/>
    <w:rsid w:val="00393044"/>
    <w:rsid w:val="003A67F2"/>
    <w:rsid w:val="003E23B6"/>
    <w:rsid w:val="003F3875"/>
    <w:rsid w:val="00400267"/>
    <w:rsid w:val="00407FA3"/>
    <w:rsid w:val="00410DD5"/>
    <w:rsid w:val="004258EE"/>
    <w:rsid w:val="00426037"/>
    <w:rsid w:val="00451ECF"/>
    <w:rsid w:val="00455632"/>
    <w:rsid w:val="00462290"/>
    <w:rsid w:val="00471F51"/>
    <w:rsid w:val="00473F36"/>
    <w:rsid w:val="00474E99"/>
    <w:rsid w:val="004773BC"/>
    <w:rsid w:val="004B3733"/>
    <w:rsid w:val="004C3A83"/>
    <w:rsid w:val="004D05B8"/>
    <w:rsid w:val="004D484C"/>
    <w:rsid w:val="004E548F"/>
    <w:rsid w:val="004E6843"/>
    <w:rsid w:val="004F68C8"/>
    <w:rsid w:val="00500513"/>
    <w:rsid w:val="005075A9"/>
    <w:rsid w:val="0051422E"/>
    <w:rsid w:val="00514BE0"/>
    <w:rsid w:val="00522C84"/>
    <w:rsid w:val="00524127"/>
    <w:rsid w:val="005269B9"/>
    <w:rsid w:val="00530267"/>
    <w:rsid w:val="005309EA"/>
    <w:rsid w:val="00540E41"/>
    <w:rsid w:val="0054613E"/>
    <w:rsid w:val="00547C9A"/>
    <w:rsid w:val="00553735"/>
    <w:rsid w:val="00560B30"/>
    <w:rsid w:val="00566E92"/>
    <w:rsid w:val="00570670"/>
    <w:rsid w:val="00575202"/>
    <w:rsid w:val="00582829"/>
    <w:rsid w:val="00590E4C"/>
    <w:rsid w:val="005948C5"/>
    <w:rsid w:val="005A14A4"/>
    <w:rsid w:val="005A5B45"/>
    <w:rsid w:val="005C355D"/>
    <w:rsid w:val="006165C2"/>
    <w:rsid w:val="00621BFC"/>
    <w:rsid w:val="0064012B"/>
    <w:rsid w:val="00642AD5"/>
    <w:rsid w:val="00665DE7"/>
    <w:rsid w:val="00671B8F"/>
    <w:rsid w:val="00681643"/>
    <w:rsid w:val="006835CF"/>
    <w:rsid w:val="00694B0D"/>
    <w:rsid w:val="006954EE"/>
    <w:rsid w:val="0069619F"/>
    <w:rsid w:val="006A737D"/>
    <w:rsid w:val="006C124F"/>
    <w:rsid w:val="006C2C97"/>
    <w:rsid w:val="006C336F"/>
    <w:rsid w:val="006D17BB"/>
    <w:rsid w:val="006D3950"/>
    <w:rsid w:val="006E1126"/>
    <w:rsid w:val="006E4484"/>
    <w:rsid w:val="00702356"/>
    <w:rsid w:val="007070CC"/>
    <w:rsid w:val="007200BC"/>
    <w:rsid w:val="0072250C"/>
    <w:rsid w:val="00722FE3"/>
    <w:rsid w:val="00730073"/>
    <w:rsid w:val="00730673"/>
    <w:rsid w:val="0073083E"/>
    <w:rsid w:val="00746C43"/>
    <w:rsid w:val="00756EE7"/>
    <w:rsid w:val="00762664"/>
    <w:rsid w:val="007776E1"/>
    <w:rsid w:val="00781072"/>
    <w:rsid w:val="007911C5"/>
    <w:rsid w:val="00794D71"/>
    <w:rsid w:val="007D7E8B"/>
    <w:rsid w:val="007E0366"/>
    <w:rsid w:val="007E4B35"/>
    <w:rsid w:val="007F3894"/>
    <w:rsid w:val="007F5DA1"/>
    <w:rsid w:val="008051C8"/>
    <w:rsid w:val="00810AAD"/>
    <w:rsid w:val="00817116"/>
    <w:rsid w:val="00830102"/>
    <w:rsid w:val="008313AE"/>
    <w:rsid w:val="00854511"/>
    <w:rsid w:val="008568FC"/>
    <w:rsid w:val="00866C20"/>
    <w:rsid w:val="00875046"/>
    <w:rsid w:val="00875C21"/>
    <w:rsid w:val="0088629D"/>
    <w:rsid w:val="0089383E"/>
    <w:rsid w:val="00897211"/>
    <w:rsid w:val="008A14B7"/>
    <w:rsid w:val="008B6460"/>
    <w:rsid w:val="008C3ECA"/>
    <w:rsid w:val="008E3633"/>
    <w:rsid w:val="00922739"/>
    <w:rsid w:val="00933EEB"/>
    <w:rsid w:val="00942506"/>
    <w:rsid w:val="009448D8"/>
    <w:rsid w:val="00947E5A"/>
    <w:rsid w:val="00951878"/>
    <w:rsid w:val="009548F5"/>
    <w:rsid w:val="009803AC"/>
    <w:rsid w:val="009B7633"/>
    <w:rsid w:val="009D008E"/>
    <w:rsid w:val="009D5291"/>
    <w:rsid w:val="009D65C8"/>
    <w:rsid w:val="009E74ED"/>
    <w:rsid w:val="009F2342"/>
    <w:rsid w:val="00A00624"/>
    <w:rsid w:val="00A0244B"/>
    <w:rsid w:val="00A073BC"/>
    <w:rsid w:val="00A13141"/>
    <w:rsid w:val="00A15131"/>
    <w:rsid w:val="00A21FD8"/>
    <w:rsid w:val="00A26ED6"/>
    <w:rsid w:val="00A3120F"/>
    <w:rsid w:val="00A444B4"/>
    <w:rsid w:val="00A47748"/>
    <w:rsid w:val="00A53461"/>
    <w:rsid w:val="00A55036"/>
    <w:rsid w:val="00A611B1"/>
    <w:rsid w:val="00A737AE"/>
    <w:rsid w:val="00A85775"/>
    <w:rsid w:val="00AA5642"/>
    <w:rsid w:val="00AB2957"/>
    <w:rsid w:val="00AB2E97"/>
    <w:rsid w:val="00AB56E1"/>
    <w:rsid w:val="00AC1C72"/>
    <w:rsid w:val="00AC7F96"/>
    <w:rsid w:val="00AD103C"/>
    <w:rsid w:val="00AD4421"/>
    <w:rsid w:val="00AE6813"/>
    <w:rsid w:val="00AF4B40"/>
    <w:rsid w:val="00B0615F"/>
    <w:rsid w:val="00B11912"/>
    <w:rsid w:val="00B174A1"/>
    <w:rsid w:val="00B21135"/>
    <w:rsid w:val="00B2723F"/>
    <w:rsid w:val="00B31C63"/>
    <w:rsid w:val="00B3330C"/>
    <w:rsid w:val="00B340B0"/>
    <w:rsid w:val="00B34B0A"/>
    <w:rsid w:val="00B36D32"/>
    <w:rsid w:val="00B43CFC"/>
    <w:rsid w:val="00B44C64"/>
    <w:rsid w:val="00B44D6C"/>
    <w:rsid w:val="00B53D1B"/>
    <w:rsid w:val="00B74D7F"/>
    <w:rsid w:val="00B934D8"/>
    <w:rsid w:val="00BC364C"/>
    <w:rsid w:val="00BC5BCC"/>
    <w:rsid w:val="00BD7425"/>
    <w:rsid w:val="00BE371C"/>
    <w:rsid w:val="00BE3AC3"/>
    <w:rsid w:val="00BE4B24"/>
    <w:rsid w:val="00BF3B0B"/>
    <w:rsid w:val="00BF7B9C"/>
    <w:rsid w:val="00C009C3"/>
    <w:rsid w:val="00C1288B"/>
    <w:rsid w:val="00C176F2"/>
    <w:rsid w:val="00C30EB8"/>
    <w:rsid w:val="00C31C5A"/>
    <w:rsid w:val="00C33A1D"/>
    <w:rsid w:val="00C46F9D"/>
    <w:rsid w:val="00C550B1"/>
    <w:rsid w:val="00C5751C"/>
    <w:rsid w:val="00C859FE"/>
    <w:rsid w:val="00C87635"/>
    <w:rsid w:val="00C93FA8"/>
    <w:rsid w:val="00CC1EB9"/>
    <w:rsid w:val="00CD223F"/>
    <w:rsid w:val="00D06E50"/>
    <w:rsid w:val="00D07F15"/>
    <w:rsid w:val="00D10A4B"/>
    <w:rsid w:val="00D11D37"/>
    <w:rsid w:val="00D16DD9"/>
    <w:rsid w:val="00D34B7C"/>
    <w:rsid w:val="00D35730"/>
    <w:rsid w:val="00D51389"/>
    <w:rsid w:val="00D51637"/>
    <w:rsid w:val="00D527BC"/>
    <w:rsid w:val="00D55D88"/>
    <w:rsid w:val="00D65446"/>
    <w:rsid w:val="00D817A9"/>
    <w:rsid w:val="00D9035A"/>
    <w:rsid w:val="00D90C4C"/>
    <w:rsid w:val="00DA218E"/>
    <w:rsid w:val="00DA2BC4"/>
    <w:rsid w:val="00DA3B30"/>
    <w:rsid w:val="00DB0764"/>
    <w:rsid w:val="00DC0893"/>
    <w:rsid w:val="00DC5C9A"/>
    <w:rsid w:val="00DD3EF2"/>
    <w:rsid w:val="00DD4B57"/>
    <w:rsid w:val="00DD6C95"/>
    <w:rsid w:val="00DE3ACF"/>
    <w:rsid w:val="00DF67F3"/>
    <w:rsid w:val="00E015A8"/>
    <w:rsid w:val="00E230EE"/>
    <w:rsid w:val="00E25FE2"/>
    <w:rsid w:val="00E47690"/>
    <w:rsid w:val="00E55451"/>
    <w:rsid w:val="00E55A4B"/>
    <w:rsid w:val="00E55A60"/>
    <w:rsid w:val="00E563BC"/>
    <w:rsid w:val="00E63CC2"/>
    <w:rsid w:val="00E729A9"/>
    <w:rsid w:val="00E831DC"/>
    <w:rsid w:val="00E8681F"/>
    <w:rsid w:val="00E9247C"/>
    <w:rsid w:val="00E92573"/>
    <w:rsid w:val="00EA0C5C"/>
    <w:rsid w:val="00EA3757"/>
    <w:rsid w:val="00EA61CB"/>
    <w:rsid w:val="00EB7742"/>
    <w:rsid w:val="00EC66AB"/>
    <w:rsid w:val="00ED1096"/>
    <w:rsid w:val="00ED254B"/>
    <w:rsid w:val="00ED51D2"/>
    <w:rsid w:val="00ED61E4"/>
    <w:rsid w:val="00ED6C13"/>
    <w:rsid w:val="00EE5101"/>
    <w:rsid w:val="00EF34F3"/>
    <w:rsid w:val="00EF692E"/>
    <w:rsid w:val="00F2372C"/>
    <w:rsid w:val="00F31C4E"/>
    <w:rsid w:val="00F5294A"/>
    <w:rsid w:val="00F81236"/>
    <w:rsid w:val="00F82416"/>
    <w:rsid w:val="00F83BD7"/>
    <w:rsid w:val="00F94C70"/>
    <w:rsid w:val="00FA4F2F"/>
    <w:rsid w:val="00FC69D2"/>
    <w:rsid w:val="00FD03B1"/>
    <w:rsid w:val="00FF0278"/>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F3B0B"/>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365404"/>
    <w:pPr>
      <w:tabs>
        <w:tab w:val="center" w:pos="4536"/>
        <w:tab w:val="right" w:pos="9072"/>
      </w:tabs>
    </w:pPr>
  </w:style>
  <w:style w:type="paragraph" w:styleId="Podnoje">
    <w:name w:val="footer"/>
    <w:basedOn w:val="Normal"/>
    <w:rsid w:val="00365404"/>
    <w:pPr>
      <w:tabs>
        <w:tab w:val="center" w:pos="4536"/>
        <w:tab w:val="right" w:pos="9072"/>
      </w:tabs>
    </w:pPr>
  </w:style>
  <w:style w:type="character" w:styleId="Brojstranice">
    <w:name w:val="page number"/>
    <w:basedOn w:val="Zadanifontodlomka"/>
    <w:rsid w:val="00365404"/>
  </w:style>
  <w:style w:type="paragraph" w:styleId="Odlomakpopisa">
    <w:name w:val="List Paragraph"/>
    <w:basedOn w:val="Normal"/>
    <w:uiPriority w:val="34"/>
    <w:qFormat/>
    <w:rsid w:val="000D3836"/>
    <w:pPr>
      <w:ind w:left="720"/>
      <w:contextualSpacing/>
    </w:pPr>
  </w:style>
  <w:style w:type="paragraph" w:styleId="Bezproreda">
    <w:name w:val="No Spacing"/>
    <w:uiPriority w:val="1"/>
    <w:qFormat/>
    <w:rsid w:val="000D3836"/>
    <w:rPr>
      <w:rFonts w:eastAsia="Calibri"/>
      <w:sz w:val="24"/>
      <w:szCs w:val="22"/>
      <w:lang w:eastAsia="en-US"/>
    </w:rPr>
  </w:style>
  <w:style w:type="paragraph" w:styleId="Podnaslov">
    <w:name w:val="Subtitle"/>
    <w:basedOn w:val="Normal"/>
    <w:link w:val="PodnaslovChar"/>
    <w:qFormat/>
    <w:rsid w:val="00875046"/>
    <w:pPr>
      <w:jc w:val="both"/>
    </w:pPr>
    <w:rPr>
      <w:rFonts w:ascii="Tahoma" w:hAnsi="Tahoma"/>
      <w:b/>
      <w:color w:val="0000FF"/>
      <w:szCs w:val="20"/>
    </w:rPr>
  </w:style>
  <w:style w:type="character" w:styleId="PodnaslovChar" w:customStyle="true">
    <w:name w:val="Podnaslov Char"/>
    <w:basedOn w:val="Zadanifontodlomka"/>
    <w:link w:val="Podnaslov"/>
    <w:rsid w:val="00875046"/>
    <w:rPr>
      <w:rFonts w:ascii="Tahoma" w:hAnsi="Tahoma"/>
      <w:b/>
      <w:color w:val="0000FF"/>
      <w:sz w:val="24"/>
    </w:rPr>
  </w:style>
  <w:style w:type="paragraph" w:styleId="Tekstbalonia">
    <w:name w:val="Balloon Text"/>
    <w:basedOn w:val="Normal"/>
    <w:link w:val="TekstbaloniaChar"/>
    <w:rsid w:val="00875046"/>
    <w:rPr>
      <w:rFonts w:ascii="Tahoma" w:hAnsi="Tahoma" w:cs="Tahoma"/>
      <w:sz w:val="16"/>
      <w:szCs w:val="16"/>
    </w:rPr>
  </w:style>
  <w:style w:type="character" w:styleId="TekstbaloniaChar" w:customStyle="true">
    <w:name w:val="Tekst balončića Char"/>
    <w:basedOn w:val="Zadanifontodlomka"/>
    <w:link w:val="Tekstbalonia"/>
    <w:rsid w:val="00875046"/>
    <w:rPr>
      <w:rFonts w:ascii="Tahoma" w:hAnsi="Tahoma" w:cs="Tahoma"/>
      <w:sz w:val="16"/>
      <w:szCs w:val="16"/>
    </w:rPr>
  </w:style>
  <w:style w:type="character" w:styleId="ZaglavljeChar" w:customStyle="true">
    <w:name w:val="Zaglavlje Char"/>
    <w:basedOn w:val="Zadanifontodlomka"/>
    <w:link w:val="Zaglavlje"/>
    <w:uiPriority w:val="99"/>
    <w:rsid w:val="00FF0278"/>
    <w:rPr>
      <w:sz w:val="24"/>
      <w:szCs w:val="24"/>
    </w:rPr>
  </w:style>
  <w:style w:type="character" w:styleId="Tekstrezerviranogmjesta">
    <w:name w:val="Placeholder Text"/>
    <w:basedOn w:val="Zadanifontodlomka"/>
    <w:uiPriority w:val="99"/>
    <w:semiHidden/>
    <w:rsid w:val="00642AD5"/>
    <w:rPr>
      <w:color w:val="808080"/>
      <w:bdr w:val="none" w:color="auto" w:sz="0" w:space="0"/>
      <w:shd w:val="clear" w:color="auto" w:fill="auto"/>
    </w:rPr>
  </w:style>
  <w:style w:type="character" w:styleId="eSPISCCParagraphDefaultFont" w:customStyle="true">
    <w:name w:val="eSPIS_CC_Paragraph Default Font"/>
    <w:basedOn w:val="Zadanifontodlomka"/>
    <w:rsid w:val="00642AD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42AD5"/>
    <w:rPr>
      <w:bdr w:val="none" w:color="auto" w:sz="0" w:space="0"/>
      <w:shd w:val="clear" w:color="auto" w:fill="FFFFCC"/>
      <w:lang w:val="hr-HR"/>
    </w:rPr>
  </w:style>
  <w:style w:type="character" w:styleId="PozadinaSvijetloCrvena" w:customStyle="true">
    <w:name w:val="Pozadina_SvijetloCrvena"/>
    <w:basedOn w:val="eSPISCCParagraphDefaultFont"/>
    <w:rsid w:val="00642AD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42AD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Podnaslov" w:type="paragraph">
    <w:name w:val="Subtitle"/>
    <w:basedOn w:val="Normal"/>
    <w:link w:val="PodnaslovChar"/>
    <w:qFormat/>
    <w:rsid w:val="00875046"/>
    <w:pPr>
      <w:jc w:val="both"/>
    </w:pPr>
    <w:rPr>
      <w:rFonts w:ascii="Tahoma" w:hAnsi="Tahoma"/>
      <w:b/>
      <w:color w:val="0000FF"/>
      <w:szCs w:val="20"/>
    </w:rPr>
  </w:style>
  <w:style w:customStyle="1" w:styleId="PodnaslovChar" w:type="character">
    <w:name w:val="Podnaslov Char"/>
    <w:basedOn w:val="Zadanifontodlomka"/>
    <w:link w:val="Podnaslov"/>
    <w:rsid w:val="00875046"/>
    <w:rPr>
      <w:rFonts w:ascii="Tahoma" w:hAnsi="Tahoma"/>
      <w:b/>
      <w:color w:val="0000FF"/>
      <w:sz w:val="24"/>
    </w:rPr>
  </w:style>
  <w:style w:styleId="Tekstbalonia" w:type="paragraph">
    <w:name w:val="Balloon Text"/>
    <w:basedOn w:val="Normal"/>
    <w:link w:val="TekstbaloniaChar"/>
    <w:rsid w:val="00875046"/>
    <w:rPr>
      <w:rFonts w:ascii="Tahoma" w:cs="Tahoma" w:hAnsi="Tahoma"/>
      <w:sz w:val="16"/>
      <w:szCs w:val="16"/>
    </w:rPr>
  </w:style>
  <w:style w:customStyle="1" w:styleId="TekstbaloniaChar" w:type="character">
    <w:name w:val="Tekst balončića Char"/>
    <w:basedOn w:val="Zadanifontodlomka"/>
    <w:link w:val="Tekstbalonia"/>
    <w:rsid w:val="00875046"/>
    <w:rPr>
      <w:rFonts w:ascii="Tahoma" w:cs="Tahoma" w:hAnsi="Tahoma"/>
      <w:sz w:val="16"/>
      <w:szCs w:val="16"/>
    </w:rPr>
  </w:style>
  <w:style w:customStyle="1" w:styleId="ZaglavljeChar" w:type="character">
    <w:name w:val="Zaglavlje Char"/>
    <w:basedOn w:val="Zadanifontodlomka"/>
    <w:link w:val="Zaglavlje"/>
    <w:uiPriority w:val="99"/>
    <w:rsid w:val="00FF0278"/>
    <w:rPr>
      <w:sz w:val="24"/>
      <w:szCs w:val="24"/>
    </w:rPr>
  </w:style>
  <w:style w:styleId="Tekstrezerviranogmjesta" w:type="character">
    <w:name w:val="Placeholder Text"/>
    <w:basedOn w:val="Zadanifontodlomka"/>
    <w:uiPriority w:val="99"/>
    <w:semiHidden/>
    <w:rsid w:val="00642AD5"/>
    <w:rPr>
      <w:color w:val="808080"/>
      <w:bdr w:color="auto" w:space="0" w:sz="0" w:val="none"/>
      <w:shd w:color="auto" w:fill="auto" w:val="clear"/>
    </w:rPr>
  </w:style>
  <w:style w:customStyle="1" w:styleId="eSPISCCParagraphDefaultFont" w:type="character">
    <w:name w:val="eSPIS_CC_Paragraph Default Font"/>
    <w:basedOn w:val="Zadanifontodlomka"/>
    <w:rsid w:val="00642A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AD5"/>
    <w:rPr>
      <w:bdr w:color="auto" w:space="0" w:sz="0" w:val="none"/>
      <w:shd w:color="auto" w:fill="FFFFCC" w:val="clear"/>
      <w:lang w:val="hr-HR"/>
    </w:rPr>
  </w:style>
  <w:style w:customStyle="1" w:styleId="PozadinaSvijetloCrvena" w:type="character">
    <w:name w:val="Pozadina_SvijetloCrvena"/>
    <w:basedOn w:val="eSPISCCParagraphDefaultFont"/>
    <w:rsid w:val="00642A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AD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025454">
      <w:bodyDiv w:val="true"/>
      <w:marLeft w:val="0"/>
      <w:marRight w:val="0"/>
      <w:marTop w:val="0"/>
      <w:marBottom w:val="0"/>
      <w:divBdr>
        <w:top w:val="none" w:color="auto" w:sz="0" w:space="0"/>
        <w:left w:val="none" w:color="auto" w:sz="0" w:space="0"/>
        <w:bottom w:val="none" w:color="auto" w:sz="0" w:space="0"/>
        <w:right w:val="none" w:color="auto" w:sz="0" w:space="0"/>
      </w:divBdr>
    </w:div>
    <w:div w:id="538782137">
      <w:bodyDiv w:val="true"/>
      <w:marLeft w:val="0"/>
      <w:marRight w:val="0"/>
      <w:marTop w:val="0"/>
      <w:marBottom w:val="0"/>
      <w:divBdr>
        <w:top w:val="none" w:color="auto" w:sz="0" w:space="0"/>
        <w:left w:val="none" w:color="auto" w:sz="0" w:space="0"/>
        <w:bottom w:val="none" w:color="auto" w:sz="0" w:space="0"/>
        <w:right w:val="none" w:color="auto" w:sz="0" w:space="0"/>
      </w:divBdr>
    </w:div>
    <w:div w:id="20223941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St-717/2013-224</izvorni_sadrzaj>
    <derivirana_varijabla naziv="DomainObject.PredzadnjaOdlukaIzPredmeta.Oznaka_1">St-717/2013-224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1682</properties:Words>
  <properties:Characters>9888</properties:Characters>
  <properties:Lines>251</properties:Lines>
  <properties:Paragraphs>92</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2019-08-30T07:38:00Z</dcterms:created>
  <dc:creator>Korisnik</dc:creator>
  <cp:lastModifiedBy>Maja Hajtek</cp:lastModifiedBy>
  <cp:lastPrinted>2019-08-30T09:00:00Z</cp:lastPrinted>
  <dcterms:modified xmlns:xsi="http://www.w3.org/2001/XMLSchema-instance" xsi:type="dcterms:W3CDTF">2019-08-30T09:00:00Z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(zakljucak o predaji nekretnina tutus gradnja za etaže 197-229 30.8.2019. - 230.docx)</vt:lpwstr>
  </prop:property>
  <prop:property fmtid="{D5CDD505-2E9C-101B-9397-08002B2CF9AE}" pid="4" name="CC_coloring">
    <vt:bool>false</vt:bool>
  </prop:property>
  <prop:property fmtid="{D5CDD505-2E9C-101B-9397-08002B2CF9AE}" pid="5" name="BrojStranica">
    <vt:i4>5</vt:i4>
  </prop:property>
</prop:Properties>
</file>